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theme/themeOverride5.xml" ContentType="application/vnd.openxmlformats-officedocument.themeOverride+xml"/>
  <Override PartName="/word/charts/chart8.xml" ContentType="application/vnd.openxmlformats-officedocument.drawingml.chart+xml"/>
  <Override PartName="/word/charts/chart9.xml" ContentType="application/vnd.openxmlformats-officedocument.drawingml.chart+xml"/>
  <Override PartName="/word/theme/themeOverride6.xml" ContentType="application/vnd.openxmlformats-officedocument.themeOverride+xml"/>
  <Override PartName="/word/charts/chart10.xml" ContentType="application/vnd.openxmlformats-officedocument.drawingml.chart+xml"/>
  <Override PartName="/word/theme/themeOverride7.xml" ContentType="application/vnd.openxmlformats-officedocument.themeOverride+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theme/themeOverride8.xml" ContentType="application/vnd.openxmlformats-officedocument.themeOverride+xml"/>
  <Override PartName="/word/charts/chart15.xml" ContentType="application/vnd.openxmlformats-officedocument.drawingml.chart+xml"/>
  <Override PartName="/word/theme/themeOverride9.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7723" w:rsidRPr="00B634D8" w:rsidRDefault="00C77723" w:rsidP="00C77723">
      <w:pPr>
        <w:pStyle w:val="aff2"/>
        <w:spacing w:before="0" w:line="360" w:lineRule="auto"/>
        <w:ind w:left="4536" w:firstLine="0"/>
        <w:rPr>
          <w:rFonts w:ascii="Times New Roman" w:hAnsi="Times New Roman"/>
          <w:sz w:val="28"/>
          <w:szCs w:val="28"/>
        </w:rPr>
      </w:pPr>
      <w:r w:rsidRPr="00B634D8">
        <w:rPr>
          <w:rFonts w:ascii="Times New Roman" w:hAnsi="Times New Roman"/>
          <w:sz w:val="28"/>
          <w:szCs w:val="28"/>
        </w:rPr>
        <w:t>ЗАТВЕРДЖЕНО</w:t>
      </w:r>
    </w:p>
    <w:p w:rsidR="00C77723" w:rsidRPr="00B634D8" w:rsidRDefault="00C77723" w:rsidP="00C77723">
      <w:pPr>
        <w:pStyle w:val="aff2"/>
        <w:spacing w:before="0"/>
        <w:ind w:left="4536" w:firstLine="0"/>
        <w:rPr>
          <w:rFonts w:ascii="Times New Roman" w:hAnsi="Times New Roman"/>
          <w:sz w:val="28"/>
          <w:szCs w:val="28"/>
        </w:rPr>
      </w:pPr>
      <w:r w:rsidRPr="00B634D8">
        <w:rPr>
          <w:rFonts w:ascii="Times New Roman" w:hAnsi="Times New Roman"/>
          <w:sz w:val="28"/>
          <w:szCs w:val="28"/>
        </w:rPr>
        <w:t xml:space="preserve">розпорядження голови районної </w:t>
      </w:r>
    </w:p>
    <w:p w:rsidR="00C77723" w:rsidRPr="00B634D8" w:rsidRDefault="00C77723" w:rsidP="00C77723">
      <w:pPr>
        <w:pStyle w:val="aff2"/>
        <w:spacing w:before="0"/>
        <w:ind w:left="4536" w:firstLine="0"/>
        <w:rPr>
          <w:rFonts w:ascii="Times New Roman" w:hAnsi="Times New Roman"/>
          <w:sz w:val="28"/>
          <w:szCs w:val="28"/>
        </w:rPr>
      </w:pPr>
      <w:r w:rsidRPr="00B634D8">
        <w:rPr>
          <w:rFonts w:ascii="Times New Roman" w:hAnsi="Times New Roman"/>
          <w:sz w:val="28"/>
          <w:szCs w:val="28"/>
        </w:rPr>
        <w:t>держадміністрації – керівника районної</w:t>
      </w:r>
    </w:p>
    <w:p w:rsidR="00C77723" w:rsidRPr="00B634D8" w:rsidRDefault="00C77723" w:rsidP="00C77723">
      <w:pPr>
        <w:pStyle w:val="aff2"/>
        <w:spacing w:before="0" w:line="360" w:lineRule="auto"/>
        <w:ind w:left="4536" w:firstLine="0"/>
        <w:rPr>
          <w:rFonts w:ascii="Times New Roman" w:hAnsi="Times New Roman"/>
          <w:sz w:val="28"/>
          <w:szCs w:val="28"/>
        </w:rPr>
      </w:pPr>
      <w:r w:rsidRPr="00B634D8">
        <w:rPr>
          <w:rFonts w:ascii="Times New Roman" w:hAnsi="Times New Roman"/>
          <w:sz w:val="28"/>
          <w:szCs w:val="28"/>
        </w:rPr>
        <w:t>військово-цивільної адміністрації</w:t>
      </w:r>
    </w:p>
    <w:p w:rsidR="00C77723" w:rsidRPr="00B634D8" w:rsidRDefault="00C77723" w:rsidP="003148E5">
      <w:pPr>
        <w:pStyle w:val="14pt"/>
        <w:spacing w:line="240" w:lineRule="atLeast"/>
        <w:rPr>
          <w:b w:val="0"/>
        </w:rPr>
      </w:pPr>
      <w:r w:rsidRPr="00B634D8">
        <w:rPr>
          <w:b w:val="0"/>
          <w:noProof/>
          <w:lang w:val="ru-RU"/>
        </w:rPr>
        <mc:AlternateContent>
          <mc:Choice Requires="wps">
            <w:drawing>
              <wp:anchor distT="0" distB="0" distL="114300" distR="114300" simplePos="0" relativeHeight="251673600" behindDoc="0" locked="0" layoutInCell="1" allowOverlap="1" wp14:anchorId="73862B1E" wp14:editId="7D310FA3">
                <wp:simplePos x="0" y="0"/>
                <wp:positionH relativeFrom="margin">
                  <wp:posOffset>2837999</wp:posOffset>
                </wp:positionH>
                <wp:positionV relativeFrom="paragraph">
                  <wp:posOffset>195969</wp:posOffset>
                </wp:positionV>
                <wp:extent cx="3082290" cy="0"/>
                <wp:effectExtent l="0" t="0" r="22860" b="1905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82290" cy="0"/>
                        </a:xfrm>
                        <a:prstGeom prst="straightConnector1">
                          <a:avLst/>
                        </a:prstGeom>
                        <a:noFill/>
                        <a:ln w="9525">
                          <a:solidFill>
                            <a:srgbClr val="2E74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1BCA17" id="_x0000_t32" coordsize="21600,21600" o:spt="32" o:oned="t" path="m,l21600,21600e" filled="f">
                <v:path arrowok="t" fillok="f" o:connecttype="none"/>
                <o:lock v:ext="edit" shapetype="t"/>
              </v:shapetype>
              <v:shape id="Прямая со стрелкой 6" o:spid="_x0000_s1026" type="#_x0000_t32" style="position:absolute;margin-left:223.45pt;margin-top:15.45pt;width:242.7pt;height:0;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" strokecolor="#2e74b5">
                <w10:wrap anchorx="margin"/>
              </v:shape>
            </w:pict>
          </mc:Fallback>
        </mc:AlternateContent>
      </w:r>
      <w:r w:rsidR="003148E5">
        <w:rPr>
          <w:b w:val="0"/>
        </w:rPr>
        <w:t xml:space="preserve">                                                      19 грудня 2019 року</w:t>
      </w:r>
      <w:r w:rsidRPr="00B634D8">
        <w:rPr>
          <w:b w:val="0"/>
        </w:rPr>
        <w:t xml:space="preserve">     № </w:t>
      </w:r>
      <w:r w:rsidR="003148E5">
        <w:rPr>
          <w:b w:val="0"/>
        </w:rPr>
        <w:t>2037</w:t>
      </w:r>
    </w:p>
    <w:p w:rsidR="00C77723" w:rsidRPr="00B634D8" w:rsidRDefault="00C77723" w:rsidP="00C77723">
      <w:pPr>
        <w:pStyle w:val="14pt"/>
        <w:ind w:left="-567" w:firstLine="0"/>
        <w:jc w:val="center"/>
        <w:rPr>
          <w:b w:val="0"/>
          <w:sz w:val="72"/>
          <w:szCs w:val="72"/>
        </w:rPr>
      </w:pPr>
    </w:p>
    <w:p w:rsidR="00294B3A" w:rsidRDefault="00294B3A" w:rsidP="00C77723">
      <w:pPr>
        <w:pStyle w:val="14pt"/>
        <w:ind w:left="-567" w:firstLine="0"/>
        <w:jc w:val="center"/>
        <w:rPr>
          <w:sz w:val="32"/>
          <w:szCs w:val="32"/>
        </w:rPr>
      </w:pPr>
    </w:p>
    <w:p w:rsidR="00294B3A" w:rsidRDefault="00294B3A" w:rsidP="00C77723">
      <w:pPr>
        <w:pStyle w:val="14pt"/>
        <w:ind w:left="-567" w:firstLine="0"/>
        <w:jc w:val="center"/>
        <w:rPr>
          <w:sz w:val="32"/>
          <w:szCs w:val="32"/>
        </w:rPr>
      </w:pPr>
    </w:p>
    <w:p w:rsidR="00294B3A" w:rsidRDefault="00294B3A" w:rsidP="00C77723">
      <w:pPr>
        <w:pStyle w:val="14pt"/>
        <w:ind w:left="-567" w:firstLine="0"/>
        <w:jc w:val="center"/>
        <w:rPr>
          <w:sz w:val="32"/>
          <w:szCs w:val="32"/>
        </w:rPr>
      </w:pPr>
    </w:p>
    <w:p w:rsidR="00294B3A" w:rsidRDefault="00294B3A" w:rsidP="00C77723">
      <w:pPr>
        <w:pStyle w:val="14pt"/>
        <w:ind w:left="-567" w:firstLine="0"/>
        <w:jc w:val="center"/>
        <w:rPr>
          <w:sz w:val="32"/>
          <w:szCs w:val="32"/>
        </w:rPr>
      </w:pPr>
    </w:p>
    <w:p w:rsidR="00294B3A" w:rsidRDefault="00294B3A" w:rsidP="00C77723">
      <w:pPr>
        <w:pStyle w:val="14pt"/>
        <w:ind w:left="-567" w:firstLine="0"/>
        <w:jc w:val="center"/>
        <w:rPr>
          <w:sz w:val="32"/>
          <w:szCs w:val="32"/>
        </w:rPr>
      </w:pPr>
    </w:p>
    <w:p w:rsidR="00294B3A" w:rsidRDefault="00294B3A" w:rsidP="00C77723">
      <w:pPr>
        <w:pStyle w:val="14pt"/>
        <w:ind w:left="-567" w:firstLine="0"/>
        <w:jc w:val="center"/>
        <w:rPr>
          <w:sz w:val="32"/>
          <w:szCs w:val="32"/>
        </w:rPr>
      </w:pPr>
    </w:p>
    <w:p w:rsidR="00294B3A" w:rsidRDefault="00294B3A" w:rsidP="00C77723">
      <w:pPr>
        <w:pStyle w:val="14pt"/>
        <w:ind w:left="-567" w:firstLine="0"/>
        <w:jc w:val="center"/>
        <w:rPr>
          <w:sz w:val="32"/>
          <w:szCs w:val="32"/>
        </w:rPr>
      </w:pPr>
    </w:p>
    <w:p w:rsidR="00294B3A" w:rsidRDefault="00294B3A" w:rsidP="00C77723">
      <w:pPr>
        <w:pStyle w:val="14pt"/>
        <w:ind w:left="-567" w:firstLine="0"/>
        <w:jc w:val="center"/>
        <w:rPr>
          <w:sz w:val="32"/>
          <w:szCs w:val="32"/>
        </w:rPr>
      </w:pPr>
    </w:p>
    <w:p w:rsidR="00C77723" w:rsidRPr="00B634D8" w:rsidRDefault="00C77723" w:rsidP="00C77723">
      <w:pPr>
        <w:pStyle w:val="14pt"/>
        <w:ind w:left="-567" w:firstLine="0"/>
        <w:jc w:val="center"/>
        <w:rPr>
          <w:sz w:val="32"/>
          <w:szCs w:val="32"/>
        </w:rPr>
      </w:pPr>
      <w:r w:rsidRPr="00B634D8">
        <w:rPr>
          <w:sz w:val="32"/>
          <w:szCs w:val="32"/>
        </w:rPr>
        <w:t xml:space="preserve">ПРОГРАМА ЕКОНОМІЧНОГО І СОЦІАЛЬНОГО </w:t>
      </w:r>
    </w:p>
    <w:p w:rsidR="00C77723" w:rsidRPr="00B634D8" w:rsidRDefault="00C77723" w:rsidP="00C77723">
      <w:pPr>
        <w:pStyle w:val="14pt"/>
        <w:ind w:left="-567" w:firstLine="0"/>
        <w:jc w:val="center"/>
        <w:rPr>
          <w:sz w:val="32"/>
          <w:szCs w:val="32"/>
        </w:rPr>
      </w:pPr>
      <w:r w:rsidRPr="00B634D8">
        <w:rPr>
          <w:sz w:val="32"/>
          <w:szCs w:val="32"/>
        </w:rPr>
        <w:t>РОЗВИТКУ ПОПАСНЯНСЬКОГО РАЙОНУ НА 2020 РІК</w:t>
      </w:r>
    </w:p>
    <w:p w:rsidR="00C77723" w:rsidRDefault="00C77723" w:rsidP="00F70E54">
      <w:pPr>
        <w:pStyle w:val="ad"/>
        <w:jc w:val="center"/>
        <w:rPr>
          <w:rFonts w:cs="Tahoma"/>
          <w:b/>
          <w:bCs/>
          <w:sz w:val="36"/>
          <w:szCs w:val="36"/>
          <w:lang w:val="uk-UA"/>
        </w:rPr>
      </w:pPr>
    </w:p>
    <w:p w:rsidR="00C77723" w:rsidRDefault="00C77723" w:rsidP="00F70E54">
      <w:pPr>
        <w:pStyle w:val="ad"/>
        <w:jc w:val="center"/>
        <w:rPr>
          <w:rFonts w:cs="Tahoma"/>
          <w:b/>
          <w:bCs/>
          <w:sz w:val="36"/>
          <w:szCs w:val="36"/>
          <w:lang w:val="uk-UA"/>
        </w:rPr>
      </w:pPr>
    </w:p>
    <w:p w:rsidR="00C77723" w:rsidRDefault="00C77723" w:rsidP="00F70E54">
      <w:pPr>
        <w:pStyle w:val="ad"/>
        <w:jc w:val="center"/>
        <w:rPr>
          <w:rFonts w:cs="Tahoma"/>
          <w:b/>
          <w:bCs/>
          <w:sz w:val="36"/>
          <w:szCs w:val="36"/>
          <w:lang w:val="uk-UA"/>
        </w:rPr>
      </w:pPr>
    </w:p>
    <w:p w:rsidR="00C77723" w:rsidRDefault="00C77723" w:rsidP="00F70E54">
      <w:pPr>
        <w:pStyle w:val="ad"/>
        <w:jc w:val="center"/>
        <w:rPr>
          <w:rFonts w:cs="Tahoma"/>
          <w:b/>
          <w:bCs/>
          <w:sz w:val="36"/>
          <w:szCs w:val="36"/>
          <w:lang w:val="uk-UA"/>
        </w:rPr>
      </w:pPr>
    </w:p>
    <w:p w:rsidR="00C77723" w:rsidRDefault="00C77723" w:rsidP="00F70E54">
      <w:pPr>
        <w:pStyle w:val="ad"/>
        <w:jc w:val="center"/>
        <w:rPr>
          <w:rFonts w:cs="Tahoma"/>
          <w:b/>
          <w:bCs/>
          <w:sz w:val="36"/>
          <w:szCs w:val="36"/>
          <w:lang w:val="uk-UA"/>
        </w:rPr>
      </w:pPr>
    </w:p>
    <w:p w:rsidR="00C77723" w:rsidRDefault="00C77723" w:rsidP="00F70E54">
      <w:pPr>
        <w:pStyle w:val="ad"/>
        <w:jc w:val="center"/>
        <w:rPr>
          <w:rFonts w:cs="Tahoma"/>
          <w:b/>
          <w:bCs/>
          <w:sz w:val="36"/>
          <w:szCs w:val="36"/>
          <w:lang w:val="uk-UA"/>
        </w:rPr>
      </w:pPr>
    </w:p>
    <w:p w:rsidR="00C77723" w:rsidRDefault="00C77723" w:rsidP="00F70E54">
      <w:pPr>
        <w:pStyle w:val="ad"/>
        <w:jc w:val="center"/>
        <w:rPr>
          <w:rFonts w:cs="Tahoma"/>
          <w:b/>
          <w:bCs/>
          <w:sz w:val="36"/>
          <w:szCs w:val="36"/>
          <w:lang w:val="uk-UA"/>
        </w:rPr>
      </w:pPr>
    </w:p>
    <w:p w:rsidR="00C77723" w:rsidRDefault="00C77723" w:rsidP="00F70E54">
      <w:pPr>
        <w:pStyle w:val="ad"/>
        <w:jc w:val="center"/>
        <w:rPr>
          <w:rFonts w:cs="Tahoma"/>
          <w:b/>
          <w:bCs/>
          <w:sz w:val="36"/>
          <w:szCs w:val="36"/>
          <w:lang w:val="uk-UA"/>
        </w:rPr>
      </w:pPr>
    </w:p>
    <w:p w:rsidR="00C77723" w:rsidRDefault="00C77723" w:rsidP="00F70E54">
      <w:pPr>
        <w:pStyle w:val="ad"/>
        <w:jc w:val="center"/>
        <w:rPr>
          <w:rFonts w:cs="Tahoma"/>
          <w:b/>
          <w:bCs/>
          <w:sz w:val="36"/>
          <w:szCs w:val="36"/>
          <w:lang w:val="uk-UA"/>
        </w:rPr>
      </w:pPr>
    </w:p>
    <w:p w:rsidR="00C77723" w:rsidRDefault="00C77723" w:rsidP="00F70E54">
      <w:pPr>
        <w:pStyle w:val="ad"/>
        <w:jc w:val="center"/>
        <w:rPr>
          <w:rFonts w:cs="Tahoma"/>
          <w:b/>
          <w:bCs/>
          <w:sz w:val="36"/>
          <w:szCs w:val="36"/>
          <w:lang w:val="uk-UA"/>
        </w:rPr>
      </w:pPr>
    </w:p>
    <w:p w:rsidR="00C77723" w:rsidRDefault="00C77723" w:rsidP="00F70E54">
      <w:pPr>
        <w:pStyle w:val="ad"/>
        <w:jc w:val="center"/>
        <w:rPr>
          <w:rFonts w:cs="Tahoma"/>
          <w:b/>
          <w:bCs/>
          <w:sz w:val="36"/>
          <w:szCs w:val="36"/>
          <w:lang w:val="uk-UA"/>
        </w:rPr>
      </w:pPr>
    </w:p>
    <w:p w:rsidR="00C77723" w:rsidRDefault="00C77723" w:rsidP="00F70E54">
      <w:pPr>
        <w:pStyle w:val="ad"/>
        <w:jc w:val="center"/>
        <w:rPr>
          <w:rFonts w:cs="Tahoma"/>
          <w:b/>
          <w:bCs/>
          <w:sz w:val="36"/>
          <w:szCs w:val="36"/>
          <w:lang w:val="uk-UA"/>
        </w:rPr>
      </w:pPr>
    </w:p>
    <w:p w:rsidR="00C77723" w:rsidRDefault="00C77723" w:rsidP="00F70E54">
      <w:pPr>
        <w:pStyle w:val="ad"/>
        <w:jc w:val="center"/>
        <w:rPr>
          <w:rFonts w:cs="Tahoma"/>
          <w:b/>
          <w:bCs/>
          <w:sz w:val="36"/>
          <w:szCs w:val="36"/>
          <w:lang w:val="uk-UA"/>
        </w:rPr>
      </w:pPr>
    </w:p>
    <w:p w:rsidR="00C77723" w:rsidRDefault="00C77723" w:rsidP="00F70E54">
      <w:pPr>
        <w:pStyle w:val="ad"/>
        <w:jc w:val="center"/>
        <w:rPr>
          <w:rFonts w:cs="Tahoma"/>
          <w:b/>
          <w:bCs/>
          <w:sz w:val="36"/>
          <w:szCs w:val="36"/>
          <w:lang w:val="uk-UA"/>
        </w:rPr>
      </w:pPr>
    </w:p>
    <w:p w:rsidR="00C77723" w:rsidRDefault="00C77723" w:rsidP="00F70E54">
      <w:pPr>
        <w:pStyle w:val="ad"/>
        <w:jc w:val="center"/>
        <w:rPr>
          <w:rFonts w:cs="Tahoma"/>
          <w:b/>
          <w:bCs/>
          <w:sz w:val="36"/>
          <w:szCs w:val="36"/>
          <w:lang w:val="uk-UA"/>
        </w:rPr>
      </w:pPr>
    </w:p>
    <w:p w:rsidR="00C77723" w:rsidRDefault="00C77723" w:rsidP="00F70E54">
      <w:pPr>
        <w:pStyle w:val="ad"/>
        <w:jc w:val="center"/>
        <w:rPr>
          <w:rFonts w:cs="Tahoma"/>
          <w:b/>
          <w:bCs/>
          <w:sz w:val="36"/>
          <w:szCs w:val="36"/>
          <w:lang w:val="uk-UA"/>
        </w:rPr>
      </w:pPr>
    </w:p>
    <w:p w:rsidR="00C77723" w:rsidRPr="00B634D8" w:rsidRDefault="00C77723" w:rsidP="00C77723">
      <w:pPr>
        <w:pStyle w:val="14pt"/>
        <w:ind w:left="-567" w:firstLine="0"/>
        <w:jc w:val="center"/>
        <w:rPr>
          <w:sz w:val="36"/>
          <w:szCs w:val="36"/>
        </w:rPr>
      </w:pPr>
      <w:r w:rsidRPr="00B634D8">
        <w:rPr>
          <w:sz w:val="36"/>
          <w:szCs w:val="36"/>
        </w:rPr>
        <w:lastRenderedPageBreak/>
        <w:t>ЗМІСТ</w:t>
      </w:r>
    </w:p>
    <w:tbl>
      <w:tblPr>
        <w:tblW w:w="10071" w:type="dxa"/>
        <w:tblLook w:val="04A0" w:firstRow="1" w:lastRow="0" w:firstColumn="1" w:lastColumn="0" w:noHBand="0" w:noVBand="1"/>
      </w:tblPr>
      <w:tblGrid>
        <w:gridCol w:w="9356"/>
        <w:gridCol w:w="715"/>
      </w:tblGrid>
      <w:tr w:rsidR="00B634D8" w:rsidRPr="00B634D8" w:rsidTr="00AC0E58">
        <w:trPr>
          <w:trHeight w:val="337"/>
        </w:trPr>
        <w:tc>
          <w:tcPr>
            <w:tcW w:w="9356" w:type="dxa"/>
            <w:shd w:val="clear" w:color="auto" w:fill="auto"/>
          </w:tcPr>
          <w:p w:rsidR="00C77723" w:rsidRPr="00B634D8" w:rsidRDefault="00C77723" w:rsidP="00C77723">
            <w:pPr>
              <w:ind w:left="-108"/>
              <w:rPr>
                <w:sz w:val="28"/>
                <w:szCs w:val="28"/>
              </w:rPr>
            </w:pPr>
            <w:r w:rsidRPr="00B634D8">
              <w:rPr>
                <w:sz w:val="28"/>
                <w:szCs w:val="28"/>
              </w:rPr>
              <w:t>ВСТУП</w:t>
            </w:r>
            <w:r w:rsidR="00AC0E58">
              <w:rPr>
                <w:sz w:val="28"/>
                <w:szCs w:val="28"/>
              </w:rPr>
              <w:t xml:space="preserve">                                                                                                                  4        </w:t>
            </w:r>
          </w:p>
        </w:tc>
        <w:tc>
          <w:tcPr>
            <w:tcW w:w="715" w:type="dxa"/>
            <w:shd w:val="clear" w:color="auto" w:fill="auto"/>
          </w:tcPr>
          <w:p w:rsidR="00C77723" w:rsidRPr="00B634D8" w:rsidRDefault="00C77723" w:rsidP="00C77723">
            <w:pPr>
              <w:rPr>
                <w:sz w:val="28"/>
                <w:szCs w:val="28"/>
              </w:rPr>
            </w:pPr>
          </w:p>
        </w:tc>
      </w:tr>
      <w:tr w:rsidR="00B634D8" w:rsidRPr="00B634D8" w:rsidTr="00AC0E58">
        <w:trPr>
          <w:gridAfter w:val="1"/>
          <w:wAfter w:w="715" w:type="dxa"/>
          <w:trHeight w:val="675"/>
        </w:trPr>
        <w:tc>
          <w:tcPr>
            <w:tcW w:w="9356" w:type="dxa"/>
            <w:shd w:val="clear" w:color="auto" w:fill="auto"/>
          </w:tcPr>
          <w:p w:rsidR="00C77723" w:rsidRPr="00B634D8" w:rsidRDefault="00C77723" w:rsidP="00191EE0">
            <w:pPr>
              <w:pStyle w:val="12"/>
              <w:ind w:left="-108"/>
              <w:jc w:val="left"/>
              <w:rPr>
                <w:b w:val="0"/>
                <w:lang w:val="uk-UA"/>
              </w:rPr>
            </w:pPr>
            <w:r w:rsidRPr="00B634D8">
              <w:rPr>
                <w:b w:val="0"/>
                <w:lang w:val="uk-UA"/>
              </w:rPr>
              <w:t xml:space="preserve">1. АНАЛІЗ ЕКОНОМІЧНОГО І СОЦІАЛЬНОГО РОЗВИТКУ </w:t>
            </w:r>
            <w:r w:rsidRPr="00B634D8">
              <w:rPr>
                <w:b w:val="0"/>
                <w:lang w:val="uk-UA"/>
              </w:rPr>
              <w:br/>
            </w:r>
            <w:r w:rsidR="00B026F0">
              <w:rPr>
                <w:b w:val="0"/>
                <w:lang w:val="uk-UA"/>
              </w:rPr>
              <w:t xml:space="preserve">    </w:t>
            </w:r>
            <w:r w:rsidRPr="00B634D8">
              <w:rPr>
                <w:b w:val="0"/>
                <w:lang w:val="uk-UA"/>
              </w:rPr>
              <w:t>ЗА 2019 РІК</w:t>
            </w:r>
            <w:r w:rsidR="00AC0E58">
              <w:rPr>
                <w:b w:val="0"/>
                <w:lang w:val="uk-UA"/>
              </w:rPr>
              <w:t xml:space="preserve">                                                                                                       5</w:t>
            </w:r>
          </w:p>
        </w:tc>
      </w:tr>
      <w:tr w:rsidR="00191EE0" w:rsidRPr="00B634D8" w:rsidTr="00AC0E58">
        <w:trPr>
          <w:gridAfter w:val="1"/>
          <w:wAfter w:w="715" w:type="dxa"/>
          <w:trHeight w:val="105"/>
        </w:trPr>
        <w:tc>
          <w:tcPr>
            <w:tcW w:w="9356" w:type="dxa"/>
            <w:shd w:val="clear" w:color="auto" w:fill="auto"/>
          </w:tcPr>
          <w:p w:rsidR="00191EE0" w:rsidRPr="00B634D8" w:rsidRDefault="00191EE0" w:rsidP="00191EE0">
            <w:pPr>
              <w:pStyle w:val="12"/>
              <w:ind w:left="-108"/>
              <w:jc w:val="left"/>
              <w:rPr>
                <w:b w:val="0"/>
                <w:lang w:val="uk-UA"/>
              </w:rPr>
            </w:pPr>
          </w:p>
        </w:tc>
      </w:tr>
      <w:tr w:rsidR="00B634D8" w:rsidRPr="00B634D8" w:rsidTr="00AC0E58">
        <w:trPr>
          <w:gridAfter w:val="1"/>
          <w:wAfter w:w="715" w:type="dxa"/>
          <w:trHeight w:val="675"/>
        </w:trPr>
        <w:tc>
          <w:tcPr>
            <w:tcW w:w="9356" w:type="dxa"/>
            <w:shd w:val="clear" w:color="auto" w:fill="auto"/>
          </w:tcPr>
          <w:p w:rsidR="00B026F0" w:rsidRDefault="00C77723" w:rsidP="00191EE0">
            <w:pPr>
              <w:tabs>
                <w:tab w:val="left" w:pos="306"/>
              </w:tabs>
              <w:ind w:left="-108"/>
              <w:rPr>
                <w:sz w:val="28"/>
                <w:szCs w:val="28"/>
              </w:rPr>
            </w:pPr>
            <w:r w:rsidRPr="00B634D8">
              <w:rPr>
                <w:sz w:val="28"/>
                <w:szCs w:val="28"/>
              </w:rPr>
              <w:t>2.</w:t>
            </w:r>
            <w:r w:rsidRPr="00B634D8">
              <w:rPr>
                <w:sz w:val="28"/>
                <w:szCs w:val="28"/>
              </w:rPr>
              <w:tab/>
              <w:t xml:space="preserve">МЕТА, ЗАВДАННЯ ТА ЗАХОДИ ЕКОНОМІЧНОГО І </w:t>
            </w:r>
            <w:r w:rsidR="00B026F0">
              <w:rPr>
                <w:sz w:val="28"/>
                <w:szCs w:val="28"/>
              </w:rPr>
              <w:t xml:space="preserve">             </w:t>
            </w:r>
          </w:p>
          <w:p w:rsidR="00C77723" w:rsidRPr="00B634D8" w:rsidRDefault="00B026F0" w:rsidP="00294B3A">
            <w:pPr>
              <w:tabs>
                <w:tab w:val="left" w:pos="306"/>
              </w:tabs>
              <w:ind w:left="-108"/>
              <w:rPr>
                <w:sz w:val="28"/>
                <w:szCs w:val="28"/>
              </w:rPr>
            </w:pPr>
            <w:r>
              <w:rPr>
                <w:sz w:val="28"/>
                <w:szCs w:val="28"/>
              </w:rPr>
              <w:t xml:space="preserve">      </w:t>
            </w:r>
            <w:r w:rsidR="00C77723" w:rsidRPr="00B634D8">
              <w:rPr>
                <w:sz w:val="28"/>
                <w:szCs w:val="28"/>
              </w:rPr>
              <w:t>СОЦІАЛЬНОГО РОЗВИТКУ У 20</w:t>
            </w:r>
            <w:r w:rsidR="00294B3A">
              <w:rPr>
                <w:sz w:val="28"/>
                <w:szCs w:val="28"/>
              </w:rPr>
              <w:t>20</w:t>
            </w:r>
            <w:r w:rsidR="00C77723" w:rsidRPr="00B634D8">
              <w:rPr>
                <w:sz w:val="28"/>
                <w:szCs w:val="28"/>
              </w:rPr>
              <w:t xml:space="preserve"> РОЦІ</w:t>
            </w:r>
            <w:r w:rsidR="00AC0E58">
              <w:rPr>
                <w:sz w:val="28"/>
                <w:szCs w:val="28"/>
              </w:rPr>
              <w:t xml:space="preserve">                                                42</w:t>
            </w:r>
          </w:p>
        </w:tc>
      </w:tr>
    </w:tbl>
    <w:p w:rsidR="005F453C" w:rsidRDefault="005F453C" w:rsidP="00C77723">
      <w:pPr>
        <w:pStyle w:val="ad"/>
        <w:rPr>
          <w:bCs/>
          <w:sz w:val="28"/>
          <w:szCs w:val="28"/>
          <w:lang w:val="uk-UA"/>
        </w:rPr>
      </w:pPr>
    </w:p>
    <w:p w:rsidR="00C77723" w:rsidRPr="00BD6F26" w:rsidRDefault="00C77723" w:rsidP="00C77723">
      <w:pPr>
        <w:pStyle w:val="ad"/>
        <w:rPr>
          <w:bCs/>
          <w:sz w:val="28"/>
          <w:szCs w:val="28"/>
          <w:lang w:val="uk-UA"/>
        </w:rPr>
      </w:pPr>
      <w:r>
        <w:rPr>
          <w:bCs/>
          <w:sz w:val="28"/>
          <w:szCs w:val="28"/>
          <w:lang w:val="uk-UA"/>
        </w:rPr>
        <w:t>2.1.</w:t>
      </w:r>
      <w:r w:rsidR="00993E2C">
        <w:rPr>
          <w:bCs/>
          <w:sz w:val="28"/>
          <w:szCs w:val="28"/>
          <w:lang w:val="uk-UA"/>
        </w:rPr>
        <w:t xml:space="preserve"> </w:t>
      </w:r>
      <w:r w:rsidRPr="00BD6F26">
        <w:rPr>
          <w:bCs/>
          <w:sz w:val="28"/>
          <w:szCs w:val="28"/>
          <w:lang w:val="uk-UA"/>
        </w:rPr>
        <w:t xml:space="preserve">ЕКОНОМІЧНЕ ВІДНОВЛЕННЯ РАЙОНУ </w:t>
      </w:r>
      <w:r w:rsidR="00AC0E58">
        <w:rPr>
          <w:bCs/>
          <w:sz w:val="28"/>
          <w:szCs w:val="28"/>
          <w:lang w:val="uk-UA"/>
        </w:rPr>
        <w:t xml:space="preserve">                                              42</w:t>
      </w:r>
    </w:p>
    <w:p w:rsidR="00C77723" w:rsidRPr="00BD6F26" w:rsidRDefault="00C77723" w:rsidP="005404DD">
      <w:pPr>
        <w:pStyle w:val="ad"/>
        <w:spacing w:after="0"/>
        <w:rPr>
          <w:bCs/>
          <w:sz w:val="28"/>
          <w:szCs w:val="28"/>
          <w:lang w:val="uk-UA"/>
        </w:rPr>
      </w:pPr>
      <w:r w:rsidRPr="00BD6F26">
        <w:rPr>
          <w:bCs/>
          <w:sz w:val="28"/>
          <w:szCs w:val="28"/>
          <w:lang w:val="uk-UA"/>
        </w:rPr>
        <w:t>2.1.1.</w:t>
      </w:r>
      <w:r w:rsidR="008E459F" w:rsidRPr="00BD6F26">
        <w:rPr>
          <w:sz w:val="28"/>
          <w:szCs w:val="28"/>
          <w:lang w:val="uk-UA"/>
        </w:rPr>
        <w:t xml:space="preserve"> Агропромисловий комплекс</w:t>
      </w:r>
      <w:r w:rsidR="00AC0E58">
        <w:rPr>
          <w:sz w:val="28"/>
          <w:szCs w:val="28"/>
          <w:lang w:val="uk-UA"/>
        </w:rPr>
        <w:t xml:space="preserve">                                                                      42</w:t>
      </w:r>
    </w:p>
    <w:p w:rsidR="005404DD" w:rsidRDefault="00C77723" w:rsidP="005404DD">
      <w:pPr>
        <w:pStyle w:val="ad"/>
        <w:spacing w:after="0"/>
        <w:rPr>
          <w:sz w:val="28"/>
          <w:szCs w:val="28"/>
          <w:lang w:val="uk-UA"/>
        </w:rPr>
      </w:pPr>
      <w:r w:rsidRPr="00BD6F26">
        <w:rPr>
          <w:bCs/>
          <w:sz w:val="28"/>
          <w:szCs w:val="28"/>
          <w:lang w:val="uk-UA"/>
        </w:rPr>
        <w:t>2.1.2.</w:t>
      </w:r>
      <w:r w:rsidR="00B634D8" w:rsidRPr="00BD6F26">
        <w:rPr>
          <w:sz w:val="28"/>
          <w:szCs w:val="28"/>
          <w:lang w:val="uk-UA"/>
        </w:rPr>
        <w:t xml:space="preserve"> Розвиток </w:t>
      </w:r>
      <w:r w:rsidR="00BD6F26" w:rsidRPr="00BD6F26">
        <w:rPr>
          <w:sz w:val="28"/>
          <w:szCs w:val="28"/>
          <w:lang w:val="uk-UA"/>
        </w:rPr>
        <w:t xml:space="preserve">підприємництва, </w:t>
      </w:r>
      <w:r w:rsidR="00380E7A" w:rsidRPr="00BD6F26">
        <w:rPr>
          <w:sz w:val="28"/>
          <w:szCs w:val="28"/>
          <w:lang w:val="uk-UA"/>
        </w:rPr>
        <w:t xml:space="preserve">внутрішньої торгівлі та сфери послуг. </w:t>
      </w:r>
    </w:p>
    <w:p w:rsidR="00C77723" w:rsidRPr="00BD6F26" w:rsidRDefault="00191EE0" w:rsidP="005404DD">
      <w:pPr>
        <w:pStyle w:val="ad"/>
        <w:spacing w:after="0"/>
        <w:rPr>
          <w:bCs/>
          <w:sz w:val="28"/>
          <w:szCs w:val="28"/>
          <w:lang w:val="uk-UA"/>
        </w:rPr>
      </w:pPr>
      <w:r>
        <w:rPr>
          <w:sz w:val="28"/>
          <w:szCs w:val="28"/>
          <w:lang w:val="uk-UA"/>
        </w:rPr>
        <w:t xml:space="preserve">          </w:t>
      </w:r>
      <w:r w:rsidR="00AC0E58">
        <w:rPr>
          <w:sz w:val="28"/>
          <w:szCs w:val="28"/>
          <w:lang w:val="uk-UA"/>
        </w:rPr>
        <w:t xml:space="preserve">Захист прав споживачів </w:t>
      </w:r>
      <w:r w:rsidR="00B634D8" w:rsidRPr="00BD6F26">
        <w:rPr>
          <w:sz w:val="28"/>
          <w:szCs w:val="28"/>
          <w:lang w:val="uk-UA"/>
        </w:rPr>
        <w:t xml:space="preserve">       </w:t>
      </w:r>
      <w:r w:rsidR="00AC0E58">
        <w:rPr>
          <w:sz w:val="28"/>
          <w:szCs w:val="28"/>
          <w:lang w:val="uk-UA"/>
        </w:rPr>
        <w:t xml:space="preserve">                                                                      44</w:t>
      </w:r>
      <w:r w:rsidR="00B634D8" w:rsidRPr="00BD6F26">
        <w:rPr>
          <w:sz w:val="28"/>
          <w:szCs w:val="28"/>
          <w:lang w:val="uk-UA"/>
        </w:rPr>
        <w:t xml:space="preserve">                        </w:t>
      </w:r>
    </w:p>
    <w:p w:rsidR="00B634D8" w:rsidRPr="009724DA" w:rsidRDefault="00C77723" w:rsidP="005404DD">
      <w:pPr>
        <w:tabs>
          <w:tab w:val="left" w:pos="567"/>
        </w:tabs>
        <w:rPr>
          <w:color w:val="FF0000"/>
          <w:sz w:val="28"/>
          <w:szCs w:val="28"/>
        </w:rPr>
      </w:pPr>
      <w:r>
        <w:rPr>
          <w:bCs/>
          <w:sz w:val="28"/>
          <w:szCs w:val="28"/>
        </w:rPr>
        <w:t>2.1.</w:t>
      </w:r>
      <w:r w:rsidR="00BF2B6F">
        <w:rPr>
          <w:bCs/>
          <w:sz w:val="28"/>
          <w:szCs w:val="28"/>
        </w:rPr>
        <w:t>3</w:t>
      </w:r>
      <w:r>
        <w:rPr>
          <w:bCs/>
          <w:sz w:val="28"/>
          <w:szCs w:val="28"/>
        </w:rPr>
        <w:t>.</w:t>
      </w:r>
      <w:r w:rsidR="00B634D8" w:rsidRPr="00B634D8">
        <w:rPr>
          <w:color w:val="FF0000"/>
          <w:sz w:val="28"/>
          <w:szCs w:val="28"/>
        </w:rPr>
        <w:t xml:space="preserve"> </w:t>
      </w:r>
      <w:r w:rsidR="00BD6F26">
        <w:rPr>
          <w:bCs/>
          <w:sz w:val="28"/>
          <w:szCs w:val="28"/>
        </w:rPr>
        <w:t>Промисловий комплекс</w:t>
      </w:r>
      <w:r w:rsidR="00AC0E58">
        <w:rPr>
          <w:bCs/>
          <w:sz w:val="28"/>
          <w:szCs w:val="28"/>
        </w:rPr>
        <w:t xml:space="preserve">                                                                              46</w:t>
      </w:r>
    </w:p>
    <w:p w:rsidR="00B634D8" w:rsidRDefault="00B634D8" w:rsidP="005404DD">
      <w:pPr>
        <w:pStyle w:val="ad"/>
        <w:spacing w:after="0"/>
        <w:rPr>
          <w:bCs/>
          <w:sz w:val="28"/>
          <w:szCs w:val="28"/>
          <w:lang w:val="uk-UA"/>
        </w:rPr>
      </w:pPr>
      <w:r>
        <w:rPr>
          <w:bCs/>
          <w:sz w:val="28"/>
          <w:szCs w:val="28"/>
          <w:lang w:val="uk-UA"/>
        </w:rPr>
        <w:t>2</w:t>
      </w:r>
      <w:r w:rsidR="00BF2B6F">
        <w:rPr>
          <w:bCs/>
          <w:sz w:val="28"/>
          <w:szCs w:val="28"/>
          <w:lang w:val="uk-UA"/>
        </w:rPr>
        <w:t>.1.4</w:t>
      </w:r>
      <w:r>
        <w:rPr>
          <w:bCs/>
          <w:sz w:val="28"/>
          <w:szCs w:val="28"/>
          <w:lang w:val="uk-UA"/>
        </w:rPr>
        <w:t>.</w:t>
      </w:r>
      <w:r w:rsidRPr="00B634D8">
        <w:rPr>
          <w:color w:val="FF0000"/>
          <w:sz w:val="28"/>
          <w:szCs w:val="28"/>
        </w:rPr>
        <w:t xml:space="preserve"> </w:t>
      </w:r>
      <w:r w:rsidR="00BD6F26">
        <w:rPr>
          <w:bCs/>
          <w:sz w:val="28"/>
          <w:szCs w:val="28"/>
          <w:lang w:val="uk-UA"/>
        </w:rPr>
        <w:t>Інвестиційна діяльність</w:t>
      </w:r>
      <w:r w:rsidR="00AC0E58">
        <w:rPr>
          <w:bCs/>
          <w:sz w:val="28"/>
          <w:szCs w:val="28"/>
          <w:lang w:val="uk-UA"/>
        </w:rPr>
        <w:t xml:space="preserve">                                                                              49</w:t>
      </w:r>
    </w:p>
    <w:p w:rsidR="005404DD" w:rsidRDefault="00BF2B6F" w:rsidP="005404DD">
      <w:pPr>
        <w:pStyle w:val="ad"/>
        <w:spacing w:after="0"/>
        <w:rPr>
          <w:bCs/>
          <w:sz w:val="28"/>
          <w:szCs w:val="28"/>
          <w:lang w:val="uk-UA"/>
        </w:rPr>
      </w:pPr>
      <w:r>
        <w:rPr>
          <w:bCs/>
          <w:sz w:val="28"/>
          <w:szCs w:val="28"/>
          <w:lang w:val="uk-UA"/>
        </w:rPr>
        <w:t>2.1.5</w:t>
      </w:r>
      <w:r w:rsidR="00B634D8">
        <w:rPr>
          <w:bCs/>
          <w:sz w:val="28"/>
          <w:szCs w:val="28"/>
          <w:lang w:val="uk-UA"/>
        </w:rPr>
        <w:t xml:space="preserve">. </w:t>
      </w:r>
      <w:r w:rsidR="00AC0E58">
        <w:rPr>
          <w:bCs/>
          <w:sz w:val="28"/>
          <w:szCs w:val="28"/>
          <w:lang w:val="uk-UA"/>
        </w:rPr>
        <w:t>Туристично-рекреаційна галузь                                                                 51</w:t>
      </w:r>
    </w:p>
    <w:p w:rsidR="008F7589" w:rsidRDefault="00BF2B6F" w:rsidP="005404DD">
      <w:pPr>
        <w:pStyle w:val="ad"/>
        <w:spacing w:after="0"/>
        <w:rPr>
          <w:bCs/>
          <w:sz w:val="28"/>
          <w:szCs w:val="28"/>
          <w:lang w:val="uk-UA"/>
        </w:rPr>
      </w:pPr>
      <w:r>
        <w:rPr>
          <w:bCs/>
          <w:sz w:val="28"/>
          <w:szCs w:val="28"/>
          <w:lang w:val="uk-UA"/>
        </w:rPr>
        <w:t>2.1.6</w:t>
      </w:r>
      <w:r w:rsidR="008F7589">
        <w:rPr>
          <w:bCs/>
          <w:sz w:val="28"/>
          <w:szCs w:val="28"/>
          <w:lang w:val="uk-UA"/>
        </w:rPr>
        <w:t>. Розробка та оновл</w:t>
      </w:r>
      <w:r w:rsidR="00AC0E58">
        <w:rPr>
          <w:bCs/>
          <w:sz w:val="28"/>
          <w:szCs w:val="28"/>
          <w:lang w:val="uk-UA"/>
        </w:rPr>
        <w:t>ення містобудівної документації                                53</w:t>
      </w:r>
    </w:p>
    <w:p w:rsidR="00B634D8" w:rsidRDefault="00B634D8" w:rsidP="00C77723">
      <w:pPr>
        <w:pStyle w:val="ad"/>
        <w:rPr>
          <w:bCs/>
          <w:sz w:val="28"/>
          <w:szCs w:val="28"/>
          <w:lang w:val="uk-UA"/>
        </w:rPr>
      </w:pPr>
    </w:p>
    <w:p w:rsidR="00C77723" w:rsidRPr="00AC0E58" w:rsidRDefault="00C77723" w:rsidP="00C77723">
      <w:pPr>
        <w:pStyle w:val="ad"/>
        <w:rPr>
          <w:b/>
          <w:bCs/>
          <w:sz w:val="28"/>
          <w:szCs w:val="28"/>
          <w:lang w:val="uk-UA"/>
        </w:rPr>
      </w:pPr>
      <w:r>
        <w:rPr>
          <w:bCs/>
          <w:sz w:val="28"/>
          <w:szCs w:val="28"/>
          <w:lang w:val="uk-UA"/>
        </w:rPr>
        <w:t>2.2.</w:t>
      </w:r>
      <w:r w:rsidRPr="00C77723">
        <w:rPr>
          <w:b/>
          <w:bCs/>
          <w:sz w:val="28"/>
          <w:szCs w:val="28"/>
        </w:rPr>
        <w:t xml:space="preserve"> </w:t>
      </w:r>
      <w:r w:rsidRPr="00C77723">
        <w:rPr>
          <w:bCs/>
          <w:sz w:val="28"/>
          <w:szCs w:val="28"/>
        </w:rPr>
        <w:t>РОЗВИТОК ЛЮДСЬКОГО КАПІТАЛУ</w:t>
      </w:r>
      <w:r>
        <w:rPr>
          <w:b/>
          <w:bCs/>
          <w:sz w:val="28"/>
          <w:szCs w:val="28"/>
        </w:rPr>
        <w:t xml:space="preserve"> </w:t>
      </w:r>
      <w:r w:rsidR="00AC0E58">
        <w:rPr>
          <w:b/>
          <w:bCs/>
          <w:sz w:val="28"/>
          <w:szCs w:val="28"/>
          <w:lang w:val="uk-UA"/>
        </w:rPr>
        <w:t xml:space="preserve">                                                     </w:t>
      </w:r>
      <w:r w:rsidR="00AC0E58" w:rsidRPr="00AC0E58">
        <w:rPr>
          <w:bCs/>
          <w:sz w:val="28"/>
          <w:szCs w:val="28"/>
          <w:lang w:val="uk-UA"/>
        </w:rPr>
        <w:t>54</w:t>
      </w:r>
    </w:p>
    <w:p w:rsidR="00C77723" w:rsidRPr="00446EDA" w:rsidRDefault="00C77723" w:rsidP="00F028B7">
      <w:pPr>
        <w:pStyle w:val="ad"/>
        <w:spacing w:after="0"/>
        <w:rPr>
          <w:rFonts w:cs="Tahoma"/>
          <w:b/>
          <w:bCs/>
          <w:sz w:val="36"/>
          <w:szCs w:val="36"/>
          <w:lang w:val="uk-UA"/>
        </w:rPr>
      </w:pPr>
      <w:r w:rsidRPr="00C77723">
        <w:rPr>
          <w:bCs/>
          <w:sz w:val="28"/>
          <w:szCs w:val="28"/>
          <w:lang w:val="uk-UA"/>
        </w:rPr>
        <w:t>2.</w:t>
      </w:r>
      <w:r w:rsidRPr="00446EDA">
        <w:rPr>
          <w:bCs/>
          <w:sz w:val="28"/>
          <w:szCs w:val="28"/>
          <w:lang w:val="uk-UA"/>
        </w:rPr>
        <w:t xml:space="preserve">2.1. </w:t>
      </w:r>
      <w:r w:rsidR="00446EDA" w:rsidRPr="00446EDA">
        <w:rPr>
          <w:bCs/>
          <w:sz w:val="28"/>
          <w:szCs w:val="28"/>
          <w:lang w:val="uk-UA"/>
        </w:rPr>
        <w:t>Демографічна ситуація</w:t>
      </w:r>
      <w:r w:rsidRPr="00446EDA">
        <w:rPr>
          <w:bCs/>
          <w:sz w:val="28"/>
          <w:szCs w:val="28"/>
          <w:lang w:val="uk-UA"/>
        </w:rPr>
        <w:t xml:space="preserve">    </w:t>
      </w:r>
      <w:r w:rsidR="00AC0E58">
        <w:rPr>
          <w:bCs/>
          <w:sz w:val="28"/>
          <w:szCs w:val="28"/>
          <w:lang w:val="uk-UA"/>
        </w:rPr>
        <w:t xml:space="preserve">                                                                            54</w:t>
      </w:r>
    </w:p>
    <w:p w:rsidR="00446EDA" w:rsidRPr="00446EDA" w:rsidRDefault="00C77723" w:rsidP="00F028B7">
      <w:pPr>
        <w:tabs>
          <w:tab w:val="left" w:pos="426"/>
        </w:tabs>
        <w:rPr>
          <w:sz w:val="28"/>
          <w:szCs w:val="28"/>
        </w:rPr>
      </w:pPr>
      <w:r w:rsidRPr="00446EDA">
        <w:rPr>
          <w:rFonts w:cs="Tahoma"/>
          <w:bCs/>
          <w:sz w:val="28"/>
          <w:szCs w:val="28"/>
        </w:rPr>
        <w:t xml:space="preserve">2.2.2. </w:t>
      </w:r>
      <w:r w:rsidR="00446EDA" w:rsidRPr="00446EDA">
        <w:rPr>
          <w:sz w:val="28"/>
          <w:szCs w:val="28"/>
        </w:rPr>
        <w:t xml:space="preserve">Зайнятість населення та ринок праці       </w:t>
      </w:r>
      <w:r w:rsidR="00AC0E58">
        <w:rPr>
          <w:sz w:val="28"/>
          <w:szCs w:val="28"/>
        </w:rPr>
        <w:t xml:space="preserve">                                                  54</w:t>
      </w:r>
      <w:r w:rsidR="00446EDA" w:rsidRPr="00446EDA">
        <w:rPr>
          <w:sz w:val="28"/>
          <w:szCs w:val="28"/>
        </w:rPr>
        <w:t xml:space="preserve">                     </w:t>
      </w:r>
    </w:p>
    <w:p w:rsidR="00446EDA" w:rsidRPr="00446EDA" w:rsidRDefault="00446EDA" w:rsidP="00F028B7">
      <w:pPr>
        <w:pStyle w:val="ad"/>
        <w:spacing w:after="0"/>
        <w:rPr>
          <w:sz w:val="28"/>
          <w:szCs w:val="28"/>
          <w:lang w:val="uk-UA"/>
        </w:rPr>
      </w:pPr>
      <w:r w:rsidRPr="00446EDA">
        <w:rPr>
          <w:rFonts w:cs="Tahoma"/>
          <w:bCs/>
          <w:sz w:val="28"/>
          <w:szCs w:val="28"/>
          <w:lang w:val="uk-UA"/>
        </w:rPr>
        <w:t xml:space="preserve">2.2.3. </w:t>
      </w:r>
      <w:r w:rsidRPr="00446EDA">
        <w:rPr>
          <w:sz w:val="28"/>
          <w:szCs w:val="28"/>
          <w:lang w:val="uk-UA"/>
        </w:rPr>
        <w:t xml:space="preserve">Грошові доходи населення та заробітна плата     </w:t>
      </w:r>
      <w:r w:rsidR="00AC0E58">
        <w:rPr>
          <w:sz w:val="28"/>
          <w:szCs w:val="28"/>
          <w:lang w:val="uk-UA"/>
        </w:rPr>
        <w:t xml:space="preserve">                                    56</w:t>
      </w:r>
      <w:r w:rsidRPr="00446EDA">
        <w:rPr>
          <w:sz w:val="28"/>
          <w:szCs w:val="28"/>
          <w:lang w:val="uk-UA"/>
        </w:rPr>
        <w:t xml:space="preserve">       </w:t>
      </w:r>
    </w:p>
    <w:p w:rsidR="00446EDA" w:rsidRPr="00446EDA" w:rsidRDefault="00446EDA" w:rsidP="00F028B7">
      <w:pPr>
        <w:pStyle w:val="ad"/>
        <w:spacing w:after="0"/>
        <w:rPr>
          <w:sz w:val="28"/>
          <w:szCs w:val="28"/>
          <w:lang w:val="uk-UA"/>
        </w:rPr>
      </w:pPr>
      <w:r w:rsidRPr="00446EDA">
        <w:rPr>
          <w:rFonts w:cs="Tahoma"/>
          <w:bCs/>
          <w:sz w:val="28"/>
          <w:szCs w:val="28"/>
          <w:lang w:val="uk-UA"/>
        </w:rPr>
        <w:t xml:space="preserve">2.2.4. </w:t>
      </w:r>
      <w:r w:rsidRPr="00446EDA">
        <w:rPr>
          <w:sz w:val="28"/>
          <w:szCs w:val="28"/>
          <w:lang w:val="uk-UA"/>
        </w:rPr>
        <w:t xml:space="preserve">Соціальне забезпечення  </w:t>
      </w:r>
      <w:r w:rsidR="00AC0E58">
        <w:rPr>
          <w:sz w:val="28"/>
          <w:szCs w:val="28"/>
          <w:lang w:val="uk-UA"/>
        </w:rPr>
        <w:t xml:space="preserve">                                                                            58</w:t>
      </w:r>
      <w:r w:rsidRPr="00446EDA">
        <w:rPr>
          <w:sz w:val="28"/>
          <w:szCs w:val="28"/>
          <w:lang w:val="uk-UA"/>
        </w:rPr>
        <w:t xml:space="preserve">   </w:t>
      </w:r>
    </w:p>
    <w:p w:rsidR="00446EDA" w:rsidRPr="00446EDA" w:rsidRDefault="00AC0E58" w:rsidP="00F028B7">
      <w:pPr>
        <w:tabs>
          <w:tab w:val="left" w:pos="426"/>
        </w:tabs>
        <w:rPr>
          <w:sz w:val="28"/>
          <w:szCs w:val="28"/>
        </w:rPr>
      </w:pPr>
      <w:r>
        <w:rPr>
          <w:sz w:val="28"/>
          <w:szCs w:val="28"/>
        </w:rPr>
        <w:t>2.2.5. Пенсійне забезпечення                                                                                60</w:t>
      </w:r>
      <w:r w:rsidR="00446EDA" w:rsidRPr="00446EDA">
        <w:rPr>
          <w:sz w:val="28"/>
          <w:szCs w:val="28"/>
        </w:rPr>
        <w:t xml:space="preserve">     </w:t>
      </w:r>
    </w:p>
    <w:p w:rsidR="00993E2C" w:rsidRDefault="00993E2C" w:rsidP="00F028B7">
      <w:pPr>
        <w:pStyle w:val="ad"/>
        <w:spacing w:after="0"/>
        <w:rPr>
          <w:rFonts w:cs="Tahoma"/>
          <w:bCs/>
          <w:sz w:val="28"/>
          <w:szCs w:val="28"/>
          <w:lang w:val="uk-UA"/>
        </w:rPr>
      </w:pPr>
      <w:r>
        <w:rPr>
          <w:rFonts w:cs="Tahoma"/>
          <w:bCs/>
          <w:sz w:val="28"/>
          <w:szCs w:val="28"/>
          <w:lang w:val="uk-UA"/>
        </w:rPr>
        <w:t>2.2.6.</w:t>
      </w:r>
      <w:r w:rsidR="00AC0E58">
        <w:rPr>
          <w:rFonts w:cs="Tahoma"/>
          <w:bCs/>
          <w:sz w:val="28"/>
          <w:szCs w:val="28"/>
          <w:lang w:val="uk-UA"/>
        </w:rPr>
        <w:t xml:space="preserve"> Освіта                                                                                                            60</w:t>
      </w:r>
    </w:p>
    <w:p w:rsidR="00F028B7" w:rsidRDefault="00AC0E58" w:rsidP="00F028B7">
      <w:pPr>
        <w:pStyle w:val="ad"/>
        <w:spacing w:after="0"/>
        <w:rPr>
          <w:rFonts w:cs="Tahoma"/>
          <w:bCs/>
          <w:sz w:val="28"/>
          <w:szCs w:val="28"/>
          <w:lang w:val="uk-UA"/>
        </w:rPr>
      </w:pPr>
      <w:r>
        <w:rPr>
          <w:rFonts w:cs="Tahoma"/>
          <w:bCs/>
          <w:sz w:val="28"/>
          <w:szCs w:val="28"/>
          <w:lang w:val="uk-UA"/>
        </w:rPr>
        <w:t>2.2.7. Охорона здоров’я</w:t>
      </w:r>
      <w:r w:rsidR="00F028B7">
        <w:rPr>
          <w:rFonts w:cs="Tahoma"/>
          <w:bCs/>
          <w:sz w:val="28"/>
          <w:szCs w:val="28"/>
          <w:lang w:val="uk-UA"/>
        </w:rPr>
        <w:t xml:space="preserve"> </w:t>
      </w:r>
      <w:r>
        <w:rPr>
          <w:rFonts w:cs="Tahoma"/>
          <w:bCs/>
          <w:sz w:val="28"/>
          <w:szCs w:val="28"/>
          <w:lang w:val="uk-UA"/>
        </w:rPr>
        <w:t xml:space="preserve">                                                                                        61</w:t>
      </w:r>
    </w:p>
    <w:p w:rsidR="00F028B7" w:rsidRDefault="00AC0E58" w:rsidP="00F028B7">
      <w:pPr>
        <w:pStyle w:val="ad"/>
        <w:spacing w:after="0"/>
        <w:rPr>
          <w:rFonts w:cs="Tahoma"/>
          <w:bCs/>
          <w:sz w:val="28"/>
          <w:szCs w:val="28"/>
          <w:lang w:val="uk-UA"/>
        </w:rPr>
      </w:pPr>
      <w:r>
        <w:rPr>
          <w:rFonts w:cs="Tahoma"/>
          <w:bCs/>
          <w:sz w:val="28"/>
          <w:szCs w:val="28"/>
          <w:lang w:val="uk-UA"/>
        </w:rPr>
        <w:t>2.2.8. Культура                                                                                                       62</w:t>
      </w:r>
    </w:p>
    <w:p w:rsidR="00F028B7" w:rsidRDefault="00AC0E58" w:rsidP="00F028B7">
      <w:pPr>
        <w:pStyle w:val="ad"/>
        <w:spacing w:after="0"/>
        <w:rPr>
          <w:rFonts w:cs="Tahoma"/>
          <w:bCs/>
          <w:sz w:val="28"/>
          <w:szCs w:val="28"/>
          <w:lang w:val="uk-UA"/>
        </w:rPr>
      </w:pPr>
      <w:r>
        <w:rPr>
          <w:rFonts w:cs="Tahoma"/>
          <w:bCs/>
          <w:sz w:val="28"/>
          <w:szCs w:val="28"/>
          <w:lang w:val="uk-UA"/>
        </w:rPr>
        <w:t>2.2.9. Фізична культура і спорт                                                                            63</w:t>
      </w:r>
    </w:p>
    <w:p w:rsidR="00F028B7" w:rsidRDefault="00F028B7" w:rsidP="00F028B7">
      <w:pPr>
        <w:pStyle w:val="ad"/>
        <w:spacing w:after="0"/>
        <w:rPr>
          <w:rFonts w:cs="Tahoma"/>
          <w:bCs/>
          <w:sz w:val="28"/>
          <w:szCs w:val="28"/>
          <w:lang w:val="uk-UA"/>
        </w:rPr>
      </w:pPr>
      <w:r>
        <w:rPr>
          <w:rFonts w:cs="Tahoma"/>
          <w:bCs/>
          <w:sz w:val="28"/>
          <w:szCs w:val="28"/>
          <w:lang w:val="uk-UA"/>
        </w:rPr>
        <w:t xml:space="preserve">2.2.10. Створення умов соціалізації </w:t>
      </w:r>
      <w:r w:rsidR="00AC0E58">
        <w:rPr>
          <w:rFonts w:cs="Tahoma"/>
          <w:bCs/>
          <w:sz w:val="28"/>
          <w:szCs w:val="28"/>
          <w:lang w:val="uk-UA"/>
        </w:rPr>
        <w:t>сім’ї та молоді                                           64</w:t>
      </w:r>
    </w:p>
    <w:p w:rsidR="00F028B7" w:rsidRDefault="00F028B7" w:rsidP="00F028B7">
      <w:pPr>
        <w:pStyle w:val="ad"/>
        <w:spacing w:after="0"/>
        <w:rPr>
          <w:rFonts w:cs="Tahoma"/>
          <w:bCs/>
          <w:sz w:val="28"/>
          <w:szCs w:val="28"/>
          <w:lang w:val="uk-UA"/>
        </w:rPr>
      </w:pPr>
    </w:p>
    <w:p w:rsidR="00993E2C" w:rsidRPr="00D14A60" w:rsidRDefault="00993E2C" w:rsidP="00C77723">
      <w:pPr>
        <w:pStyle w:val="ad"/>
        <w:rPr>
          <w:rFonts w:cs="Tahoma"/>
          <w:bCs/>
          <w:sz w:val="28"/>
          <w:szCs w:val="28"/>
          <w:lang w:val="uk-UA"/>
        </w:rPr>
      </w:pPr>
      <w:r>
        <w:rPr>
          <w:rFonts w:cs="Tahoma"/>
          <w:bCs/>
          <w:sz w:val="28"/>
          <w:szCs w:val="28"/>
          <w:lang w:val="uk-UA"/>
        </w:rPr>
        <w:t>2.3.</w:t>
      </w:r>
      <w:r w:rsidRPr="00993E2C">
        <w:rPr>
          <w:b/>
          <w:bCs/>
          <w:sz w:val="28"/>
          <w:szCs w:val="28"/>
        </w:rPr>
        <w:t xml:space="preserve"> </w:t>
      </w:r>
      <w:r w:rsidRPr="00D14A60">
        <w:rPr>
          <w:bCs/>
          <w:sz w:val="28"/>
          <w:szCs w:val="28"/>
          <w:lang w:val="uk-UA"/>
        </w:rPr>
        <w:t xml:space="preserve">СТВОРЕННЯ КОМФОРТНОГО БЕЗПЕЧНОГО ПРОСТОРУ    </w:t>
      </w:r>
      <w:r w:rsidR="00AC0E58">
        <w:rPr>
          <w:bCs/>
          <w:sz w:val="28"/>
          <w:szCs w:val="28"/>
          <w:lang w:val="uk-UA"/>
        </w:rPr>
        <w:t xml:space="preserve">             67</w:t>
      </w:r>
      <w:r w:rsidRPr="00D14A60">
        <w:rPr>
          <w:bCs/>
          <w:sz w:val="28"/>
          <w:szCs w:val="28"/>
          <w:lang w:val="uk-UA"/>
        </w:rPr>
        <w:t xml:space="preserve">                                                                  </w:t>
      </w:r>
    </w:p>
    <w:p w:rsidR="00993E2C" w:rsidRPr="00D14A60" w:rsidRDefault="00993E2C" w:rsidP="00F028B7">
      <w:pPr>
        <w:pStyle w:val="ad"/>
        <w:spacing w:after="0"/>
        <w:rPr>
          <w:rFonts w:cs="Tahoma"/>
          <w:bCs/>
          <w:sz w:val="28"/>
          <w:szCs w:val="28"/>
          <w:lang w:val="uk-UA"/>
        </w:rPr>
      </w:pPr>
      <w:r w:rsidRPr="00D14A60">
        <w:rPr>
          <w:rFonts w:cs="Tahoma"/>
          <w:bCs/>
          <w:sz w:val="28"/>
          <w:szCs w:val="28"/>
          <w:lang w:val="uk-UA"/>
        </w:rPr>
        <w:t>2.3.1.</w:t>
      </w:r>
      <w:r w:rsidR="003C64DD" w:rsidRPr="00D14A60">
        <w:rPr>
          <w:sz w:val="28"/>
          <w:szCs w:val="28"/>
          <w:lang w:val="uk-UA"/>
        </w:rPr>
        <w:t xml:space="preserve"> Житлово-комунальне господарство</w:t>
      </w:r>
      <w:r w:rsidR="00AC0E58">
        <w:rPr>
          <w:sz w:val="28"/>
          <w:szCs w:val="28"/>
          <w:lang w:val="uk-UA"/>
        </w:rPr>
        <w:t xml:space="preserve">                                                         </w:t>
      </w:r>
      <w:r w:rsidR="00790893">
        <w:rPr>
          <w:sz w:val="28"/>
          <w:szCs w:val="28"/>
          <w:lang w:val="uk-UA"/>
        </w:rPr>
        <w:t xml:space="preserve"> </w:t>
      </w:r>
      <w:r w:rsidR="00AC0E58">
        <w:rPr>
          <w:sz w:val="28"/>
          <w:szCs w:val="28"/>
          <w:lang w:val="uk-UA"/>
        </w:rPr>
        <w:t>67</w:t>
      </w:r>
    </w:p>
    <w:p w:rsidR="00993E2C" w:rsidRPr="00D14A60" w:rsidRDefault="00993E2C" w:rsidP="00F028B7">
      <w:pPr>
        <w:pStyle w:val="ad"/>
        <w:spacing w:after="0"/>
        <w:rPr>
          <w:rFonts w:cs="Tahoma"/>
          <w:bCs/>
          <w:sz w:val="28"/>
          <w:szCs w:val="28"/>
          <w:lang w:val="uk-UA"/>
        </w:rPr>
      </w:pPr>
      <w:r w:rsidRPr="00D14A60">
        <w:rPr>
          <w:rFonts w:cs="Tahoma"/>
          <w:bCs/>
          <w:sz w:val="28"/>
          <w:szCs w:val="28"/>
          <w:lang w:val="uk-UA"/>
        </w:rPr>
        <w:t>2.3.2.</w:t>
      </w:r>
      <w:r w:rsidR="008E459F" w:rsidRPr="00D14A60">
        <w:rPr>
          <w:sz w:val="28"/>
          <w:szCs w:val="28"/>
          <w:lang w:val="uk-UA"/>
        </w:rPr>
        <w:t xml:space="preserve"> </w:t>
      </w:r>
      <w:r w:rsidR="00380E7A" w:rsidRPr="00D14A60">
        <w:rPr>
          <w:sz w:val="28"/>
          <w:szCs w:val="28"/>
          <w:lang w:val="uk-UA"/>
        </w:rPr>
        <w:t xml:space="preserve">Управління об’єктами комунальної власності   </w:t>
      </w:r>
      <w:r w:rsidR="00AC0E58">
        <w:rPr>
          <w:sz w:val="28"/>
          <w:szCs w:val="28"/>
          <w:lang w:val="uk-UA"/>
        </w:rPr>
        <w:t xml:space="preserve">                                   </w:t>
      </w:r>
      <w:r w:rsidR="00790893">
        <w:rPr>
          <w:sz w:val="28"/>
          <w:szCs w:val="28"/>
          <w:lang w:val="uk-UA"/>
        </w:rPr>
        <w:t xml:space="preserve"> </w:t>
      </w:r>
      <w:r w:rsidR="00AC0E58">
        <w:rPr>
          <w:sz w:val="28"/>
          <w:szCs w:val="28"/>
          <w:lang w:val="uk-UA"/>
        </w:rPr>
        <w:t xml:space="preserve">  69</w:t>
      </w:r>
      <w:r w:rsidR="00380E7A" w:rsidRPr="00D14A60">
        <w:rPr>
          <w:sz w:val="28"/>
          <w:szCs w:val="28"/>
          <w:lang w:val="uk-UA"/>
        </w:rPr>
        <w:t xml:space="preserve">                </w:t>
      </w:r>
    </w:p>
    <w:p w:rsidR="00993E2C" w:rsidRPr="00D14A60" w:rsidRDefault="00993E2C" w:rsidP="00F028B7">
      <w:pPr>
        <w:pStyle w:val="ad"/>
        <w:spacing w:after="0"/>
        <w:rPr>
          <w:rFonts w:cs="Tahoma"/>
          <w:bCs/>
          <w:sz w:val="28"/>
          <w:szCs w:val="28"/>
          <w:lang w:val="uk-UA"/>
        </w:rPr>
      </w:pPr>
      <w:r w:rsidRPr="00D14A60">
        <w:rPr>
          <w:rFonts w:cs="Tahoma"/>
          <w:bCs/>
          <w:sz w:val="28"/>
          <w:szCs w:val="28"/>
          <w:lang w:val="uk-UA"/>
        </w:rPr>
        <w:t>2.3.3.</w:t>
      </w:r>
      <w:r w:rsidR="00380E7A" w:rsidRPr="00D14A60">
        <w:rPr>
          <w:sz w:val="28"/>
          <w:szCs w:val="28"/>
          <w:lang w:val="uk-UA"/>
        </w:rPr>
        <w:t xml:space="preserve"> Транспорт і зв’язок</w:t>
      </w:r>
      <w:r w:rsidR="00AC0E58">
        <w:rPr>
          <w:sz w:val="28"/>
          <w:szCs w:val="28"/>
          <w:lang w:val="uk-UA"/>
        </w:rPr>
        <w:t xml:space="preserve">                                                                                     71</w:t>
      </w:r>
    </w:p>
    <w:p w:rsidR="00993E2C" w:rsidRPr="00D14A60" w:rsidRDefault="00993E2C" w:rsidP="00F028B7">
      <w:pPr>
        <w:pStyle w:val="ad"/>
        <w:spacing w:after="0"/>
        <w:rPr>
          <w:rFonts w:cs="Tahoma"/>
          <w:bCs/>
          <w:sz w:val="28"/>
          <w:szCs w:val="28"/>
          <w:lang w:val="uk-UA"/>
        </w:rPr>
      </w:pPr>
      <w:r w:rsidRPr="00D14A60">
        <w:rPr>
          <w:rFonts w:cs="Tahoma"/>
          <w:bCs/>
          <w:sz w:val="28"/>
          <w:szCs w:val="28"/>
          <w:lang w:val="uk-UA"/>
        </w:rPr>
        <w:t>2.3.4.</w:t>
      </w:r>
      <w:r w:rsidR="00D14A60" w:rsidRPr="00D14A60">
        <w:rPr>
          <w:rFonts w:cs="Tahoma"/>
          <w:bCs/>
          <w:sz w:val="28"/>
          <w:szCs w:val="28"/>
          <w:lang w:val="uk-UA"/>
        </w:rPr>
        <w:t xml:space="preserve"> </w:t>
      </w:r>
      <w:r w:rsidR="00D14A60" w:rsidRPr="00D14A60">
        <w:rPr>
          <w:sz w:val="28"/>
          <w:szCs w:val="28"/>
          <w:lang w:val="uk-UA"/>
        </w:rPr>
        <w:t>Охорона навколишнього природного середовища</w:t>
      </w:r>
      <w:r w:rsidR="00D14A60" w:rsidRPr="00D14A60">
        <w:rPr>
          <w:b/>
          <w:sz w:val="28"/>
          <w:szCs w:val="28"/>
          <w:lang w:val="uk-UA"/>
        </w:rPr>
        <w:t xml:space="preserve">    </w:t>
      </w:r>
      <w:r w:rsidR="00AC0E58">
        <w:rPr>
          <w:b/>
          <w:sz w:val="28"/>
          <w:szCs w:val="28"/>
          <w:lang w:val="uk-UA"/>
        </w:rPr>
        <w:t xml:space="preserve">                            </w:t>
      </w:r>
      <w:r w:rsidR="00790893">
        <w:rPr>
          <w:b/>
          <w:sz w:val="28"/>
          <w:szCs w:val="28"/>
          <w:lang w:val="uk-UA"/>
        </w:rPr>
        <w:t xml:space="preserve"> </w:t>
      </w:r>
      <w:r w:rsidR="00AC0E58" w:rsidRPr="00AC0E58">
        <w:rPr>
          <w:sz w:val="28"/>
          <w:szCs w:val="28"/>
          <w:lang w:val="uk-UA"/>
        </w:rPr>
        <w:t>72</w:t>
      </w:r>
    </w:p>
    <w:p w:rsidR="00993E2C" w:rsidRDefault="00993E2C" w:rsidP="00C77723">
      <w:pPr>
        <w:pStyle w:val="ad"/>
        <w:rPr>
          <w:rFonts w:cs="Tahoma"/>
          <w:bCs/>
          <w:sz w:val="28"/>
          <w:szCs w:val="28"/>
          <w:lang w:val="uk-UA"/>
        </w:rPr>
      </w:pPr>
    </w:p>
    <w:p w:rsidR="00D14A60" w:rsidRPr="008F7589" w:rsidRDefault="00D14A60" w:rsidP="00C77723">
      <w:pPr>
        <w:pStyle w:val="ad"/>
        <w:rPr>
          <w:sz w:val="28"/>
          <w:szCs w:val="28"/>
          <w:lang w:val="uk-UA"/>
        </w:rPr>
      </w:pPr>
      <w:r w:rsidRPr="008F7589">
        <w:rPr>
          <w:rFonts w:cs="Tahoma"/>
          <w:bCs/>
          <w:sz w:val="28"/>
          <w:szCs w:val="28"/>
          <w:lang w:val="uk-UA"/>
        </w:rPr>
        <w:t xml:space="preserve">3. </w:t>
      </w:r>
      <w:r w:rsidRPr="008F7589">
        <w:rPr>
          <w:sz w:val="28"/>
          <w:szCs w:val="28"/>
          <w:lang w:val="uk-UA"/>
        </w:rPr>
        <w:t>Д</w:t>
      </w:r>
      <w:r w:rsidR="00E84D82">
        <w:rPr>
          <w:sz w:val="28"/>
          <w:szCs w:val="28"/>
          <w:lang w:val="uk-UA"/>
        </w:rPr>
        <w:t>ЖЕРЕЛА ФІНАНСУВАННЯ ПРОГРАМИ ЕКОНОМІЧНОГО І СОЦІАЛЬНОГО РОЗВИТКУ НА 2020 РІК</w:t>
      </w:r>
      <w:r w:rsidRPr="008F7589">
        <w:rPr>
          <w:sz w:val="28"/>
          <w:szCs w:val="28"/>
          <w:lang w:val="uk-UA"/>
        </w:rPr>
        <w:t>.</w:t>
      </w:r>
      <w:r w:rsidR="00AC0E58">
        <w:rPr>
          <w:sz w:val="28"/>
          <w:szCs w:val="28"/>
          <w:lang w:val="uk-UA"/>
        </w:rPr>
        <w:t xml:space="preserve">                                                       76</w:t>
      </w:r>
    </w:p>
    <w:p w:rsidR="00D14A60" w:rsidRPr="008F7589" w:rsidRDefault="00D14A60" w:rsidP="00D14A60">
      <w:pPr>
        <w:rPr>
          <w:sz w:val="28"/>
          <w:szCs w:val="28"/>
        </w:rPr>
      </w:pPr>
      <w:r w:rsidRPr="008F7589">
        <w:rPr>
          <w:sz w:val="28"/>
          <w:szCs w:val="28"/>
        </w:rPr>
        <w:t>3.1.</w:t>
      </w:r>
      <w:r w:rsidRPr="008F7589">
        <w:rPr>
          <w:b/>
          <w:sz w:val="28"/>
          <w:szCs w:val="28"/>
        </w:rPr>
        <w:t xml:space="preserve"> </w:t>
      </w:r>
      <w:r w:rsidR="00AC0E58">
        <w:rPr>
          <w:sz w:val="28"/>
          <w:szCs w:val="28"/>
        </w:rPr>
        <w:t>Фінансові ресурси                                                                                           76</w:t>
      </w:r>
    </w:p>
    <w:p w:rsidR="00D14A60" w:rsidRDefault="00D14A60" w:rsidP="00D14A60">
      <w:pPr>
        <w:pStyle w:val="ad"/>
        <w:rPr>
          <w:sz w:val="28"/>
          <w:szCs w:val="28"/>
          <w:lang w:val="uk-UA"/>
        </w:rPr>
      </w:pPr>
      <w:r w:rsidRPr="00285538">
        <w:rPr>
          <w:sz w:val="28"/>
          <w:szCs w:val="28"/>
          <w:lang w:val="uk-UA"/>
        </w:rPr>
        <w:t xml:space="preserve">3.2. Джерела фінансування заходів щодо забезпечення виконання завдань програми економічного і соціального розвитку </w:t>
      </w:r>
      <w:r w:rsidR="008F7589" w:rsidRPr="00285538">
        <w:rPr>
          <w:sz w:val="28"/>
          <w:szCs w:val="28"/>
          <w:lang w:val="uk-UA"/>
        </w:rPr>
        <w:t>Попаснянського району</w:t>
      </w:r>
      <w:r w:rsidRPr="00285538">
        <w:rPr>
          <w:sz w:val="28"/>
          <w:szCs w:val="28"/>
          <w:lang w:val="uk-UA"/>
        </w:rPr>
        <w:t xml:space="preserve"> на 2020 рік</w:t>
      </w:r>
      <w:r w:rsidR="00AC0E58">
        <w:rPr>
          <w:sz w:val="28"/>
          <w:szCs w:val="28"/>
          <w:lang w:val="uk-UA"/>
        </w:rPr>
        <w:t xml:space="preserve">                                                                                                                   79</w:t>
      </w:r>
    </w:p>
    <w:p w:rsidR="00E84D82" w:rsidRPr="00285538" w:rsidRDefault="00E84D82" w:rsidP="00D14A60">
      <w:pPr>
        <w:pStyle w:val="ad"/>
        <w:rPr>
          <w:rFonts w:cs="Tahoma"/>
          <w:bCs/>
          <w:sz w:val="28"/>
          <w:szCs w:val="28"/>
          <w:lang w:val="uk-UA"/>
        </w:rPr>
      </w:pPr>
      <w:r>
        <w:rPr>
          <w:sz w:val="28"/>
          <w:szCs w:val="28"/>
          <w:lang w:val="uk-UA"/>
        </w:rPr>
        <w:t>3.3. Реалізація цільових програм</w:t>
      </w:r>
      <w:r w:rsidR="00AC0E58">
        <w:rPr>
          <w:sz w:val="28"/>
          <w:szCs w:val="28"/>
          <w:lang w:val="uk-UA"/>
        </w:rPr>
        <w:t xml:space="preserve">                                                                         79</w:t>
      </w:r>
    </w:p>
    <w:tbl>
      <w:tblPr>
        <w:tblW w:w="9819" w:type="dxa"/>
        <w:tblInd w:w="-72" w:type="dxa"/>
        <w:tblLayout w:type="fixed"/>
        <w:tblLook w:val="01E0" w:firstRow="1" w:lastRow="1" w:firstColumn="1" w:lastColumn="1" w:noHBand="0" w:noVBand="0"/>
      </w:tblPr>
      <w:tblGrid>
        <w:gridCol w:w="1800"/>
        <w:gridCol w:w="8019"/>
      </w:tblGrid>
      <w:tr w:rsidR="00FC18ED" w:rsidRPr="008654BA" w:rsidTr="00FC18ED">
        <w:tc>
          <w:tcPr>
            <w:tcW w:w="1800" w:type="dxa"/>
          </w:tcPr>
          <w:p w:rsidR="00FC18ED" w:rsidRPr="008654BA" w:rsidRDefault="00FC18ED" w:rsidP="00FC18ED">
            <w:pPr>
              <w:pStyle w:val="14pt"/>
              <w:ind w:firstLine="0"/>
            </w:pPr>
            <w:r w:rsidRPr="008654BA">
              <w:lastRenderedPageBreak/>
              <w:t>Додаток 1.</w:t>
            </w:r>
          </w:p>
        </w:tc>
        <w:tc>
          <w:tcPr>
            <w:tcW w:w="8019" w:type="dxa"/>
          </w:tcPr>
          <w:p w:rsidR="00FC18ED" w:rsidRPr="008654BA" w:rsidRDefault="00FC18ED" w:rsidP="00FC18ED">
            <w:pPr>
              <w:pStyle w:val="14pt"/>
              <w:ind w:firstLine="0"/>
              <w:jc w:val="left"/>
              <w:rPr>
                <w:sz w:val="18"/>
                <w:szCs w:val="18"/>
              </w:rPr>
            </w:pPr>
            <w:r w:rsidRPr="008654BA">
              <w:t>Основні показники економічного і соціального розвитку Попаснянського району</w:t>
            </w:r>
          </w:p>
        </w:tc>
      </w:tr>
      <w:tr w:rsidR="00FC18ED" w:rsidRPr="008654BA" w:rsidTr="00FC18ED">
        <w:tc>
          <w:tcPr>
            <w:tcW w:w="1800" w:type="dxa"/>
          </w:tcPr>
          <w:p w:rsidR="00FC18ED" w:rsidRPr="008654BA" w:rsidRDefault="00FC18ED" w:rsidP="00FC18ED">
            <w:pPr>
              <w:pStyle w:val="14pt"/>
              <w:ind w:firstLine="0"/>
            </w:pPr>
          </w:p>
        </w:tc>
        <w:tc>
          <w:tcPr>
            <w:tcW w:w="8019" w:type="dxa"/>
          </w:tcPr>
          <w:p w:rsidR="00FC18ED" w:rsidRPr="008654BA" w:rsidRDefault="00FC18ED" w:rsidP="00FC18ED">
            <w:pPr>
              <w:pStyle w:val="14pt"/>
              <w:ind w:firstLine="0"/>
              <w:jc w:val="left"/>
            </w:pPr>
          </w:p>
        </w:tc>
      </w:tr>
      <w:tr w:rsidR="00FC18ED" w:rsidRPr="008654BA" w:rsidTr="00FC18ED">
        <w:trPr>
          <w:trHeight w:val="531"/>
        </w:trPr>
        <w:tc>
          <w:tcPr>
            <w:tcW w:w="1800" w:type="dxa"/>
          </w:tcPr>
          <w:p w:rsidR="00FC18ED" w:rsidRPr="008654BA" w:rsidRDefault="00FC18ED" w:rsidP="00FC18ED">
            <w:pPr>
              <w:pStyle w:val="14pt"/>
              <w:ind w:firstLine="0"/>
            </w:pPr>
            <w:r w:rsidRPr="008654BA">
              <w:t>Додаток 2.</w:t>
            </w:r>
          </w:p>
        </w:tc>
        <w:tc>
          <w:tcPr>
            <w:tcW w:w="8019" w:type="dxa"/>
          </w:tcPr>
          <w:p w:rsidR="00FC18ED" w:rsidRPr="008654BA" w:rsidRDefault="00FC18ED" w:rsidP="00FC18ED">
            <w:pPr>
              <w:pStyle w:val="14pt"/>
              <w:ind w:firstLine="0"/>
              <w:jc w:val="left"/>
            </w:pPr>
            <w:r w:rsidRPr="008654BA">
              <w:t>Перелік регіональних (цільових) програм, які передбачається фінансувати у 2020 році</w:t>
            </w:r>
          </w:p>
          <w:p w:rsidR="00FC18ED" w:rsidRPr="008654BA" w:rsidRDefault="00FC18ED" w:rsidP="00FC18ED">
            <w:pPr>
              <w:pStyle w:val="14pt"/>
              <w:ind w:firstLine="0"/>
              <w:jc w:val="left"/>
            </w:pPr>
          </w:p>
        </w:tc>
      </w:tr>
      <w:tr w:rsidR="00FC18ED" w:rsidRPr="008654BA" w:rsidTr="00FC18ED">
        <w:trPr>
          <w:trHeight w:val="531"/>
        </w:trPr>
        <w:tc>
          <w:tcPr>
            <w:tcW w:w="1800" w:type="dxa"/>
          </w:tcPr>
          <w:p w:rsidR="00FC18ED" w:rsidRPr="008654BA" w:rsidRDefault="00FC18ED" w:rsidP="00FC18ED">
            <w:pPr>
              <w:pStyle w:val="14pt"/>
              <w:ind w:firstLine="0"/>
            </w:pPr>
            <w:r w:rsidRPr="008654BA">
              <w:t>Додаток 3.</w:t>
            </w:r>
          </w:p>
        </w:tc>
        <w:tc>
          <w:tcPr>
            <w:tcW w:w="8019" w:type="dxa"/>
          </w:tcPr>
          <w:p w:rsidR="00FC18ED" w:rsidRPr="008654BA" w:rsidRDefault="00FC18ED" w:rsidP="00FC18ED">
            <w:pPr>
              <w:pStyle w:val="14pt"/>
              <w:ind w:firstLine="0"/>
              <w:jc w:val="left"/>
            </w:pPr>
            <w:r w:rsidRPr="008654BA">
              <w:t>Перелік заходів, які фінансуються у 2020 році за рахунок місцевого бюджету</w:t>
            </w:r>
          </w:p>
          <w:p w:rsidR="00FC18ED" w:rsidRPr="008654BA" w:rsidRDefault="00FC18ED" w:rsidP="00FC18ED">
            <w:pPr>
              <w:pStyle w:val="14pt"/>
              <w:ind w:firstLine="0"/>
              <w:jc w:val="left"/>
            </w:pPr>
          </w:p>
        </w:tc>
      </w:tr>
      <w:tr w:rsidR="00FC18ED" w:rsidRPr="008654BA" w:rsidTr="00FC18ED">
        <w:tc>
          <w:tcPr>
            <w:tcW w:w="1800" w:type="dxa"/>
          </w:tcPr>
          <w:p w:rsidR="00FC18ED" w:rsidRPr="008654BA" w:rsidRDefault="00FC18ED" w:rsidP="00FC18ED">
            <w:pPr>
              <w:pStyle w:val="14pt"/>
              <w:ind w:firstLine="0"/>
            </w:pPr>
            <w:r w:rsidRPr="008654BA">
              <w:t>Додаток 4.</w:t>
            </w:r>
          </w:p>
        </w:tc>
        <w:tc>
          <w:tcPr>
            <w:tcW w:w="8019" w:type="dxa"/>
          </w:tcPr>
          <w:p w:rsidR="00FC18ED" w:rsidRPr="008654BA" w:rsidRDefault="00FC18ED" w:rsidP="00FC18ED">
            <w:pPr>
              <w:pStyle w:val="14pt"/>
              <w:ind w:firstLine="0"/>
              <w:jc w:val="left"/>
            </w:pPr>
            <w:r w:rsidRPr="008654BA">
              <w:t xml:space="preserve">Перелік інвестиційних </w:t>
            </w:r>
            <w:proofErr w:type="spellStart"/>
            <w:r w:rsidRPr="008654BA">
              <w:t>проєктів</w:t>
            </w:r>
            <w:proofErr w:type="spellEnd"/>
            <w:r w:rsidRPr="008654BA">
              <w:t xml:space="preserve">  за пріоритетними напрямками соціально-економічного розвитку, які передбачається фінансувати у 2020 році за рахунок бюджетних коштів</w:t>
            </w:r>
          </w:p>
        </w:tc>
      </w:tr>
    </w:tbl>
    <w:p w:rsidR="00993E2C" w:rsidRPr="008654BA" w:rsidRDefault="00993E2C" w:rsidP="00C77723">
      <w:pPr>
        <w:pStyle w:val="ad"/>
        <w:rPr>
          <w:rFonts w:cs="Tahoma"/>
          <w:bCs/>
          <w:sz w:val="28"/>
          <w:szCs w:val="28"/>
          <w:lang w:val="uk-UA"/>
        </w:rPr>
      </w:pPr>
    </w:p>
    <w:p w:rsidR="00FC18ED" w:rsidRDefault="00FC18ED" w:rsidP="00017C2E">
      <w:pPr>
        <w:pStyle w:val="ad"/>
        <w:jc w:val="both"/>
        <w:rPr>
          <w:rFonts w:cs="Tahoma"/>
          <w:b/>
          <w:bCs/>
          <w:sz w:val="28"/>
          <w:szCs w:val="28"/>
          <w:lang w:val="uk-UA"/>
        </w:rPr>
      </w:pPr>
    </w:p>
    <w:p w:rsidR="00FC18ED" w:rsidRDefault="00FC18ED" w:rsidP="00017C2E">
      <w:pPr>
        <w:pStyle w:val="ad"/>
        <w:jc w:val="both"/>
        <w:rPr>
          <w:rFonts w:cs="Tahoma"/>
          <w:b/>
          <w:bCs/>
          <w:sz w:val="28"/>
          <w:szCs w:val="28"/>
          <w:lang w:val="uk-UA"/>
        </w:rPr>
      </w:pPr>
    </w:p>
    <w:p w:rsidR="00FC18ED" w:rsidRDefault="00FC18ED" w:rsidP="00017C2E">
      <w:pPr>
        <w:pStyle w:val="ad"/>
        <w:jc w:val="both"/>
        <w:rPr>
          <w:rFonts w:cs="Tahoma"/>
          <w:b/>
          <w:bCs/>
          <w:sz w:val="28"/>
          <w:szCs w:val="28"/>
          <w:lang w:val="uk-UA"/>
        </w:rPr>
      </w:pPr>
    </w:p>
    <w:p w:rsidR="00FC18ED" w:rsidRDefault="00FC18ED" w:rsidP="00017C2E">
      <w:pPr>
        <w:pStyle w:val="ad"/>
        <w:jc w:val="both"/>
        <w:rPr>
          <w:rFonts w:cs="Tahoma"/>
          <w:b/>
          <w:bCs/>
          <w:sz w:val="28"/>
          <w:szCs w:val="28"/>
          <w:lang w:val="uk-UA"/>
        </w:rPr>
      </w:pPr>
    </w:p>
    <w:p w:rsidR="00FC18ED" w:rsidRDefault="00FC18ED" w:rsidP="00017C2E">
      <w:pPr>
        <w:pStyle w:val="ad"/>
        <w:jc w:val="both"/>
        <w:rPr>
          <w:rFonts w:cs="Tahoma"/>
          <w:b/>
          <w:bCs/>
          <w:sz w:val="28"/>
          <w:szCs w:val="28"/>
          <w:lang w:val="uk-UA"/>
        </w:rPr>
      </w:pPr>
    </w:p>
    <w:p w:rsidR="00FC18ED" w:rsidRDefault="00FC18ED" w:rsidP="00017C2E">
      <w:pPr>
        <w:pStyle w:val="ad"/>
        <w:jc w:val="both"/>
        <w:rPr>
          <w:rFonts w:cs="Tahoma"/>
          <w:b/>
          <w:bCs/>
          <w:sz w:val="28"/>
          <w:szCs w:val="28"/>
          <w:lang w:val="uk-UA"/>
        </w:rPr>
      </w:pPr>
    </w:p>
    <w:p w:rsidR="00FC18ED" w:rsidRDefault="00FC18ED" w:rsidP="00017C2E">
      <w:pPr>
        <w:pStyle w:val="ad"/>
        <w:jc w:val="both"/>
        <w:rPr>
          <w:rFonts w:cs="Tahoma"/>
          <w:b/>
          <w:bCs/>
          <w:sz w:val="28"/>
          <w:szCs w:val="28"/>
          <w:lang w:val="uk-UA"/>
        </w:rPr>
      </w:pPr>
    </w:p>
    <w:p w:rsidR="00FC18ED" w:rsidRDefault="00FC18ED" w:rsidP="00017C2E">
      <w:pPr>
        <w:pStyle w:val="ad"/>
        <w:jc w:val="both"/>
        <w:rPr>
          <w:rFonts w:cs="Tahoma"/>
          <w:b/>
          <w:bCs/>
          <w:sz w:val="28"/>
          <w:szCs w:val="28"/>
          <w:lang w:val="uk-UA"/>
        </w:rPr>
      </w:pPr>
    </w:p>
    <w:p w:rsidR="00FC18ED" w:rsidRDefault="00FC18ED" w:rsidP="00017C2E">
      <w:pPr>
        <w:pStyle w:val="ad"/>
        <w:jc w:val="both"/>
        <w:rPr>
          <w:rFonts w:cs="Tahoma"/>
          <w:b/>
          <w:bCs/>
          <w:sz w:val="28"/>
          <w:szCs w:val="28"/>
          <w:lang w:val="uk-UA"/>
        </w:rPr>
      </w:pPr>
    </w:p>
    <w:p w:rsidR="00FC18ED" w:rsidRDefault="00FC18ED" w:rsidP="00017C2E">
      <w:pPr>
        <w:pStyle w:val="ad"/>
        <w:jc w:val="both"/>
        <w:rPr>
          <w:rFonts w:cs="Tahoma"/>
          <w:b/>
          <w:bCs/>
          <w:sz w:val="28"/>
          <w:szCs w:val="28"/>
          <w:lang w:val="uk-UA"/>
        </w:rPr>
      </w:pPr>
    </w:p>
    <w:p w:rsidR="00FC18ED" w:rsidRDefault="00FC18ED" w:rsidP="00017C2E">
      <w:pPr>
        <w:pStyle w:val="ad"/>
        <w:jc w:val="both"/>
        <w:rPr>
          <w:rFonts w:cs="Tahoma"/>
          <w:b/>
          <w:bCs/>
          <w:sz w:val="28"/>
          <w:szCs w:val="28"/>
          <w:lang w:val="uk-UA"/>
        </w:rPr>
      </w:pPr>
    </w:p>
    <w:p w:rsidR="00FC18ED" w:rsidRDefault="00FC18ED" w:rsidP="00017C2E">
      <w:pPr>
        <w:pStyle w:val="ad"/>
        <w:jc w:val="both"/>
        <w:rPr>
          <w:rFonts w:cs="Tahoma"/>
          <w:b/>
          <w:bCs/>
          <w:sz w:val="28"/>
          <w:szCs w:val="28"/>
          <w:lang w:val="uk-UA"/>
        </w:rPr>
      </w:pPr>
    </w:p>
    <w:p w:rsidR="00FC18ED" w:rsidRDefault="00FC18ED" w:rsidP="00017C2E">
      <w:pPr>
        <w:pStyle w:val="ad"/>
        <w:jc w:val="both"/>
        <w:rPr>
          <w:rFonts w:cs="Tahoma"/>
          <w:b/>
          <w:bCs/>
          <w:sz w:val="28"/>
          <w:szCs w:val="28"/>
          <w:lang w:val="uk-UA"/>
        </w:rPr>
      </w:pPr>
    </w:p>
    <w:p w:rsidR="00FC18ED" w:rsidRDefault="00FC18ED" w:rsidP="00017C2E">
      <w:pPr>
        <w:pStyle w:val="ad"/>
        <w:jc w:val="both"/>
        <w:rPr>
          <w:rFonts w:cs="Tahoma"/>
          <w:b/>
          <w:bCs/>
          <w:sz w:val="28"/>
          <w:szCs w:val="28"/>
          <w:lang w:val="uk-UA"/>
        </w:rPr>
      </w:pPr>
    </w:p>
    <w:p w:rsidR="00FC18ED" w:rsidRDefault="00FC18ED" w:rsidP="00017C2E">
      <w:pPr>
        <w:pStyle w:val="ad"/>
        <w:jc w:val="both"/>
        <w:rPr>
          <w:rFonts w:cs="Tahoma"/>
          <w:b/>
          <w:bCs/>
          <w:sz w:val="28"/>
          <w:szCs w:val="28"/>
          <w:lang w:val="uk-UA"/>
        </w:rPr>
      </w:pPr>
    </w:p>
    <w:p w:rsidR="00FC18ED" w:rsidRDefault="00FC18ED" w:rsidP="00017C2E">
      <w:pPr>
        <w:pStyle w:val="ad"/>
        <w:jc w:val="both"/>
        <w:rPr>
          <w:rFonts w:cs="Tahoma"/>
          <w:b/>
          <w:bCs/>
          <w:sz w:val="28"/>
          <w:szCs w:val="28"/>
          <w:lang w:val="uk-UA"/>
        </w:rPr>
      </w:pPr>
    </w:p>
    <w:p w:rsidR="00FC18ED" w:rsidRDefault="00FC18ED" w:rsidP="00017C2E">
      <w:pPr>
        <w:pStyle w:val="ad"/>
        <w:jc w:val="both"/>
        <w:rPr>
          <w:rFonts w:cs="Tahoma"/>
          <w:b/>
          <w:bCs/>
          <w:sz w:val="28"/>
          <w:szCs w:val="28"/>
          <w:lang w:val="uk-UA"/>
        </w:rPr>
      </w:pPr>
    </w:p>
    <w:p w:rsidR="00FC18ED" w:rsidRDefault="00FC18ED" w:rsidP="00017C2E">
      <w:pPr>
        <w:pStyle w:val="ad"/>
        <w:jc w:val="both"/>
        <w:rPr>
          <w:rFonts w:cs="Tahoma"/>
          <w:b/>
          <w:bCs/>
          <w:sz w:val="28"/>
          <w:szCs w:val="28"/>
          <w:lang w:val="uk-UA"/>
        </w:rPr>
      </w:pPr>
    </w:p>
    <w:p w:rsidR="00FC18ED" w:rsidRDefault="00FC18ED" w:rsidP="00017C2E">
      <w:pPr>
        <w:pStyle w:val="ad"/>
        <w:jc w:val="both"/>
        <w:rPr>
          <w:rFonts w:cs="Tahoma"/>
          <w:b/>
          <w:bCs/>
          <w:sz w:val="28"/>
          <w:szCs w:val="28"/>
          <w:lang w:val="uk-UA"/>
        </w:rPr>
      </w:pPr>
    </w:p>
    <w:p w:rsidR="00872E2E" w:rsidRDefault="00872E2E" w:rsidP="00017C2E">
      <w:pPr>
        <w:pStyle w:val="ad"/>
        <w:jc w:val="both"/>
        <w:rPr>
          <w:rFonts w:cs="Tahoma"/>
          <w:b/>
          <w:bCs/>
          <w:sz w:val="28"/>
          <w:szCs w:val="28"/>
          <w:lang w:val="uk-UA"/>
        </w:rPr>
      </w:pPr>
    </w:p>
    <w:p w:rsidR="00872E2E" w:rsidRDefault="00872E2E" w:rsidP="00017C2E">
      <w:pPr>
        <w:pStyle w:val="ad"/>
        <w:jc w:val="both"/>
        <w:rPr>
          <w:rFonts w:cs="Tahoma"/>
          <w:b/>
          <w:bCs/>
          <w:sz w:val="28"/>
          <w:szCs w:val="28"/>
          <w:lang w:val="uk-UA"/>
        </w:rPr>
      </w:pPr>
    </w:p>
    <w:p w:rsidR="00872E2E" w:rsidRDefault="00872E2E" w:rsidP="00017C2E">
      <w:pPr>
        <w:pStyle w:val="ad"/>
        <w:jc w:val="both"/>
        <w:rPr>
          <w:rFonts w:cs="Tahoma"/>
          <w:b/>
          <w:bCs/>
          <w:sz w:val="28"/>
          <w:szCs w:val="28"/>
          <w:lang w:val="uk-UA"/>
        </w:rPr>
      </w:pPr>
    </w:p>
    <w:p w:rsidR="00FC18ED" w:rsidRDefault="00FC18ED" w:rsidP="00017C2E">
      <w:pPr>
        <w:pStyle w:val="ad"/>
        <w:jc w:val="both"/>
        <w:rPr>
          <w:rFonts w:cs="Tahoma"/>
          <w:b/>
          <w:bCs/>
          <w:sz w:val="28"/>
          <w:szCs w:val="28"/>
          <w:lang w:val="uk-UA"/>
        </w:rPr>
      </w:pPr>
    </w:p>
    <w:p w:rsidR="00FC18ED" w:rsidRDefault="00FC18ED" w:rsidP="00017C2E">
      <w:pPr>
        <w:pStyle w:val="ad"/>
        <w:jc w:val="both"/>
        <w:rPr>
          <w:rFonts w:cs="Tahoma"/>
          <w:b/>
          <w:bCs/>
          <w:sz w:val="28"/>
          <w:szCs w:val="28"/>
          <w:lang w:val="uk-UA"/>
        </w:rPr>
      </w:pPr>
    </w:p>
    <w:p w:rsidR="00017C2E" w:rsidRPr="00B35369" w:rsidRDefault="00B35369" w:rsidP="00A932AE">
      <w:pPr>
        <w:pStyle w:val="ad"/>
        <w:ind w:firstLine="709"/>
        <w:jc w:val="both"/>
        <w:rPr>
          <w:rFonts w:cs="Tahoma"/>
          <w:b/>
          <w:bCs/>
          <w:sz w:val="28"/>
          <w:szCs w:val="28"/>
          <w:lang w:val="uk-UA"/>
        </w:rPr>
      </w:pPr>
      <w:r w:rsidRPr="00B35369">
        <w:rPr>
          <w:rFonts w:cs="Tahoma"/>
          <w:b/>
          <w:bCs/>
          <w:sz w:val="28"/>
          <w:szCs w:val="28"/>
          <w:lang w:val="uk-UA"/>
        </w:rPr>
        <w:lastRenderedPageBreak/>
        <w:t>ВСТУП</w:t>
      </w:r>
    </w:p>
    <w:p w:rsidR="00A932AE" w:rsidRDefault="00017C2E" w:rsidP="00A932AE">
      <w:pPr>
        <w:autoSpaceDE w:val="0"/>
        <w:autoSpaceDN w:val="0"/>
        <w:adjustRightInd w:val="0"/>
        <w:ind w:firstLine="709"/>
        <w:jc w:val="both"/>
        <w:rPr>
          <w:b/>
          <w:sz w:val="28"/>
          <w:szCs w:val="28"/>
        </w:rPr>
      </w:pPr>
      <w:r w:rsidRPr="00185310">
        <w:rPr>
          <w:sz w:val="28"/>
          <w:szCs w:val="28"/>
        </w:rPr>
        <w:t>Програм</w:t>
      </w:r>
      <w:r w:rsidR="008A5610" w:rsidRPr="00185310">
        <w:rPr>
          <w:sz w:val="28"/>
          <w:szCs w:val="28"/>
        </w:rPr>
        <w:t xml:space="preserve">а </w:t>
      </w:r>
      <w:r w:rsidRPr="00185310">
        <w:rPr>
          <w:sz w:val="28"/>
          <w:szCs w:val="28"/>
        </w:rPr>
        <w:t>економічного і соціального розвитку Попаснянського району на 20</w:t>
      </w:r>
      <w:r w:rsidR="009724DA" w:rsidRPr="00185310">
        <w:rPr>
          <w:sz w:val="28"/>
          <w:szCs w:val="28"/>
        </w:rPr>
        <w:t>20</w:t>
      </w:r>
      <w:r w:rsidRPr="00185310">
        <w:rPr>
          <w:sz w:val="28"/>
          <w:szCs w:val="28"/>
        </w:rPr>
        <w:t xml:space="preserve"> рік  (далі – </w:t>
      </w:r>
      <w:r w:rsidR="00AA00FE" w:rsidRPr="00185310">
        <w:rPr>
          <w:sz w:val="28"/>
          <w:szCs w:val="28"/>
        </w:rPr>
        <w:t xml:space="preserve"> </w:t>
      </w:r>
      <w:r w:rsidRPr="00185310">
        <w:rPr>
          <w:sz w:val="28"/>
          <w:szCs w:val="28"/>
        </w:rPr>
        <w:t>Програм</w:t>
      </w:r>
      <w:r w:rsidR="00AA00FE" w:rsidRPr="00185310">
        <w:rPr>
          <w:sz w:val="28"/>
          <w:szCs w:val="28"/>
        </w:rPr>
        <w:t>а</w:t>
      </w:r>
      <w:r w:rsidRPr="00185310">
        <w:rPr>
          <w:sz w:val="28"/>
          <w:szCs w:val="28"/>
        </w:rPr>
        <w:t xml:space="preserve"> )  розроблен</w:t>
      </w:r>
      <w:r w:rsidR="008A5610" w:rsidRPr="00185310">
        <w:rPr>
          <w:sz w:val="28"/>
          <w:szCs w:val="28"/>
        </w:rPr>
        <w:t>а</w:t>
      </w:r>
      <w:r w:rsidRPr="00185310">
        <w:rPr>
          <w:sz w:val="28"/>
          <w:szCs w:val="28"/>
        </w:rPr>
        <w:t xml:space="preserve">  </w:t>
      </w:r>
      <w:r w:rsidR="00B35369">
        <w:rPr>
          <w:sz w:val="28"/>
          <w:szCs w:val="28"/>
        </w:rPr>
        <w:t xml:space="preserve">управлінням економічного розділу і торгівлі Попаснянської райдержадміністрації </w:t>
      </w:r>
      <w:r w:rsidR="00B35369" w:rsidRPr="00EC103B">
        <w:rPr>
          <w:sz w:val="28"/>
          <w:szCs w:val="28"/>
          <w:lang w:eastAsia="uk-UA"/>
        </w:rPr>
        <w:t xml:space="preserve">за участю структурних підрозділів </w:t>
      </w:r>
      <w:r w:rsidR="00B35369">
        <w:rPr>
          <w:sz w:val="28"/>
          <w:szCs w:val="28"/>
          <w:lang w:eastAsia="uk-UA"/>
        </w:rPr>
        <w:t>райд</w:t>
      </w:r>
      <w:r w:rsidR="00B35369" w:rsidRPr="00EC103B">
        <w:rPr>
          <w:sz w:val="28"/>
          <w:szCs w:val="28"/>
          <w:lang w:eastAsia="uk-UA"/>
        </w:rPr>
        <w:t>ержадміністр</w:t>
      </w:r>
      <w:r w:rsidR="00B35369">
        <w:rPr>
          <w:sz w:val="28"/>
          <w:szCs w:val="28"/>
          <w:lang w:eastAsia="uk-UA"/>
        </w:rPr>
        <w:t>ації</w:t>
      </w:r>
      <w:r w:rsidR="00A932AE">
        <w:rPr>
          <w:sz w:val="28"/>
          <w:szCs w:val="28"/>
          <w:lang w:eastAsia="uk-UA"/>
        </w:rPr>
        <w:t>, органів місцевого самоврядування</w:t>
      </w:r>
      <w:r w:rsidR="00A932AE">
        <w:rPr>
          <w:b/>
          <w:sz w:val="28"/>
          <w:szCs w:val="28"/>
        </w:rPr>
        <w:t>.</w:t>
      </w:r>
    </w:p>
    <w:p w:rsidR="00B35369" w:rsidRPr="00744742" w:rsidRDefault="00B35369" w:rsidP="00A932AE">
      <w:pPr>
        <w:autoSpaceDE w:val="0"/>
        <w:autoSpaceDN w:val="0"/>
        <w:adjustRightInd w:val="0"/>
        <w:ind w:firstLine="709"/>
        <w:jc w:val="both"/>
        <w:rPr>
          <w:sz w:val="28"/>
          <w:szCs w:val="28"/>
          <w:lang w:eastAsia="uk-UA"/>
        </w:rPr>
      </w:pPr>
      <w:r w:rsidRPr="00B35369">
        <w:rPr>
          <w:b/>
          <w:sz w:val="28"/>
          <w:szCs w:val="28"/>
        </w:rPr>
        <w:t>Законодавчим підґрунтям</w:t>
      </w:r>
      <w:r w:rsidRPr="00185310">
        <w:rPr>
          <w:sz w:val="28"/>
          <w:szCs w:val="28"/>
        </w:rPr>
        <w:t xml:space="preserve"> </w:t>
      </w:r>
      <w:r w:rsidRPr="00EC103B">
        <w:rPr>
          <w:sz w:val="28"/>
          <w:szCs w:val="28"/>
          <w:lang w:eastAsia="uk-UA"/>
        </w:rPr>
        <w:t xml:space="preserve">для розроблення Програми є закони України </w:t>
      </w:r>
      <w:r w:rsidRPr="00EC103B">
        <w:rPr>
          <w:sz w:val="28"/>
          <w:szCs w:val="28"/>
          <w:lang w:eastAsia="uk-UA"/>
        </w:rPr>
        <w:br/>
        <w:t>«Про військово-цивільні адміністрації», «Про місцеві державні адміністрації», «Про державне прогнозування та розроблення програм економічного і соціального розвитку України»,</w:t>
      </w:r>
      <w:r w:rsidRPr="00B35369">
        <w:rPr>
          <w:sz w:val="28"/>
          <w:szCs w:val="28"/>
        </w:rPr>
        <w:t xml:space="preserve"> </w:t>
      </w:r>
      <w:r w:rsidRPr="00185310">
        <w:rPr>
          <w:sz w:val="28"/>
          <w:szCs w:val="28"/>
        </w:rPr>
        <w:t>«Про державні цільові програми»</w:t>
      </w:r>
      <w:r>
        <w:rPr>
          <w:sz w:val="28"/>
          <w:szCs w:val="28"/>
        </w:rPr>
        <w:t>,</w:t>
      </w:r>
      <w:r w:rsidRPr="00EC103B">
        <w:rPr>
          <w:sz w:val="28"/>
          <w:szCs w:val="28"/>
          <w:lang w:eastAsia="uk-UA"/>
        </w:rPr>
        <w:t xml:space="preserve"> </w:t>
      </w:r>
      <w:r w:rsidRPr="00EC103B">
        <w:rPr>
          <w:sz w:val="28"/>
          <w:szCs w:val="28"/>
        </w:rPr>
        <w:t xml:space="preserve">«Про засади державної регіональної політики», </w:t>
      </w:r>
      <w:r w:rsidRPr="00185310">
        <w:rPr>
          <w:sz w:val="28"/>
          <w:szCs w:val="28"/>
        </w:rPr>
        <w:t>«Про внесення змін до Бюджетного кодексу України щодо запровадження середньострокового бюджетного планування» від 06.12.2018 №2646-</w:t>
      </w:r>
      <w:r w:rsidRPr="00185310">
        <w:rPr>
          <w:sz w:val="28"/>
          <w:szCs w:val="28"/>
          <w:lang w:val="en-US"/>
        </w:rPr>
        <w:t>V</w:t>
      </w:r>
      <w:r w:rsidRPr="00185310">
        <w:rPr>
          <w:sz w:val="28"/>
          <w:szCs w:val="28"/>
        </w:rPr>
        <w:t>ІІІ, «Про внесення змін до деяких законодавчих актів України» від 17.05.2012 №4731-</w:t>
      </w:r>
      <w:r w:rsidRPr="00185310">
        <w:rPr>
          <w:sz w:val="28"/>
          <w:szCs w:val="28"/>
          <w:lang w:val="en-US"/>
        </w:rPr>
        <w:t>V</w:t>
      </w:r>
      <w:r w:rsidRPr="00185310">
        <w:rPr>
          <w:sz w:val="28"/>
          <w:szCs w:val="28"/>
        </w:rPr>
        <w:t>І</w:t>
      </w:r>
      <w:r>
        <w:rPr>
          <w:sz w:val="28"/>
          <w:szCs w:val="28"/>
        </w:rPr>
        <w:t xml:space="preserve">, </w:t>
      </w:r>
      <w:r w:rsidRPr="00EC103B">
        <w:rPr>
          <w:sz w:val="28"/>
          <w:szCs w:val="28"/>
          <w:lang w:eastAsia="uk-UA"/>
        </w:rPr>
        <w:t>постанови Кабінету Міністрів України від 26.04.2003 №621 «Про розроблення прогнозних і програмних документів економічного і соціального розвитку та складання проекту державного бюджету» (зі змінами та доповненнями), від 15.05.2019 №555</w:t>
      </w:r>
      <w:r w:rsidRPr="00EC103B">
        <w:rPr>
          <w:color w:val="FF0000"/>
          <w:sz w:val="28"/>
          <w:szCs w:val="28"/>
          <w:lang w:eastAsia="uk-UA"/>
        </w:rPr>
        <w:t xml:space="preserve"> </w:t>
      </w:r>
      <w:r w:rsidRPr="00EC103B">
        <w:rPr>
          <w:sz w:val="28"/>
          <w:szCs w:val="28"/>
          <w:lang w:eastAsia="uk-UA"/>
        </w:rPr>
        <w:t>«Про схвалення Прогнозу економічного і соціального розви</w:t>
      </w:r>
      <w:r>
        <w:rPr>
          <w:sz w:val="28"/>
          <w:szCs w:val="28"/>
          <w:lang w:eastAsia="uk-UA"/>
        </w:rPr>
        <w:t>тку України на 2020-2022 роки».</w:t>
      </w:r>
    </w:p>
    <w:p w:rsidR="006B1D4E" w:rsidRPr="00D26FDE" w:rsidRDefault="006B1D4E" w:rsidP="00A932AE">
      <w:pPr>
        <w:pStyle w:val="110"/>
        <w:tabs>
          <w:tab w:val="left" w:pos="284"/>
          <w:tab w:val="left" w:pos="993"/>
        </w:tabs>
        <w:autoSpaceDE w:val="0"/>
        <w:autoSpaceDN w:val="0"/>
        <w:adjustRightInd w:val="0"/>
        <w:spacing w:after="0" w:line="240" w:lineRule="auto"/>
        <w:ind w:left="0" w:firstLine="709"/>
        <w:jc w:val="both"/>
        <w:rPr>
          <w:rFonts w:ascii="Times New Roman" w:hAnsi="Times New Roman"/>
          <w:sz w:val="28"/>
          <w:szCs w:val="28"/>
          <w:lang w:val="uk-UA" w:eastAsia="ru-RU"/>
        </w:rPr>
      </w:pPr>
      <w:r w:rsidRPr="006B68FF">
        <w:rPr>
          <w:rFonts w:ascii="Times New Roman" w:hAnsi="Times New Roman"/>
          <w:sz w:val="28"/>
          <w:szCs w:val="28"/>
          <w:lang w:val="uk-UA" w:eastAsia="ru-RU"/>
        </w:rPr>
        <w:t xml:space="preserve">З метою забезпечення цілісності системи планування регіонального розвитку Програма враховує положення </w:t>
      </w:r>
      <w:r w:rsidRPr="00D26FDE">
        <w:rPr>
          <w:rFonts w:ascii="Times New Roman" w:hAnsi="Times New Roman"/>
          <w:sz w:val="28"/>
          <w:szCs w:val="28"/>
          <w:lang w:val="uk-UA" w:eastAsia="ru-RU"/>
        </w:rPr>
        <w:t>програмних документів, які діють на державному та регіональному рівнях,</w:t>
      </w:r>
      <w:r w:rsidRPr="006B68FF">
        <w:rPr>
          <w:rFonts w:ascii="Times New Roman" w:hAnsi="Times New Roman"/>
          <w:b/>
          <w:sz w:val="28"/>
          <w:szCs w:val="28"/>
          <w:lang w:val="uk-UA" w:eastAsia="ru-RU"/>
        </w:rPr>
        <w:t xml:space="preserve"> </w:t>
      </w:r>
      <w:r w:rsidRPr="00D26FDE">
        <w:rPr>
          <w:rFonts w:ascii="Times New Roman" w:hAnsi="Times New Roman"/>
          <w:sz w:val="28"/>
          <w:szCs w:val="28"/>
          <w:lang w:val="uk-UA" w:eastAsia="ru-RU"/>
        </w:rPr>
        <w:t>а саме:</w:t>
      </w:r>
    </w:p>
    <w:p w:rsidR="006B1D4E" w:rsidRPr="006B68FF" w:rsidRDefault="006B1D4E" w:rsidP="00A932AE">
      <w:pPr>
        <w:pStyle w:val="110"/>
        <w:tabs>
          <w:tab w:val="left" w:pos="284"/>
          <w:tab w:val="left" w:pos="993"/>
        </w:tabs>
        <w:autoSpaceDE w:val="0"/>
        <w:autoSpaceDN w:val="0"/>
        <w:adjustRightInd w:val="0"/>
        <w:spacing w:after="0" w:line="240" w:lineRule="auto"/>
        <w:ind w:left="0" w:firstLine="709"/>
        <w:jc w:val="both"/>
        <w:rPr>
          <w:rFonts w:ascii="Times New Roman" w:hAnsi="Times New Roman"/>
          <w:sz w:val="28"/>
          <w:szCs w:val="28"/>
          <w:lang w:val="uk-UA" w:eastAsia="uk-UA"/>
        </w:rPr>
      </w:pPr>
      <w:r w:rsidRPr="006B68FF">
        <w:rPr>
          <w:rFonts w:ascii="Times New Roman" w:hAnsi="Times New Roman"/>
          <w:sz w:val="28"/>
          <w:szCs w:val="28"/>
          <w:lang w:val="uk-UA" w:eastAsia="uk-UA"/>
        </w:rPr>
        <w:t>Державної стратегії регіонального розвитку на період до 2020 року, затвердженої постановою Кабінету Міністрів України від 06.08.2014 № 385;</w:t>
      </w:r>
    </w:p>
    <w:p w:rsidR="006B1D4E" w:rsidRDefault="006B1D4E" w:rsidP="00A932AE">
      <w:pPr>
        <w:pStyle w:val="110"/>
        <w:tabs>
          <w:tab w:val="left" w:pos="284"/>
          <w:tab w:val="left" w:pos="993"/>
        </w:tabs>
        <w:autoSpaceDE w:val="0"/>
        <w:autoSpaceDN w:val="0"/>
        <w:adjustRightInd w:val="0"/>
        <w:spacing w:after="0" w:line="240" w:lineRule="auto"/>
        <w:ind w:left="0" w:firstLine="709"/>
        <w:jc w:val="both"/>
        <w:rPr>
          <w:rFonts w:ascii="Times New Roman" w:hAnsi="Times New Roman"/>
          <w:sz w:val="28"/>
          <w:szCs w:val="28"/>
          <w:lang w:val="uk-UA" w:eastAsia="uk-UA"/>
        </w:rPr>
      </w:pPr>
      <w:r w:rsidRPr="006B68FF">
        <w:rPr>
          <w:rFonts w:ascii="Times New Roman" w:hAnsi="Times New Roman"/>
          <w:sz w:val="28"/>
          <w:szCs w:val="28"/>
          <w:lang w:val="uk-UA" w:eastAsia="uk-UA"/>
        </w:rPr>
        <w:t xml:space="preserve">Стратегії розвитку Луганської області до 2020 року, затвердженої розпорядженням керівника обласної військово-цивільної адміністрації </w:t>
      </w:r>
      <w:r w:rsidRPr="006B68FF">
        <w:rPr>
          <w:rFonts w:ascii="Times New Roman" w:hAnsi="Times New Roman"/>
          <w:sz w:val="28"/>
          <w:szCs w:val="28"/>
          <w:lang w:val="uk-UA" w:eastAsia="uk-UA"/>
        </w:rPr>
        <w:br/>
        <w:t>від 26.06.2015 № 272 (в редакції від 28.10.2016 № 624);</w:t>
      </w:r>
    </w:p>
    <w:p w:rsidR="00D26FDE" w:rsidRPr="006B68FF" w:rsidRDefault="00D26FDE" w:rsidP="00A932AE">
      <w:pPr>
        <w:pStyle w:val="110"/>
        <w:tabs>
          <w:tab w:val="left" w:pos="284"/>
          <w:tab w:val="left" w:pos="993"/>
        </w:tabs>
        <w:autoSpaceDE w:val="0"/>
        <w:autoSpaceDN w:val="0"/>
        <w:adjustRightInd w:val="0"/>
        <w:spacing w:after="0" w:line="240" w:lineRule="auto"/>
        <w:ind w:left="0" w:firstLine="709"/>
        <w:jc w:val="both"/>
        <w:rPr>
          <w:rFonts w:ascii="Times New Roman" w:hAnsi="Times New Roman"/>
          <w:sz w:val="28"/>
          <w:szCs w:val="28"/>
          <w:lang w:val="uk-UA" w:eastAsia="uk-UA"/>
        </w:rPr>
      </w:pPr>
      <w:r w:rsidRPr="006B68FF">
        <w:rPr>
          <w:rFonts w:ascii="Times New Roman" w:hAnsi="Times New Roman"/>
          <w:sz w:val="28"/>
          <w:szCs w:val="28"/>
          <w:lang w:val="uk-UA" w:eastAsia="uk-UA"/>
        </w:rPr>
        <w:t xml:space="preserve">Стратегії розвитку </w:t>
      </w:r>
      <w:r>
        <w:rPr>
          <w:rFonts w:ascii="Times New Roman" w:hAnsi="Times New Roman"/>
          <w:sz w:val="28"/>
          <w:szCs w:val="28"/>
          <w:lang w:val="uk-UA" w:eastAsia="uk-UA"/>
        </w:rPr>
        <w:t>Попаснянського району</w:t>
      </w:r>
      <w:r w:rsidRPr="006B68FF">
        <w:rPr>
          <w:rFonts w:ascii="Times New Roman" w:hAnsi="Times New Roman"/>
          <w:sz w:val="28"/>
          <w:szCs w:val="28"/>
          <w:lang w:val="uk-UA" w:eastAsia="uk-UA"/>
        </w:rPr>
        <w:t xml:space="preserve"> </w:t>
      </w:r>
      <w:r>
        <w:rPr>
          <w:rFonts w:ascii="Times New Roman" w:hAnsi="Times New Roman"/>
          <w:sz w:val="28"/>
          <w:szCs w:val="28"/>
          <w:lang w:val="uk-UA" w:eastAsia="uk-UA"/>
        </w:rPr>
        <w:t>на 2017-2020 роки</w:t>
      </w:r>
      <w:r w:rsidRPr="006B68FF">
        <w:rPr>
          <w:rFonts w:ascii="Times New Roman" w:hAnsi="Times New Roman"/>
          <w:sz w:val="28"/>
          <w:szCs w:val="28"/>
          <w:lang w:val="uk-UA" w:eastAsia="uk-UA"/>
        </w:rPr>
        <w:t xml:space="preserve">, затвердженої розпорядженням </w:t>
      </w:r>
      <w:r>
        <w:rPr>
          <w:rFonts w:ascii="Times New Roman" w:hAnsi="Times New Roman"/>
          <w:sz w:val="28"/>
          <w:szCs w:val="28"/>
          <w:lang w:val="uk-UA" w:eastAsia="uk-UA"/>
        </w:rPr>
        <w:t>голови</w:t>
      </w:r>
      <w:r w:rsidRPr="006B68FF">
        <w:rPr>
          <w:rFonts w:ascii="Times New Roman" w:hAnsi="Times New Roman"/>
          <w:sz w:val="28"/>
          <w:szCs w:val="28"/>
          <w:lang w:val="uk-UA" w:eastAsia="uk-UA"/>
        </w:rPr>
        <w:t xml:space="preserve"> </w:t>
      </w:r>
      <w:r>
        <w:rPr>
          <w:rFonts w:ascii="Times New Roman" w:hAnsi="Times New Roman"/>
          <w:sz w:val="28"/>
          <w:szCs w:val="28"/>
          <w:lang w:val="uk-UA" w:eastAsia="uk-UA"/>
        </w:rPr>
        <w:t>районної</w:t>
      </w:r>
      <w:r w:rsidRPr="006B68FF">
        <w:rPr>
          <w:rFonts w:ascii="Times New Roman" w:hAnsi="Times New Roman"/>
          <w:sz w:val="28"/>
          <w:szCs w:val="28"/>
          <w:lang w:val="uk-UA" w:eastAsia="uk-UA"/>
        </w:rPr>
        <w:t xml:space="preserve"> </w:t>
      </w:r>
      <w:r>
        <w:rPr>
          <w:rFonts w:ascii="Times New Roman" w:hAnsi="Times New Roman"/>
          <w:sz w:val="28"/>
          <w:szCs w:val="28"/>
          <w:lang w:val="uk-UA" w:eastAsia="uk-UA"/>
        </w:rPr>
        <w:t>державної адміністрації</w:t>
      </w:r>
      <w:r w:rsidRPr="006B68FF">
        <w:rPr>
          <w:rFonts w:ascii="Times New Roman" w:hAnsi="Times New Roman"/>
          <w:sz w:val="28"/>
          <w:szCs w:val="28"/>
          <w:lang w:val="uk-UA" w:eastAsia="uk-UA"/>
        </w:rPr>
        <w:t xml:space="preserve">–керівника </w:t>
      </w:r>
      <w:r>
        <w:rPr>
          <w:rFonts w:ascii="Times New Roman" w:hAnsi="Times New Roman"/>
          <w:sz w:val="28"/>
          <w:szCs w:val="28"/>
          <w:lang w:val="uk-UA" w:eastAsia="uk-UA"/>
        </w:rPr>
        <w:t>районної</w:t>
      </w:r>
      <w:r w:rsidRPr="006B68FF">
        <w:rPr>
          <w:rFonts w:ascii="Times New Roman" w:hAnsi="Times New Roman"/>
          <w:sz w:val="28"/>
          <w:szCs w:val="28"/>
          <w:lang w:val="uk-UA" w:eastAsia="uk-UA"/>
        </w:rPr>
        <w:t xml:space="preserve"> військово-цивільної адміністрації від </w:t>
      </w:r>
      <w:r>
        <w:rPr>
          <w:rFonts w:ascii="Times New Roman" w:hAnsi="Times New Roman"/>
          <w:sz w:val="28"/>
          <w:szCs w:val="28"/>
          <w:lang w:val="uk-UA" w:eastAsia="uk-UA"/>
        </w:rPr>
        <w:t>14.09.2017</w:t>
      </w:r>
      <w:r w:rsidRPr="006B68FF">
        <w:rPr>
          <w:rFonts w:ascii="Times New Roman" w:hAnsi="Times New Roman"/>
          <w:sz w:val="28"/>
          <w:szCs w:val="28"/>
          <w:lang w:val="uk-UA" w:eastAsia="uk-UA"/>
        </w:rPr>
        <w:t xml:space="preserve"> №</w:t>
      </w:r>
      <w:r>
        <w:rPr>
          <w:rFonts w:ascii="Times New Roman" w:hAnsi="Times New Roman"/>
          <w:sz w:val="28"/>
          <w:szCs w:val="28"/>
          <w:lang w:val="uk-UA" w:eastAsia="uk-UA"/>
        </w:rPr>
        <w:t>445</w:t>
      </w:r>
      <w:r w:rsidRPr="006B68FF">
        <w:rPr>
          <w:rFonts w:ascii="Times New Roman" w:hAnsi="Times New Roman"/>
          <w:sz w:val="28"/>
          <w:szCs w:val="28"/>
          <w:lang w:val="uk-UA" w:eastAsia="uk-UA"/>
        </w:rPr>
        <w:t xml:space="preserve"> (в редакції від </w:t>
      </w:r>
      <w:r>
        <w:rPr>
          <w:rFonts w:ascii="Times New Roman" w:hAnsi="Times New Roman"/>
          <w:sz w:val="28"/>
          <w:szCs w:val="28"/>
          <w:lang w:val="uk-UA" w:eastAsia="uk-UA"/>
        </w:rPr>
        <w:t>04</w:t>
      </w:r>
      <w:r w:rsidRPr="006B68FF">
        <w:rPr>
          <w:rFonts w:ascii="Times New Roman" w:hAnsi="Times New Roman"/>
          <w:sz w:val="28"/>
          <w:szCs w:val="28"/>
          <w:lang w:val="uk-UA" w:eastAsia="uk-UA"/>
        </w:rPr>
        <w:t>.10.201</w:t>
      </w:r>
      <w:r>
        <w:rPr>
          <w:rFonts w:ascii="Times New Roman" w:hAnsi="Times New Roman"/>
          <w:sz w:val="28"/>
          <w:szCs w:val="28"/>
          <w:lang w:val="uk-UA" w:eastAsia="uk-UA"/>
        </w:rPr>
        <w:t>9</w:t>
      </w:r>
      <w:r w:rsidRPr="006B68FF">
        <w:rPr>
          <w:rFonts w:ascii="Times New Roman" w:hAnsi="Times New Roman"/>
          <w:sz w:val="28"/>
          <w:szCs w:val="28"/>
          <w:lang w:val="uk-UA" w:eastAsia="uk-UA"/>
        </w:rPr>
        <w:t xml:space="preserve"> №</w:t>
      </w:r>
      <w:r>
        <w:rPr>
          <w:rFonts w:ascii="Times New Roman" w:hAnsi="Times New Roman"/>
          <w:sz w:val="28"/>
          <w:szCs w:val="28"/>
          <w:lang w:val="uk-UA" w:eastAsia="uk-UA"/>
        </w:rPr>
        <w:t>1776</w:t>
      </w:r>
      <w:r w:rsidRPr="006B68FF">
        <w:rPr>
          <w:rFonts w:ascii="Times New Roman" w:hAnsi="Times New Roman"/>
          <w:sz w:val="28"/>
          <w:szCs w:val="28"/>
          <w:lang w:val="uk-UA" w:eastAsia="uk-UA"/>
        </w:rPr>
        <w:t>);</w:t>
      </w:r>
    </w:p>
    <w:p w:rsidR="006B1D4E" w:rsidRPr="002C6228" w:rsidRDefault="006B1D4E" w:rsidP="00A932AE">
      <w:pPr>
        <w:pStyle w:val="110"/>
        <w:tabs>
          <w:tab w:val="left" w:pos="284"/>
          <w:tab w:val="left" w:pos="993"/>
        </w:tabs>
        <w:autoSpaceDE w:val="0"/>
        <w:autoSpaceDN w:val="0"/>
        <w:adjustRightInd w:val="0"/>
        <w:spacing w:after="0" w:line="240" w:lineRule="auto"/>
        <w:ind w:left="0" w:firstLine="709"/>
        <w:jc w:val="both"/>
        <w:rPr>
          <w:rFonts w:ascii="Times New Roman" w:hAnsi="Times New Roman"/>
          <w:sz w:val="28"/>
          <w:szCs w:val="28"/>
          <w:lang w:val="uk-UA" w:eastAsia="uk-UA"/>
        </w:rPr>
      </w:pPr>
      <w:r w:rsidRPr="006B68FF">
        <w:rPr>
          <w:rFonts w:ascii="Times New Roman" w:hAnsi="Times New Roman"/>
          <w:sz w:val="28"/>
          <w:szCs w:val="28"/>
          <w:lang w:val="uk-UA" w:eastAsia="uk-UA"/>
        </w:rPr>
        <w:t xml:space="preserve">Плану заходів на 2019-2020 роки з реалізації Стратегії розвитку </w:t>
      </w:r>
      <w:r w:rsidR="00D26FDE">
        <w:rPr>
          <w:rFonts w:ascii="Times New Roman" w:hAnsi="Times New Roman"/>
          <w:sz w:val="28"/>
          <w:szCs w:val="28"/>
          <w:lang w:val="uk-UA" w:eastAsia="uk-UA"/>
        </w:rPr>
        <w:t>Попаснянського району</w:t>
      </w:r>
      <w:r w:rsidRPr="006B68FF">
        <w:rPr>
          <w:rFonts w:ascii="Times New Roman" w:hAnsi="Times New Roman"/>
          <w:sz w:val="28"/>
          <w:szCs w:val="28"/>
          <w:lang w:val="uk-UA" w:eastAsia="uk-UA"/>
        </w:rPr>
        <w:t xml:space="preserve"> </w:t>
      </w:r>
      <w:r w:rsidR="00D26FDE">
        <w:rPr>
          <w:rFonts w:ascii="Times New Roman" w:hAnsi="Times New Roman"/>
          <w:sz w:val="28"/>
          <w:szCs w:val="28"/>
          <w:lang w:val="uk-UA" w:eastAsia="uk-UA"/>
        </w:rPr>
        <w:t>на 2017-2020 роки</w:t>
      </w:r>
      <w:r w:rsidRPr="006B68FF">
        <w:rPr>
          <w:rFonts w:ascii="Times New Roman" w:hAnsi="Times New Roman"/>
          <w:sz w:val="28"/>
          <w:szCs w:val="28"/>
          <w:lang w:val="uk-UA" w:eastAsia="uk-UA"/>
        </w:rPr>
        <w:t xml:space="preserve">, затвердженого розпорядженням голови </w:t>
      </w:r>
      <w:r w:rsidR="00D26FDE">
        <w:rPr>
          <w:rFonts w:ascii="Times New Roman" w:hAnsi="Times New Roman"/>
          <w:sz w:val="28"/>
          <w:szCs w:val="28"/>
          <w:lang w:val="uk-UA" w:eastAsia="uk-UA"/>
        </w:rPr>
        <w:t>районної адміністрації</w:t>
      </w:r>
      <w:r w:rsidRPr="006B68FF">
        <w:rPr>
          <w:rFonts w:ascii="Times New Roman" w:hAnsi="Times New Roman"/>
          <w:sz w:val="28"/>
          <w:szCs w:val="28"/>
          <w:lang w:val="uk-UA" w:eastAsia="uk-UA"/>
        </w:rPr>
        <w:t xml:space="preserve">–керівника </w:t>
      </w:r>
      <w:r w:rsidR="00D26FDE">
        <w:rPr>
          <w:rFonts w:ascii="Times New Roman" w:hAnsi="Times New Roman"/>
          <w:sz w:val="28"/>
          <w:szCs w:val="28"/>
          <w:lang w:val="uk-UA" w:eastAsia="uk-UA"/>
        </w:rPr>
        <w:t>районної</w:t>
      </w:r>
      <w:r w:rsidRPr="006B68FF">
        <w:rPr>
          <w:rFonts w:ascii="Times New Roman" w:hAnsi="Times New Roman"/>
          <w:sz w:val="28"/>
          <w:szCs w:val="28"/>
          <w:lang w:val="uk-UA" w:eastAsia="uk-UA"/>
        </w:rPr>
        <w:t xml:space="preserve"> військово-цивільної адміністрації від </w:t>
      </w:r>
      <w:r w:rsidR="00D26FDE">
        <w:rPr>
          <w:rFonts w:ascii="Times New Roman" w:hAnsi="Times New Roman"/>
          <w:sz w:val="28"/>
          <w:szCs w:val="28"/>
          <w:lang w:val="uk-UA" w:eastAsia="uk-UA"/>
        </w:rPr>
        <w:t>28.03</w:t>
      </w:r>
      <w:r w:rsidRPr="006B68FF">
        <w:rPr>
          <w:rFonts w:ascii="Times New Roman" w:hAnsi="Times New Roman"/>
          <w:sz w:val="28"/>
          <w:szCs w:val="28"/>
          <w:lang w:val="uk-UA" w:eastAsia="uk-UA"/>
        </w:rPr>
        <w:t>.2018 №</w:t>
      </w:r>
      <w:r w:rsidR="00D26FDE">
        <w:rPr>
          <w:rFonts w:ascii="Times New Roman" w:hAnsi="Times New Roman"/>
          <w:sz w:val="28"/>
          <w:szCs w:val="28"/>
          <w:lang w:val="uk-UA" w:eastAsia="uk-UA"/>
        </w:rPr>
        <w:t>317 (в редакції від 10.10.2019 №1824).</w:t>
      </w:r>
    </w:p>
    <w:p w:rsidR="00D26FDE" w:rsidRPr="00185310" w:rsidRDefault="00D26FDE" w:rsidP="00A932AE">
      <w:pPr>
        <w:autoSpaceDE w:val="0"/>
        <w:autoSpaceDN w:val="0"/>
        <w:adjustRightInd w:val="0"/>
        <w:ind w:firstLine="709"/>
        <w:jc w:val="both"/>
        <w:rPr>
          <w:rFonts w:cs="Tahoma"/>
          <w:sz w:val="28"/>
          <w:szCs w:val="28"/>
        </w:rPr>
      </w:pPr>
      <w:r w:rsidRPr="002913ED">
        <w:rPr>
          <w:sz w:val="28"/>
          <w:szCs w:val="28"/>
        </w:rPr>
        <w:t>Програма визначає</w:t>
      </w:r>
      <w:r w:rsidRPr="006B68FF">
        <w:rPr>
          <w:b/>
          <w:sz w:val="28"/>
          <w:szCs w:val="28"/>
        </w:rPr>
        <w:t xml:space="preserve"> мету та пріоритетні напрями дій на 2020 рік</w:t>
      </w:r>
      <w:r w:rsidRPr="00185310">
        <w:rPr>
          <w:rFonts w:cs="Tahoma"/>
          <w:sz w:val="28"/>
          <w:szCs w:val="28"/>
        </w:rPr>
        <w:t xml:space="preserve">, спрямованих на </w:t>
      </w:r>
      <w:r w:rsidRPr="00185310">
        <w:rPr>
          <w:sz w:val="28"/>
          <w:szCs w:val="28"/>
        </w:rPr>
        <w:t>зростання добробуту і підвищення рівня та якості жит</w:t>
      </w:r>
      <w:r w:rsidRPr="00185310">
        <w:rPr>
          <w:sz w:val="28"/>
          <w:szCs w:val="28"/>
        </w:rPr>
        <w:softHyphen/>
        <w:t xml:space="preserve">тя населення за рахунок створення умов щодо </w:t>
      </w:r>
      <w:r w:rsidR="00531BAD" w:rsidRPr="006B68FF">
        <w:rPr>
          <w:sz w:val="28"/>
          <w:szCs w:val="28"/>
          <w:lang w:eastAsia="uk-UA"/>
        </w:rPr>
        <w:t>розвитку реального сектору економіки</w:t>
      </w:r>
      <w:r w:rsidRPr="00185310">
        <w:rPr>
          <w:sz w:val="28"/>
          <w:szCs w:val="28"/>
        </w:rPr>
        <w:t>, інвестиційного та підприємницького розвитку регіону.</w:t>
      </w:r>
    </w:p>
    <w:p w:rsidR="00D26FDE" w:rsidRPr="006B68FF" w:rsidRDefault="00D26FDE" w:rsidP="00A932AE">
      <w:pPr>
        <w:autoSpaceDE w:val="0"/>
        <w:autoSpaceDN w:val="0"/>
        <w:adjustRightInd w:val="0"/>
        <w:ind w:firstLine="709"/>
        <w:jc w:val="both"/>
        <w:rPr>
          <w:sz w:val="28"/>
          <w:szCs w:val="28"/>
          <w:lang w:eastAsia="uk-UA"/>
        </w:rPr>
      </w:pPr>
      <w:r w:rsidRPr="006B68FF">
        <w:rPr>
          <w:b/>
          <w:sz w:val="28"/>
          <w:szCs w:val="28"/>
        </w:rPr>
        <w:t xml:space="preserve">Прогнозні розрахунки і заходи Програми розроблені на основі </w:t>
      </w:r>
      <w:r w:rsidRPr="006B68FF">
        <w:rPr>
          <w:sz w:val="28"/>
          <w:szCs w:val="28"/>
          <w:lang w:eastAsia="uk-UA"/>
        </w:rPr>
        <w:t xml:space="preserve">аналізу поточної соціально-економічної ситуації у господарському комплексі </w:t>
      </w:r>
      <w:r w:rsidR="002913ED">
        <w:rPr>
          <w:sz w:val="28"/>
          <w:szCs w:val="28"/>
          <w:lang w:eastAsia="uk-UA"/>
        </w:rPr>
        <w:t>району</w:t>
      </w:r>
      <w:r w:rsidRPr="006B68FF">
        <w:rPr>
          <w:sz w:val="28"/>
          <w:szCs w:val="28"/>
          <w:lang w:eastAsia="uk-UA"/>
        </w:rPr>
        <w:t xml:space="preserve">, з урахуванням тенденцій останніх місяців, пропозицій структурних підрозділів </w:t>
      </w:r>
      <w:r w:rsidR="002913ED">
        <w:rPr>
          <w:sz w:val="28"/>
          <w:szCs w:val="28"/>
          <w:lang w:eastAsia="uk-UA"/>
        </w:rPr>
        <w:t>райдержадміністрації, органів місцевого самоврядування</w:t>
      </w:r>
      <w:r w:rsidRPr="006B68FF">
        <w:rPr>
          <w:sz w:val="28"/>
          <w:szCs w:val="28"/>
          <w:lang w:eastAsia="uk-UA"/>
        </w:rPr>
        <w:t>.</w:t>
      </w:r>
    </w:p>
    <w:p w:rsidR="00D26FDE" w:rsidRPr="006B68FF" w:rsidRDefault="00D26FDE" w:rsidP="00A932AE">
      <w:pPr>
        <w:ind w:firstLine="709"/>
        <w:jc w:val="both"/>
        <w:rPr>
          <w:sz w:val="28"/>
          <w:szCs w:val="28"/>
          <w:lang w:eastAsia="uk-UA"/>
        </w:rPr>
      </w:pPr>
      <w:r w:rsidRPr="006B68FF">
        <w:rPr>
          <w:b/>
          <w:sz w:val="28"/>
          <w:szCs w:val="28"/>
        </w:rPr>
        <w:t xml:space="preserve">Фінансування </w:t>
      </w:r>
      <w:r w:rsidRPr="002913ED">
        <w:rPr>
          <w:sz w:val="28"/>
          <w:szCs w:val="28"/>
        </w:rPr>
        <w:t>передбачених Програмою</w:t>
      </w:r>
      <w:r w:rsidRPr="006B68FF">
        <w:rPr>
          <w:b/>
          <w:sz w:val="28"/>
          <w:szCs w:val="28"/>
        </w:rPr>
        <w:t xml:space="preserve"> заходів </w:t>
      </w:r>
      <w:r w:rsidRPr="006B68FF">
        <w:rPr>
          <w:sz w:val="28"/>
          <w:szCs w:val="28"/>
          <w:lang w:eastAsia="uk-UA"/>
        </w:rPr>
        <w:t xml:space="preserve">буде здійснюватися за рахунок коштів суб’єктів господарювання, місцевих бюджетів, інвесторів, міжнародної технічної допомоги, а також коштів державного бюджету, що спрямовуються на вирішення нагальних проблем </w:t>
      </w:r>
      <w:r w:rsidR="002913ED">
        <w:rPr>
          <w:sz w:val="28"/>
          <w:szCs w:val="28"/>
          <w:lang w:eastAsia="uk-UA"/>
        </w:rPr>
        <w:t>району</w:t>
      </w:r>
      <w:r w:rsidRPr="006B68FF">
        <w:rPr>
          <w:sz w:val="28"/>
          <w:szCs w:val="28"/>
          <w:lang w:eastAsia="uk-UA"/>
        </w:rPr>
        <w:t>.</w:t>
      </w:r>
    </w:p>
    <w:p w:rsidR="00FC18ED" w:rsidRDefault="00FC18ED" w:rsidP="00A932AE">
      <w:pPr>
        <w:ind w:firstLine="709"/>
        <w:jc w:val="both"/>
        <w:rPr>
          <w:b/>
          <w:color w:val="0070C0"/>
          <w:sz w:val="28"/>
          <w:szCs w:val="28"/>
        </w:rPr>
      </w:pPr>
    </w:p>
    <w:p w:rsidR="00833828" w:rsidRPr="00790893" w:rsidRDefault="00833828" w:rsidP="00A932AE">
      <w:pPr>
        <w:ind w:firstLine="709"/>
        <w:jc w:val="both"/>
        <w:rPr>
          <w:b/>
          <w:sz w:val="28"/>
          <w:szCs w:val="28"/>
        </w:rPr>
      </w:pPr>
      <w:r w:rsidRPr="00790893">
        <w:rPr>
          <w:b/>
          <w:sz w:val="28"/>
          <w:szCs w:val="28"/>
        </w:rPr>
        <w:lastRenderedPageBreak/>
        <w:t>1. АНАЛІЗ ЕКОНОМІЧНОГО І СОЦІАЛЬНОГО РОЗВИТКУ ЗА 2019 РІК.</w:t>
      </w:r>
    </w:p>
    <w:p w:rsidR="00FF4764" w:rsidRPr="009724DA" w:rsidRDefault="00FF4764" w:rsidP="00A932AE">
      <w:pPr>
        <w:pStyle w:val="HTML"/>
        <w:ind w:firstLine="709"/>
        <w:jc w:val="center"/>
        <w:rPr>
          <w:rFonts w:ascii="Times New Roman" w:hAnsi="Times New Roman"/>
          <w:color w:val="FF0000"/>
          <w:sz w:val="28"/>
          <w:szCs w:val="28"/>
        </w:rPr>
      </w:pPr>
    </w:p>
    <w:p w:rsidR="00833828" w:rsidRPr="003564CC" w:rsidRDefault="00833828" w:rsidP="00A932AE">
      <w:pPr>
        <w:ind w:firstLine="709"/>
        <w:jc w:val="both"/>
        <w:rPr>
          <w:b/>
          <w:sz w:val="28"/>
          <w:szCs w:val="28"/>
        </w:rPr>
      </w:pPr>
      <w:r w:rsidRPr="003564CC">
        <w:rPr>
          <w:b/>
          <w:sz w:val="28"/>
          <w:szCs w:val="28"/>
        </w:rPr>
        <w:t>Промислов</w:t>
      </w:r>
      <w:r w:rsidR="00980EAB">
        <w:rPr>
          <w:b/>
          <w:sz w:val="28"/>
          <w:szCs w:val="28"/>
        </w:rPr>
        <w:t>ість</w:t>
      </w:r>
    </w:p>
    <w:p w:rsidR="00ED461D" w:rsidRPr="003C083D" w:rsidRDefault="00833828" w:rsidP="00A932AE">
      <w:pPr>
        <w:pStyle w:val="27"/>
        <w:shd w:val="clear" w:color="auto" w:fill="auto"/>
        <w:spacing w:before="0" w:after="0"/>
        <w:ind w:firstLine="709"/>
        <w:rPr>
          <w:lang w:val="uk-UA"/>
        </w:rPr>
      </w:pPr>
      <w:r w:rsidRPr="003C083D">
        <w:rPr>
          <w:rFonts w:eastAsia="Tahoma"/>
          <w:sz w:val="28"/>
          <w:szCs w:val="28"/>
          <w:lang w:val="uk-UA"/>
        </w:rPr>
        <w:t xml:space="preserve">Промисловість району представляють підприємства машинобудування, добувної та харчової промисловості. </w:t>
      </w:r>
      <w:r w:rsidR="00ED461D" w:rsidRPr="003C083D">
        <w:rPr>
          <w:lang w:val="uk-UA"/>
        </w:rPr>
        <w:t>В промисловості зайнято майже 15% загальної кількості працюючих.</w:t>
      </w:r>
    </w:p>
    <w:p w:rsidR="00833828" w:rsidRPr="003C083D" w:rsidRDefault="00833828" w:rsidP="00A932AE">
      <w:pPr>
        <w:ind w:firstLine="709"/>
        <w:jc w:val="both"/>
        <w:rPr>
          <w:rFonts w:eastAsia="Lucida Sans Unicode"/>
          <w:kern w:val="1"/>
          <w:sz w:val="28"/>
          <w:szCs w:val="28"/>
        </w:rPr>
      </w:pPr>
      <w:r w:rsidRPr="003C083D">
        <w:rPr>
          <w:rFonts w:eastAsia="Lucida Sans Unicode"/>
          <w:kern w:val="1"/>
          <w:sz w:val="28"/>
          <w:szCs w:val="28"/>
        </w:rPr>
        <w:t xml:space="preserve">В цілому по району обсяг виробленої продукції </w:t>
      </w:r>
      <w:r w:rsidR="00ED461D" w:rsidRPr="003C083D">
        <w:rPr>
          <w:rFonts w:eastAsia="Lucida Sans Unicode"/>
          <w:kern w:val="1"/>
          <w:sz w:val="28"/>
          <w:szCs w:val="28"/>
        </w:rPr>
        <w:t>у 2019 році очікується в обсязі 2651,6</w:t>
      </w:r>
      <w:r w:rsidRPr="003C083D">
        <w:rPr>
          <w:rFonts w:eastAsia="Lucida Sans Unicode"/>
          <w:kern w:val="1"/>
          <w:sz w:val="28"/>
          <w:szCs w:val="28"/>
        </w:rPr>
        <w:t>млн.грн.,</w:t>
      </w:r>
      <w:r w:rsidR="00ED461D" w:rsidRPr="003C083D">
        <w:rPr>
          <w:rFonts w:eastAsia="Lucida Sans Unicode"/>
          <w:kern w:val="1"/>
          <w:sz w:val="28"/>
          <w:szCs w:val="28"/>
        </w:rPr>
        <w:t xml:space="preserve"> або 129,8%</w:t>
      </w:r>
      <w:r w:rsidRPr="003C083D">
        <w:rPr>
          <w:rFonts w:eastAsia="Lucida Sans Unicode"/>
          <w:kern w:val="1"/>
          <w:sz w:val="28"/>
          <w:szCs w:val="28"/>
        </w:rPr>
        <w:t xml:space="preserve"> показника минулого року (</w:t>
      </w:r>
      <w:r w:rsidR="00ED461D" w:rsidRPr="003C083D">
        <w:rPr>
          <w:rFonts w:eastAsia="Lucida Sans Unicode"/>
          <w:kern w:val="1"/>
          <w:sz w:val="28"/>
          <w:szCs w:val="28"/>
        </w:rPr>
        <w:t>2043,4</w:t>
      </w:r>
      <w:r w:rsidRPr="003C083D">
        <w:rPr>
          <w:rFonts w:eastAsia="Lucida Sans Unicode"/>
          <w:kern w:val="1"/>
          <w:sz w:val="28"/>
          <w:szCs w:val="28"/>
        </w:rPr>
        <w:t xml:space="preserve">млн.грн.), в </w:t>
      </w:r>
      <w:proofErr w:type="spellStart"/>
      <w:r w:rsidRPr="003C083D">
        <w:rPr>
          <w:rFonts w:eastAsia="Lucida Sans Unicode"/>
          <w:kern w:val="1"/>
          <w:sz w:val="28"/>
          <w:szCs w:val="28"/>
        </w:rPr>
        <w:t>т.ч</w:t>
      </w:r>
      <w:proofErr w:type="spellEnd"/>
      <w:r w:rsidRPr="003C083D">
        <w:rPr>
          <w:rFonts w:eastAsia="Lucida Sans Unicode"/>
          <w:kern w:val="1"/>
          <w:sz w:val="28"/>
          <w:szCs w:val="28"/>
        </w:rPr>
        <w:t>.:</w:t>
      </w:r>
    </w:p>
    <w:p w:rsidR="00833828" w:rsidRPr="003C083D" w:rsidRDefault="00833828" w:rsidP="00A932AE">
      <w:pPr>
        <w:ind w:firstLine="709"/>
        <w:jc w:val="both"/>
        <w:rPr>
          <w:sz w:val="28"/>
          <w:szCs w:val="28"/>
        </w:rPr>
      </w:pPr>
      <w:r w:rsidRPr="003C083D">
        <w:rPr>
          <w:sz w:val="28"/>
          <w:szCs w:val="28"/>
        </w:rPr>
        <w:t>Шахти району (</w:t>
      </w:r>
      <w:r w:rsidR="00ED461D" w:rsidRPr="003C083D">
        <w:rPr>
          <w:sz w:val="28"/>
          <w:szCs w:val="28"/>
        </w:rPr>
        <w:t>4</w:t>
      </w:r>
      <w:r w:rsidRPr="003C083D">
        <w:rPr>
          <w:sz w:val="28"/>
          <w:szCs w:val="28"/>
        </w:rPr>
        <w:t xml:space="preserve"> од.) </w:t>
      </w:r>
      <w:r w:rsidRPr="003C083D">
        <w:rPr>
          <w:rFonts w:eastAsia="Lucida Sans Unicode"/>
          <w:kern w:val="1"/>
          <w:sz w:val="28"/>
          <w:szCs w:val="28"/>
        </w:rPr>
        <w:t xml:space="preserve">ДП «Первомайськвугілля» </w:t>
      </w:r>
      <w:r w:rsidRPr="003C083D">
        <w:rPr>
          <w:sz w:val="28"/>
          <w:szCs w:val="28"/>
        </w:rPr>
        <w:t xml:space="preserve">– </w:t>
      </w:r>
      <w:r w:rsidR="00ED461D" w:rsidRPr="003C083D">
        <w:rPr>
          <w:sz w:val="28"/>
          <w:szCs w:val="28"/>
        </w:rPr>
        <w:t>367,</w:t>
      </w:r>
      <w:r w:rsidR="003564CC" w:rsidRPr="003C083D">
        <w:rPr>
          <w:sz w:val="28"/>
          <w:szCs w:val="28"/>
        </w:rPr>
        <w:t>8</w:t>
      </w:r>
      <w:r w:rsidRPr="003C083D">
        <w:rPr>
          <w:sz w:val="28"/>
          <w:szCs w:val="28"/>
        </w:rPr>
        <w:t>млн.грн.</w:t>
      </w:r>
      <w:r w:rsidR="003564CC" w:rsidRPr="003C083D">
        <w:rPr>
          <w:sz w:val="28"/>
          <w:szCs w:val="28"/>
        </w:rPr>
        <w:t xml:space="preserve"> (161,1тис.т)</w:t>
      </w:r>
      <w:r w:rsidRPr="003C083D">
        <w:rPr>
          <w:sz w:val="28"/>
          <w:szCs w:val="28"/>
        </w:rPr>
        <w:t>, або 1</w:t>
      </w:r>
      <w:r w:rsidR="00ED461D" w:rsidRPr="003C083D">
        <w:rPr>
          <w:sz w:val="28"/>
          <w:szCs w:val="28"/>
        </w:rPr>
        <w:t>02</w:t>
      </w:r>
      <w:r w:rsidR="003564CC" w:rsidRPr="003C083D">
        <w:rPr>
          <w:sz w:val="28"/>
          <w:szCs w:val="28"/>
        </w:rPr>
        <w:t>,4</w:t>
      </w:r>
      <w:r w:rsidRPr="003C083D">
        <w:rPr>
          <w:sz w:val="28"/>
          <w:szCs w:val="28"/>
        </w:rPr>
        <w:t>% до показника минулого року (</w:t>
      </w:r>
      <w:r w:rsidR="00ED461D" w:rsidRPr="003C083D">
        <w:rPr>
          <w:sz w:val="28"/>
          <w:szCs w:val="28"/>
        </w:rPr>
        <w:t>359,0</w:t>
      </w:r>
      <w:r w:rsidRPr="003C083D">
        <w:rPr>
          <w:sz w:val="28"/>
          <w:szCs w:val="28"/>
        </w:rPr>
        <w:t>млн.грн.</w:t>
      </w:r>
      <w:r w:rsidR="003564CC" w:rsidRPr="003C083D">
        <w:rPr>
          <w:sz w:val="28"/>
          <w:szCs w:val="28"/>
        </w:rPr>
        <w:t>, 149,4тис.т</w:t>
      </w:r>
      <w:r w:rsidRPr="003C083D">
        <w:rPr>
          <w:sz w:val="28"/>
          <w:szCs w:val="28"/>
        </w:rPr>
        <w:t xml:space="preserve">) та </w:t>
      </w:r>
      <w:r w:rsidR="003564CC" w:rsidRPr="003C083D">
        <w:rPr>
          <w:sz w:val="28"/>
          <w:szCs w:val="28"/>
        </w:rPr>
        <w:t>65</w:t>
      </w:r>
      <w:r w:rsidRPr="003C083D">
        <w:rPr>
          <w:sz w:val="28"/>
          <w:szCs w:val="28"/>
        </w:rPr>
        <w:t>% до річного прогнозу (5</w:t>
      </w:r>
      <w:r w:rsidR="00ED461D" w:rsidRPr="003C083D">
        <w:rPr>
          <w:sz w:val="28"/>
          <w:szCs w:val="28"/>
        </w:rPr>
        <w:t>66</w:t>
      </w:r>
      <w:r w:rsidRPr="003C083D">
        <w:rPr>
          <w:sz w:val="28"/>
          <w:szCs w:val="28"/>
        </w:rPr>
        <w:t>млн.грн.</w:t>
      </w:r>
      <w:r w:rsidR="003564CC" w:rsidRPr="003C083D">
        <w:rPr>
          <w:sz w:val="28"/>
          <w:szCs w:val="28"/>
        </w:rPr>
        <w:t>, 221,0тис.т</w:t>
      </w:r>
      <w:r w:rsidRPr="003C083D">
        <w:rPr>
          <w:sz w:val="28"/>
          <w:szCs w:val="28"/>
        </w:rPr>
        <w:t>);</w:t>
      </w:r>
    </w:p>
    <w:p w:rsidR="00833828" w:rsidRPr="003C083D" w:rsidRDefault="00833828" w:rsidP="00A932AE">
      <w:pPr>
        <w:ind w:firstLine="709"/>
        <w:jc w:val="both"/>
        <w:rPr>
          <w:sz w:val="28"/>
          <w:szCs w:val="28"/>
        </w:rPr>
      </w:pPr>
      <w:r w:rsidRPr="003C083D">
        <w:rPr>
          <w:sz w:val="28"/>
          <w:szCs w:val="28"/>
        </w:rPr>
        <w:t xml:space="preserve">ТДВ «Попаснянський ВРЗ» - </w:t>
      </w:r>
      <w:r w:rsidR="003564CC" w:rsidRPr="003C083D">
        <w:rPr>
          <w:sz w:val="28"/>
          <w:szCs w:val="28"/>
        </w:rPr>
        <w:t>2277,2</w:t>
      </w:r>
      <w:r w:rsidRPr="003C083D">
        <w:rPr>
          <w:sz w:val="28"/>
          <w:szCs w:val="28"/>
        </w:rPr>
        <w:t>млн.грн.</w:t>
      </w:r>
      <w:r w:rsidR="003564CC" w:rsidRPr="003C083D">
        <w:rPr>
          <w:sz w:val="28"/>
          <w:szCs w:val="28"/>
        </w:rPr>
        <w:t>, або 135,6%</w:t>
      </w:r>
      <w:r w:rsidRPr="003C083D">
        <w:rPr>
          <w:sz w:val="28"/>
          <w:szCs w:val="28"/>
        </w:rPr>
        <w:t xml:space="preserve"> до </w:t>
      </w:r>
      <w:r w:rsidR="00A6678F" w:rsidRPr="003C083D">
        <w:rPr>
          <w:sz w:val="28"/>
          <w:szCs w:val="28"/>
        </w:rPr>
        <w:t xml:space="preserve">факту </w:t>
      </w:r>
      <w:r w:rsidRPr="003C083D">
        <w:rPr>
          <w:sz w:val="28"/>
          <w:szCs w:val="28"/>
        </w:rPr>
        <w:t>попереднього року (</w:t>
      </w:r>
      <w:r w:rsidR="003564CC" w:rsidRPr="003C083D">
        <w:rPr>
          <w:sz w:val="28"/>
          <w:szCs w:val="28"/>
        </w:rPr>
        <w:t>1679</w:t>
      </w:r>
      <w:r w:rsidRPr="003C083D">
        <w:rPr>
          <w:sz w:val="28"/>
          <w:szCs w:val="28"/>
        </w:rPr>
        <w:t>млн.грн.);</w:t>
      </w:r>
    </w:p>
    <w:p w:rsidR="00833828" w:rsidRPr="00A6678F" w:rsidRDefault="00833828" w:rsidP="00A932AE">
      <w:pPr>
        <w:ind w:firstLine="709"/>
        <w:jc w:val="both"/>
        <w:rPr>
          <w:sz w:val="28"/>
          <w:szCs w:val="28"/>
        </w:rPr>
      </w:pPr>
      <w:r w:rsidRPr="003C083D">
        <w:rPr>
          <w:sz w:val="28"/>
          <w:szCs w:val="28"/>
        </w:rPr>
        <w:t xml:space="preserve">ТОВ «Попаснянський хлібокомбінат» - </w:t>
      </w:r>
      <w:r w:rsidR="00A6678F" w:rsidRPr="003C083D">
        <w:rPr>
          <w:sz w:val="28"/>
          <w:szCs w:val="28"/>
        </w:rPr>
        <w:t>6,</w:t>
      </w:r>
      <w:r w:rsidRPr="003C083D">
        <w:rPr>
          <w:sz w:val="28"/>
          <w:szCs w:val="28"/>
        </w:rPr>
        <w:t xml:space="preserve">5млн.грн. (збільшення на </w:t>
      </w:r>
      <w:r w:rsidR="00A6678F" w:rsidRPr="003C083D">
        <w:rPr>
          <w:sz w:val="28"/>
          <w:szCs w:val="28"/>
        </w:rPr>
        <w:t>22</w:t>
      </w:r>
      <w:r w:rsidRPr="003C083D">
        <w:rPr>
          <w:sz w:val="28"/>
          <w:szCs w:val="28"/>
        </w:rPr>
        <w:t>% до попереднього</w:t>
      </w:r>
      <w:r w:rsidRPr="00A6678F">
        <w:rPr>
          <w:sz w:val="28"/>
          <w:szCs w:val="28"/>
        </w:rPr>
        <w:t xml:space="preserve"> року (</w:t>
      </w:r>
      <w:r w:rsidR="00A6678F" w:rsidRPr="00A6678F">
        <w:rPr>
          <w:sz w:val="28"/>
          <w:szCs w:val="28"/>
        </w:rPr>
        <w:t>5,33</w:t>
      </w:r>
      <w:r w:rsidRPr="00A6678F">
        <w:rPr>
          <w:sz w:val="28"/>
          <w:szCs w:val="28"/>
        </w:rPr>
        <w:t>млн.грн.).</w:t>
      </w:r>
    </w:p>
    <w:p w:rsidR="00833828" w:rsidRPr="00A6678F" w:rsidRDefault="00833828" w:rsidP="00A932AE">
      <w:pPr>
        <w:ind w:firstLine="709"/>
        <w:jc w:val="both"/>
        <w:rPr>
          <w:rFonts w:eastAsia="Lucida Sans Unicode"/>
          <w:kern w:val="1"/>
          <w:sz w:val="28"/>
          <w:szCs w:val="28"/>
        </w:rPr>
      </w:pPr>
      <w:r w:rsidRPr="00A6678F">
        <w:rPr>
          <w:sz w:val="28"/>
          <w:szCs w:val="28"/>
        </w:rPr>
        <w:t>В</w:t>
      </w:r>
      <w:r w:rsidRPr="00A6678F">
        <w:rPr>
          <w:rFonts w:eastAsia="Lucida Sans Unicode"/>
          <w:kern w:val="1"/>
          <w:sz w:val="28"/>
          <w:szCs w:val="28"/>
        </w:rPr>
        <w:t xml:space="preserve"> загальних обсягах випущеної продукції по району значна питома вага бюджетоутворюючих підприємств ТДВ «Попаснянський ВРЗ» - 8</w:t>
      </w:r>
      <w:r w:rsidR="00A6678F" w:rsidRPr="00A6678F">
        <w:rPr>
          <w:rFonts w:eastAsia="Lucida Sans Unicode"/>
          <w:kern w:val="1"/>
          <w:sz w:val="28"/>
          <w:szCs w:val="28"/>
        </w:rPr>
        <w:t>5,9</w:t>
      </w:r>
      <w:r w:rsidRPr="00A6678F">
        <w:rPr>
          <w:rFonts w:eastAsia="Lucida Sans Unicode"/>
          <w:kern w:val="1"/>
          <w:sz w:val="28"/>
          <w:szCs w:val="28"/>
        </w:rPr>
        <w:t>% та ДП «Первомайськвугілля» - 1</w:t>
      </w:r>
      <w:r w:rsidR="00A6678F" w:rsidRPr="00A6678F">
        <w:rPr>
          <w:rFonts w:eastAsia="Lucida Sans Unicode"/>
          <w:kern w:val="1"/>
          <w:sz w:val="28"/>
          <w:szCs w:val="28"/>
        </w:rPr>
        <w:t>3,9</w:t>
      </w:r>
      <w:r w:rsidRPr="00A6678F">
        <w:rPr>
          <w:rFonts w:eastAsia="Lucida Sans Unicode"/>
          <w:kern w:val="1"/>
          <w:sz w:val="28"/>
          <w:szCs w:val="28"/>
        </w:rPr>
        <w:t>%; ТОВ «Попаснянський хлібокомбінат» - 0,2%.</w:t>
      </w:r>
    </w:p>
    <w:p w:rsidR="00833828" w:rsidRPr="00F372A0" w:rsidRDefault="00833828" w:rsidP="00A932AE">
      <w:pPr>
        <w:ind w:firstLine="709"/>
        <w:jc w:val="both"/>
        <w:rPr>
          <w:sz w:val="28"/>
          <w:szCs w:val="28"/>
        </w:rPr>
      </w:pPr>
      <w:r w:rsidRPr="00040273">
        <w:rPr>
          <w:sz w:val="28"/>
          <w:szCs w:val="28"/>
        </w:rPr>
        <w:t>О</w:t>
      </w:r>
      <w:r w:rsidR="003C083D" w:rsidRPr="00040273">
        <w:rPr>
          <w:sz w:val="28"/>
          <w:szCs w:val="28"/>
        </w:rPr>
        <w:t>чікуваний о</w:t>
      </w:r>
      <w:r w:rsidRPr="00040273">
        <w:rPr>
          <w:sz w:val="28"/>
          <w:szCs w:val="28"/>
        </w:rPr>
        <w:t xml:space="preserve">бсяг </w:t>
      </w:r>
      <w:r w:rsidRPr="00040273">
        <w:rPr>
          <w:i/>
          <w:sz w:val="28"/>
          <w:szCs w:val="28"/>
        </w:rPr>
        <w:t>реалізованої</w:t>
      </w:r>
      <w:r w:rsidRPr="00040273">
        <w:rPr>
          <w:sz w:val="28"/>
          <w:szCs w:val="28"/>
        </w:rPr>
        <w:t xml:space="preserve"> промислової продукції за </w:t>
      </w:r>
      <w:r w:rsidR="003C083D" w:rsidRPr="00040273">
        <w:rPr>
          <w:sz w:val="28"/>
          <w:szCs w:val="28"/>
        </w:rPr>
        <w:t>2019</w:t>
      </w:r>
      <w:r w:rsidRPr="00040273">
        <w:rPr>
          <w:sz w:val="28"/>
          <w:szCs w:val="28"/>
        </w:rPr>
        <w:t xml:space="preserve">р. майже не відрізняється від обсягу виробленої </w:t>
      </w:r>
      <w:r w:rsidR="003C083D" w:rsidRPr="00040273">
        <w:rPr>
          <w:sz w:val="28"/>
          <w:szCs w:val="28"/>
        </w:rPr>
        <w:t>– 3651,1</w:t>
      </w:r>
      <w:r w:rsidRPr="00040273">
        <w:rPr>
          <w:sz w:val="28"/>
          <w:szCs w:val="28"/>
        </w:rPr>
        <w:t xml:space="preserve">млн.грн., що </w:t>
      </w:r>
      <w:r w:rsidR="003C083D" w:rsidRPr="00040273">
        <w:rPr>
          <w:sz w:val="28"/>
          <w:szCs w:val="28"/>
        </w:rPr>
        <w:t>на 29,7%</w:t>
      </w:r>
      <w:r w:rsidRPr="00040273">
        <w:rPr>
          <w:sz w:val="28"/>
          <w:szCs w:val="28"/>
        </w:rPr>
        <w:t xml:space="preserve"> більше показника минулого року (</w:t>
      </w:r>
      <w:r w:rsidR="003C083D" w:rsidRPr="00040273">
        <w:rPr>
          <w:sz w:val="28"/>
          <w:szCs w:val="28"/>
        </w:rPr>
        <w:t>2043,9</w:t>
      </w:r>
      <w:r w:rsidRPr="00040273">
        <w:rPr>
          <w:sz w:val="28"/>
          <w:szCs w:val="28"/>
        </w:rPr>
        <w:t xml:space="preserve">млн.грн.). </w:t>
      </w:r>
    </w:p>
    <w:p w:rsidR="00AB6C3A" w:rsidRPr="00213E2F" w:rsidRDefault="00AB6C3A" w:rsidP="00A932AE">
      <w:pPr>
        <w:pStyle w:val="NoSpacing1"/>
        <w:ind w:firstLine="709"/>
        <w:jc w:val="both"/>
        <w:rPr>
          <w:rFonts w:ascii="Times New Roman" w:hAnsi="Times New Roman"/>
          <w:b/>
          <w:sz w:val="28"/>
          <w:szCs w:val="28"/>
          <w:lang w:val="uk-UA"/>
        </w:rPr>
      </w:pPr>
      <w:r w:rsidRPr="00213E2F">
        <w:rPr>
          <w:rFonts w:ascii="Times New Roman" w:hAnsi="Times New Roman"/>
          <w:b/>
          <w:sz w:val="28"/>
          <w:szCs w:val="28"/>
          <w:lang w:val="uk-UA"/>
        </w:rPr>
        <w:t xml:space="preserve">Фінансовий стан </w:t>
      </w:r>
      <w:r w:rsidR="00213E2F" w:rsidRPr="00213E2F">
        <w:rPr>
          <w:rFonts w:ascii="Times New Roman" w:hAnsi="Times New Roman"/>
          <w:b/>
          <w:sz w:val="28"/>
          <w:szCs w:val="28"/>
          <w:lang w:val="uk-UA"/>
        </w:rPr>
        <w:t>підприємств промисловості</w:t>
      </w:r>
    </w:p>
    <w:p w:rsidR="00AB6C3A" w:rsidRPr="00213E2F" w:rsidRDefault="00AB6C3A" w:rsidP="00A932AE">
      <w:pPr>
        <w:pStyle w:val="NoSpacing1"/>
        <w:ind w:firstLine="709"/>
        <w:jc w:val="both"/>
        <w:rPr>
          <w:rFonts w:ascii="Times New Roman" w:hAnsi="Times New Roman"/>
          <w:kern w:val="2"/>
          <w:sz w:val="28"/>
          <w:szCs w:val="28"/>
          <w:lang w:val="uk-UA"/>
        </w:rPr>
      </w:pPr>
      <w:r w:rsidRPr="00213E2F">
        <w:rPr>
          <w:rFonts w:ascii="Times New Roman" w:hAnsi="Times New Roman"/>
          <w:kern w:val="2"/>
          <w:sz w:val="28"/>
          <w:szCs w:val="28"/>
          <w:lang w:val="uk-UA"/>
        </w:rPr>
        <w:t>За підсумками роботи 2019 року сальдо фінансових результатів вищевказаних 3-х промислових підприємств району очікується збитковим в сумі 269,2млн.грн., що на 78,9млн.грн. більше показника минулого року (190,3млн.грн.).</w:t>
      </w:r>
    </w:p>
    <w:p w:rsidR="00AB6C3A" w:rsidRPr="00213E2F" w:rsidRDefault="00AB6C3A" w:rsidP="00A932AE">
      <w:pPr>
        <w:pStyle w:val="NoSpacing1"/>
        <w:ind w:firstLine="709"/>
        <w:jc w:val="both"/>
        <w:rPr>
          <w:rFonts w:ascii="Times New Roman" w:hAnsi="Times New Roman"/>
          <w:sz w:val="28"/>
          <w:szCs w:val="28"/>
          <w:lang w:val="uk-UA"/>
        </w:rPr>
      </w:pPr>
      <w:r w:rsidRPr="00213E2F">
        <w:rPr>
          <w:rFonts w:ascii="Times New Roman" w:hAnsi="Times New Roman"/>
          <w:kern w:val="2"/>
          <w:sz w:val="28"/>
          <w:szCs w:val="28"/>
          <w:lang w:val="uk-UA"/>
        </w:rPr>
        <w:t>Прибутковим залишається</w:t>
      </w:r>
      <w:r w:rsidRPr="00213E2F">
        <w:rPr>
          <w:rFonts w:ascii="Times New Roman" w:hAnsi="Times New Roman"/>
          <w:b/>
          <w:kern w:val="2"/>
          <w:sz w:val="28"/>
          <w:szCs w:val="28"/>
          <w:lang w:val="uk-UA"/>
        </w:rPr>
        <w:t xml:space="preserve"> </w:t>
      </w:r>
      <w:r w:rsidRPr="00213E2F">
        <w:rPr>
          <w:rFonts w:ascii="Times New Roman" w:hAnsi="Times New Roman"/>
          <w:sz w:val="28"/>
          <w:szCs w:val="28"/>
          <w:lang w:val="uk-UA"/>
        </w:rPr>
        <w:t xml:space="preserve">ТДВ «Попаснянський ВРЗ» </w:t>
      </w:r>
      <w:r w:rsidR="00D718BC" w:rsidRPr="00213E2F">
        <w:rPr>
          <w:rFonts w:ascii="Times New Roman" w:hAnsi="Times New Roman"/>
          <w:sz w:val="28"/>
          <w:szCs w:val="28"/>
          <w:lang w:val="uk-UA"/>
        </w:rPr>
        <w:t>з показником 113,5</w:t>
      </w:r>
      <w:r w:rsidRPr="00213E2F">
        <w:rPr>
          <w:rFonts w:ascii="Times New Roman" w:hAnsi="Times New Roman"/>
          <w:sz w:val="28"/>
          <w:szCs w:val="28"/>
          <w:lang w:val="uk-UA"/>
        </w:rPr>
        <w:t>млн.грн.</w:t>
      </w:r>
    </w:p>
    <w:p w:rsidR="00213E2F" w:rsidRPr="00213E2F" w:rsidRDefault="00213E2F" w:rsidP="00A932AE">
      <w:pPr>
        <w:pStyle w:val="NoSpacing1"/>
        <w:ind w:firstLine="709"/>
        <w:jc w:val="both"/>
        <w:rPr>
          <w:rFonts w:ascii="Times New Roman" w:hAnsi="Times New Roman"/>
          <w:kern w:val="2"/>
          <w:sz w:val="28"/>
          <w:szCs w:val="28"/>
          <w:lang w:val="uk-UA"/>
        </w:rPr>
      </w:pPr>
      <w:r w:rsidRPr="00213E2F">
        <w:rPr>
          <w:rFonts w:ascii="Times New Roman" w:hAnsi="Times New Roman"/>
          <w:kern w:val="2"/>
          <w:sz w:val="28"/>
          <w:szCs w:val="28"/>
          <w:lang w:val="uk-UA"/>
        </w:rPr>
        <w:t>По ТОВ «Попаснянський хлібокомбінат» у 2019 році очікується незначний прибуток у розмірі 0,02млн.грн., тоді як у минулому році підприємство мало збиток 0,5млн.грн.</w:t>
      </w:r>
    </w:p>
    <w:p w:rsidR="00D718BC" w:rsidRPr="00213E2F" w:rsidRDefault="00D718BC" w:rsidP="00A932AE">
      <w:pPr>
        <w:pStyle w:val="NoSpacing1"/>
        <w:ind w:firstLine="709"/>
        <w:jc w:val="both"/>
        <w:rPr>
          <w:rFonts w:ascii="Times New Roman" w:hAnsi="Times New Roman"/>
          <w:b/>
          <w:kern w:val="2"/>
          <w:sz w:val="28"/>
          <w:szCs w:val="28"/>
          <w:lang w:val="uk-UA"/>
        </w:rPr>
      </w:pPr>
      <w:r w:rsidRPr="00213E2F">
        <w:rPr>
          <w:rFonts w:ascii="Times New Roman" w:hAnsi="Times New Roman"/>
          <w:sz w:val="28"/>
          <w:szCs w:val="28"/>
          <w:lang w:val="uk-UA"/>
        </w:rPr>
        <w:t xml:space="preserve">Збитковим залишається </w:t>
      </w:r>
      <w:r w:rsidRPr="00213E2F">
        <w:rPr>
          <w:rFonts w:ascii="Times New Roman" w:hAnsi="Times New Roman"/>
          <w:kern w:val="2"/>
          <w:sz w:val="28"/>
          <w:szCs w:val="28"/>
          <w:lang w:val="uk-UA"/>
        </w:rPr>
        <w:t>ДП «Первомайськвугілля», збитки у порівнянні з минулим роком</w:t>
      </w:r>
      <w:r w:rsidR="00213E2F" w:rsidRPr="00213E2F">
        <w:rPr>
          <w:rFonts w:ascii="Times New Roman" w:hAnsi="Times New Roman"/>
          <w:kern w:val="2"/>
          <w:sz w:val="28"/>
          <w:szCs w:val="28"/>
          <w:lang w:val="uk-UA"/>
        </w:rPr>
        <w:t xml:space="preserve"> (302,2млн.грн.)</w:t>
      </w:r>
      <w:r w:rsidRPr="00213E2F">
        <w:rPr>
          <w:rFonts w:ascii="Times New Roman" w:hAnsi="Times New Roman"/>
          <w:kern w:val="2"/>
          <w:sz w:val="28"/>
          <w:szCs w:val="28"/>
          <w:lang w:val="uk-UA"/>
        </w:rPr>
        <w:t xml:space="preserve"> </w:t>
      </w:r>
      <w:proofErr w:type="spellStart"/>
      <w:r w:rsidRPr="00213E2F">
        <w:rPr>
          <w:rFonts w:ascii="Times New Roman" w:hAnsi="Times New Roman"/>
          <w:kern w:val="2"/>
          <w:sz w:val="28"/>
          <w:szCs w:val="28"/>
          <w:lang w:val="uk-UA"/>
        </w:rPr>
        <w:t>збільшаться</w:t>
      </w:r>
      <w:proofErr w:type="spellEnd"/>
      <w:r w:rsidRPr="00213E2F">
        <w:rPr>
          <w:rFonts w:ascii="Times New Roman" w:hAnsi="Times New Roman"/>
          <w:kern w:val="2"/>
          <w:sz w:val="28"/>
          <w:szCs w:val="28"/>
          <w:lang w:val="uk-UA"/>
        </w:rPr>
        <w:t xml:space="preserve"> на 80,5млн.грн. </w:t>
      </w:r>
      <w:r w:rsidR="00213E2F" w:rsidRPr="00213E2F">
        <w:rPr>
          <w:rFonts w:ascii="Times New Roman" w:hAnsi="Times New Roman"/>
          <w:kern w:val="2"/>
          <w:sz w:val="28"/>
          <w:szCs w:val="28"/>
          <w:lang w:val="uk-UA"/>
        </w:rPr>
        <w:t>та складуть 382,7млн.грн.</w:t>
      </w:r>
    </w:p>
    <w:p w:rsidR="00213E2F" w:rsidRPr="0024080B" w:rsidRDefault="00213E2F" w:rsidP="00A932AE">
      <w:pPr>
        <w:pStyle w:val="14pt"/>
        <w:rPr>
          <w:b w:val="0"/>
          <w:color w:val="000000"/>
        </w:rPr>
      </w:pPr>
      <w:r w:rsidRPr="0024080B">
        <w:rPr>
          <w:b w:val="0"/>
          <w:color w:val="000000"/>
        </w:rPr>
        <w:t xml:space="preserve">У поточному році </w:t>
      </w:r>
      <w:r w:rsidRPr="0024080B">
        <w:rPr>
          <w:b w:val="0"/>
        </w:rPr>
        <w:t>ДП «Первомайськвугілля»</w:t>
      </w:r>
      <w:r>
        <w:rPr>
          <w:b w:val="0"/>
        </w:rPr>
        <w:t xml:space="preserve"> (станом на 22.11.2019) </w:t>
      </w:r>
      <w:r w:rsidRPr="0024080B">
        <w:rPr>
          <w:b w:val="0"/>
          <w:color w:val="000000"/>
        </w:rPr>
        <w:t xml:space="preserve">на </w:t>
      </w:r>
      <w:r>
        <w:rPr>
          <w:b w:val="0"/>
          <w:color w:val="000000"/>
        </w:rPr>
        <w:t>Реструктуризацію</w:t>
      </w:r>
      <w:r w:rsidRPr="0024080B">
        <w:rPr>
          <w:b w:val="0"/>
          <w:color w:val="000000"/>
        </w:rPr>
        <w:t xml:space="preserve"> вугільної </w:t>
      </w:r>
      <w:r>
        <w:rPr>
          <w:b w:val="0"/>
          <w:color w:val="000000"/>
        </w:rPr>
        <w:t>галузі</w:t>
      </w:r>
      <w:r w:rsidRPr="0024080B">
        <w:rPr>
          <w:b w:val="0"/>
          <w:color w:val="000000"/>
        </w:rPr>
        <w:t xml:space="preserve"> та на погашення заборгованості із заробітної плати з державного бюджету отримал</w:t>
      </w:r>
      <w:r>
        <w:rPr>
          <w:b w:val="0"/>
          <w:color w:val="000000"/>
        </w:rPr>
        <w:t>о</w:t>
      </w:r>
      <w:r w:rsidRPr="0024080B">
        <w:rPr>
          <w:b w:val="0"/>
          <w:color w:val="000000"/>
        </w:rPr>
        <w:t xml:space="preserve"> </w:t>
      </w:r>
      <w:r>
        <w:rPr>
          <w:b w:val="0"/>
          <w:color w:val="000000"/>
        </w:rPr>
        <w:t>517,5</w:t>
      </w:r>
      <w:r w:rsidRPr="0024080B">
        <w:rPr>
          <w:b w:val="0"/>
          <w:color w:val="000000"/>
        </w:rPr>
        <w:t>млн</w:t>
      </w:r>
      <w:r>
        <w:rPr>
          <w:b w:val="0"/>
          <w:color w:val="000000"/>
        </w:rPr>
        <w:t>.</w:t>
      </w:r>
      <w:r w:rsidRPr="0024080B">
        <w:rPr>
          <w:b w:val="0"/>
          <w:color w:val="000000"/>
        </w:rPr>
        <w:t>грн</w:t>
      </w:r>
      <w:r>
        <w:rPr>
          <w:b w:val="0"/>
          <w:color w:val="000000"/>
        </w:rPr>
        <w:t>.,</w:t>
      </w:r>
      <w:r w:rsidRPr="0024080B">
        <w:rPr>
          <w:b w:val="0"/>
          <w:color w:val="000000"/>
        </w:rPr>
        <w:t xml:space="preserve"> що на </w:t>
      </w:r>
      <w:r>
        <w:rPr>
          <w:b w:val="0"/>
          <w:color w:val="000000"/>
        </w:rPr>
        <w:t>57,9</w:t>
      </w:r>
      <w:r w:rsidRPr="0024080B">
        <w:rPr>
          <w:b w:val="0"/>
          <w:color w:val="000000"/>
        </w:rPr>
        <w:t>млн</w:t>
      </w:r>
      <w:r>
        <w:rPr>
          <w:b w:val="0"/>
          <w:color w:val="000000"/>
        </w:rPr>
        <w:t>.</w:t>
      </w:r>
      <w:r w:rsidRPr="0024080B">
        <w:rPr>
          <w:b w:val="0"/>
          <w:color w:val="000000"/>
        </w:rPr>
        <w:t>грн</w:t>
      </w:r>
      <w:r>
        <w:rPr>
          <w:b w:val="0"/>
          <w:color w:val="000000"/>
        </w:rPr>
        <w:t>.</w:t>
      </w:r>
      <w:r w:rsidRPr="0024080B">
        <w:rPr>
          <w:b w:val="0"/>
          <w:color w:val="000000"/>
        </w:rPr>
        <w:t xml:space="preserve"> </w:t>
      </w:r>
      <w:r>
        <w:rPr>
          <w:b w:val="0"/>
          <w:color w:val="000000"/>
        </w:rPr>
        <w:t>більше</w:t>
      </w:r>
      <w:r w:rsidRPr="0024080B">
        <w:rPr>
          <w:b w:val="0"/>
          <w:color w:val="000000"/>
        </w:rPr>
        <w:t xml:space="preserve"> ніж у попередньому році.</w:t>
      </w:r>
    </w:p>
    <w:p w:rsidR="00213E2F" w:rsidRPr="006C4D17" w:rsidRDefault="00213E2F" w:rsidP="00A932AE">
      <w:pPr>
        <w:pStyle w:val="14pt"/>
        <w:rPr>
          <w:b w:val="0"/>
        </w:rPr>
      </w:pPr>
      <w:r w:rsidRPr="0024080B">
        <w:rPr>
          <w:b w:val="0"/>
        </w:rPr>
        <w:t xml:space="preserve">Для попередження виникненню надзвичайної ситуації техногенного характеру у зв’язку із затопленням шахт </w:t>
      </w:r>
      <w:proofErr w:type="spellStart"/>
      <w:r w:rsidRPr="0024080B">
        <w:rPr>
          <w:b w:val="0"/>
        </w:rPr>
        <w:t>Первомайсько</w:t>
      </w:r>
      <w:proofErr w:type="spellEnd"/>
      <w:r w:rsidRPr="0024080B">
        <w:rPr>
          <w:b w:val="0"/>
        </w:rPr>
        <w:t xml:space="preserve">-Стаханівського вугледобувного регіону Луганської області розпорядженням Кабінету Міністрів України </w:t>
      </w:r>
      <w:proofErr w:type="spellStart"/>
      <w:r w:rsidRPr="0024080B">
        <w:rPr>
          <w:b w:val="0"/>
        </w:rPr>
        <w:t>вiд</w:t>
      </w:r>
      <w:proofErr w:type="spellEnd"/>
      <w:r w:rsidRPr="0024080B">
        <w:rPr>
          <w:b w:val="0"/>
        </w:rPr>
        <w:t xml:space="preserve"> 25.04.2018 №265 </w:t>
      </w:r>
      <w:r>
        <w:rPr>
          <w:b w:val="0"/>
        </w:rPr>
        <w:t xml:space="preserve">у 2018 році було </w:t>
      </w:r>
      <w:r w:rsidRPr="0024080B">
        <w:rPr>
          <w:b w:val="0"/>
        </w:rPr>
        <w:t>профінансовано</w:t>
      </w:r>
      <w:r>
        <w:rPr>
          <w:b w:val="0"/>
        </w:rPr>
        <w:t xml:space="preserve"> </w:t>
      </w:r>
      <w:r w:rsidRPr="0024080B">
        <w:rPr>
          <w:b w:val="0"/>
        </w:rPr>
        <w:t xml:space="preserve"> </w:t>
      </w:r>
      <w:r>
        <w:rPr>
          <w:b w:val="0"/>
        </w:rPr>
        <w:t>97,1</w:t>
      </w:r>
      <w:r w:rsidRPr="0024080B">
        <w:rPr>
          <w:b w:val="0"/>
        </w:rPr>
        <w:t>млн</w:t>
      </w:r>
      <w:r>
        <w:rPr>
          <w:b w:val="0"/>
        </w:rPr>
        <w:t>.</w:t>
      </w:r>
      <w:r w:rsidRPr="0024080B">
        <w:rPr>
          <w:b w:val="0"/>
        </w:rPr>
        <w:t>грн</w:t>
      </w:r>
      <w:r>
        <w:rPr>
          <w:b w:val="0"/>
        </w:rPr>
        <w:t>. (при необхідності 131,2млн.грн.)</w:t>
      </w:r>
      <w:r w:rsidRPr="0024080B">
        <w:rPr>
          <w:b w:val="0"/>
        </w:rPr>
        <w:t>,</w:t>
      </w:r>
      <w:r>
        <w:rPr>
          <w:b w:val="0"/>
        </w:rPr>
        <w:t xml:space="preserve"> освоєно – 82,4млн.грн.,</w:t>
      </w:r>
      <w:r w:rsidRPr="0024080B">
        <w:rPr>
          <w:b w:val="0"/>
        </w:rPr>
        <w:t xml:space="preserve"> решта – </w:t>
      </w:r>
      <w:r>
        <w:rPr>
          <w:b w:val="0"/>
        </w:rPr>
        <w:t>14,7</w:t>
      </w:r>
      <w:r w:rsidRPr="0024080B">
        <w:rPr>
          <w:b w:val="0"/>
          <w:color w:val="000000"/>
          <w:lang w:eastAsia="uk-UA" w:bidi="uk-UA"/>
        </w:rPr>
        <w:t>млн</w:t>
      </w:r>
      <w:r>
        <w:rPr>
          <w:b w:val="0"/>
          <w:color w:val="000000"/>
          <w:lang w:eastAsia="uk-UA" w:bidi="uk-UA"/>
        </w:rPr>
        <w:t>.</w:t>
      </w:r>
      <w:r w:rsidRPr="0024080B">
        <w:rPr>
          <w:b w:val="0"/>
          <w:color w:val="000000"/>
          <w:lang w:eastAsia="uk-UA" w:bidi="uk-UA"/>
        </w:rPr>
        <w:t>грн</w:t>
      </w:r>
      <w:r>
        <w:rPr>
          <w:b w:val="0"/>
          <w:color w:val="000000"/>
          <w:lang w:eastAsia="uk-UA" w:bidi="uk-UA"/>
        </w:rPr>
        <w:t>.</w:t>
      </w:r>
      <w:r w:rsidRPr="0024080B">
        <w:rPr>
          <w:b w:val="0"/>
          <w:color w:val="000000"/>
          <w:lang w:eastAsia="uk-UA" w:bidi="uk-UA"/>
        </w:rPr>
        <w:t xml:space="preserve"> повернуто до державного бюджету.</w:t>
      </w:r>
      <w:r>
        <w:rPr>
          <w:b w:val="0"/>
          <w:color w:val="000000"/>
          <w:lang w:eastAsia="uk-UA" w:bidi="uk-UA"/>
        </w:rPr>
        <w:t xml:space="preserve"> </w:t>
      </w:r>
      <w:r w:rsidRPr="00CD489C">
        <w:rPr>
          <w:b w:val="0"/>
          <w:color w:val="000000"/>
          <w:lang w:eastAsia="uk-UA" w:bidi="uk-UA"/>
        </w:rPr>
        <w:t>А в 2019 році кошти не виділялися.</w:t>
      </w:r>
    </w:p>
    <w:p w:rsidR="00213E2F" w:rsidRPr="006C4D17" w:rsidRDefault="00213E2F" w:rsidP="00A932AE">
      <w:pPr>
        <w:pStyle w:val="14pt"/>
        <w:rPr>
          <w:b w:val="0"/>
          <w:color w:val="000000"/>
        </w:rPr>
      </w:pPr>
      <w:r w:rsidRPr="0024080B">
        <w:rPr>
          <w:b w:val="0"/>
        </w:rPr>
        <w:lastRenderedPageBreak/>
        <w:t>Відсутність бюджетного фінансування на капітальне будівництво та технічне переоснащення призвело до скорочення обсягів видобутку вугілля.</w:t>
      </w:r>
      <w:r>
        <w:rPr>
          <w:b w:val="0"/>
        </w:rPr>
        <w:t xml:space="preserve"> </w:t>
      </w:r>
      <w:r w:rsidRPr="0024080B">
        <w:rPr>
          <w:b w:val="0"/>
          <w:color w:val="000000"/>
        </w:rPr>
        <w:t xml:space="preserve">За 2018 рік вугледобувними підприємствами </w:t>
      </w:r>
      <w:r>
        <w:rPr>
          <w:b w:val="0"/>
          <w:color w:val="000000"/>
        </w:rPr>
        <w:t>ДП «Первомайськвугілля»</w:t>
      </w:r>
      <w:r w:rsidRPr="0024080B">
        <w:rPr>
          <w:b w:val="0"/>
          <w:color w:val="000000"/>
        </w:rPr>
        <w:t xml:space="preserve">, що здійснюють виробничу діяльність на контрольованій українською владою території, видобуто </w:t>
      </w:r>
      <w:r>
        <w:rPr>
          <w:b w:val="0"/>
          <w:color w:val="000000"/>
        </w:rPr>
        <w:t>202,3</w:t>
      </w:r>
      <w:r w:rsidRPr="0024080B">
        <w:rPr>
          <w:b w:val="0"/>
          <w:color w:val="000000"/>
        </w:rPr>
        <w:t>тис.тон</w:t>
      </w:r>
      <w:r>
        <w:rPr>
          <w:b w:val="0"/>
          <w:color w:val="000000"/>
        </w:rPr>
        <w:t>н</w:t>
      </w:r>
      <w:r w:rsidRPr="0024080B">
        <w:rPr>
          <w:b w:val="0"/>
          <w:color w:val="000000"/>
        </w:rPr>
        <w:t xml:space="preserve"> вугілля, у 2019 році очікується видобути </w:t>
      </w:r>
      <w:r>
        <w:rPr>
          <w:b w:val="0"/>
          <w:color w:val="000000"/>
        </w:rPr>
        <w:t>165,2</w:t>
      </w:r>
      <w:r w:rsidRPr="0024080B">
        <w:rPr>
          <w:b w:val="0"/>
          <w:color w:val="000000"/>
        </w:rPr>
        <w:t>тис.тон</w:t>
      </w:r>
      <w:r>
        <w:rPr>
          <w:b w:val="0"/>
          <w:color w:val="000000"/>
        </w:rPr>
        <w:t>н</w:t>
      </w:r>
      <w:r w:rsidRPr="0024080B">
        <w:rPr>
          <w:b w:val="0"/>
          <w:color w:val="000000"/>
        </w:rPr>
        <w:t xml:space="preserve"> вугілля, що становитиме </w:t>
      </w:r>
      <w:r>
        <w:rPr>
          <w:b w:val="0"/>
          <w:color w:val="000000"/>
        </w:rPr>
        <w:t>81,7</w:t>
      </w:r>
      <w:r w:rsidRPr="0024080B">
        <w:rPr>
          <w:b w:val="0"/>
          <w:color w:val="000000"/>
        </w:rPr>
        <w:t>% до 2018 року.</w:t>
      </w:r>
    </w:p>
    <w:p w:rsidR="00AB6C3A" w:rsidRPr="00213E2F" w:rsidRDefault="00AB6C3A" w:rsidP="00A932AE">
      <w:pPr>
        <w:pStyle w:val="NoSpacing1"/>
        <w:ind w:firstLine="709"/>
        <w:jc w:val="both"/>
        <w:rPr>
          <w:rFonts w:ascii="Times New Roman" w:hAnsi="Times New Roman"/>
          <w:b/>
          <w:kern w:val="2"/>
          <w:sz w:val="28"/>
          <w:szCs w:val="28"/>
          <w:lang w:val="uk-UA"/>
        </w:rPr>
      </w:pPr>
    </w:p>
    <w:p w:rsidR="001067E2" w:rsidRPr="00487892" w:rsidRDefault="001067E2" w:rsidP="00A932AE">
      <w:pPr>
        <w:ind w:firstLine="709"/>
        <w:jc w:val="both"/>
        <w:rPr>
          <w:sz w:val="28"/>
          <w:szCs w:val="28"/>
        </w:rPr>
      </w:pPr>
      <w:r w:rsidRPr="00487892">
        <w:rPr>
          <w:b/>
          <w:sz w:val="28"/>
          <w:szCs w:val="28"/>
        </w:rPr>
        <w:t>Підприємництво</w:t>
      </w:r>
      <w:r w:rsidRPr="00487892">
        <w:rPr>
          <w:sz w:val="28"/>
          <w:szCs w:val="28"/>
        </w:rPr>
        <w:t xml:space="preserve"> є важливим сектором економіки, який сприяє вирішенню багатьох соціальних проблем, насамперед, забезпеченню зайнятості населення, створенню нових робочих місць, зменшенню безробіття, насиченню ринку необхідними товарами та послугами, створенню здорової конкуренції, яка сприятливо впливає на розвиток економіки та забезпечує стабільність регіону в цілому, поповнює бюджети всіх рівнів.</w:t>
      </w:r>
    </w:p>
    <w:p w:rsidR="001067E2" w:rsidRPr="00487892" w:rsidRDefault="001067E2" w:rsidP="00A932AE">
      <w:pPr>
        <w:tabs>
          <w:tab w:val="left" w:pos="851"/>
          <w:tab w:val="left" w:pos="10992"/>
          <w:tab w:val="left" w:pos="11908"/>
          <w:tab w:val="left" w:pos="12824"/>
          <w:tab w:val="left" w:pos="13740"/>
          <w:tab w:val="left" w:pos="14656"/>
        </w:tabs>
        <w:ind w:firstLine="709"/>
        <w:jc w:val="both"/>
        <w:rPr>
          <w:sz w:val="28"/>
          <w:szCs w:val="28"/>
        </w:rPr>
      </w:pPr>
      <w:r w:rsidRPr="00487892">
        <w:rPr>
          <w:sz w:val="28"/>
          <w:szCs w:val="28"/>
        </w:rPr>
        <w:t xml:space="preserve">Мале та середнє підприємництво, що здійснює діяльність на території району, яка підконтрольна українській владі, на 01.01.2019 представлено </w:t>
      </w:r>
      <w:r w:rsidRPr="00487892">
        <w:rPr>
          <w:sz w:val="28"/>
          <w:szCs w:val="28"/>
        </w:rPr>
        <w:br/>
        <w:t>1369 суб’єктами,</w:t>
      </w:r>
      <w:r w:rsidRPr="00487892">
        <w:t xml:space="preserve"> </w:t>
      </w:r>
      <w:r w:rsidRPr="00487892">
        <w:rPr>
          <w:sz w:val="28"/>
          <w:szCs w:val="28"/>
        </w:rPr>
        <w:t>що складає 100% від загальної кількості суб’єктів господарювання, із них:</w:t>
      </w:r>
    </w:p>
    <w:p w:rsidR="001067E2" w:rsidRPr="00487892" w:rsidRDefault="001067E2" w:rsidP="00A932AE">
      <w:pPr>
        <w:tabs>
          <w:tab w:val="left" w:pos="851"/>
          <w:tab w:val="left" w:pos="10992"/>
          <w:tab w:val="left" w:pos="11908"/>
          <w:tab w:val="left" w:pos="12824"/>
          <w:tab w:val="left" w:pos="13740"/>
          <w:tab w:val="left" w:pos="14656"/>
        </w:tabs>
        <w:ind w:firstLine="709"/>
        <w:jc w:val="both"/>
        <w:rPr>
          <w:sz w:val="28"/>
          <w:szCs w:val="28"/>
        </w:rPr>
      </w:pPr>
      <w:r w:rsidRPr="00487892">
        <w:rPr>
          <w:sz w:val="28"/>
          <w:szCs w:val="28"/>
          <w:lang w:eastAsia="uk-UA"/>
        </w:rPr>
        <w:t xml:space="preserve">4 середні підприємства, або 0,3% від загальної кількості суб’єктів підприємництва; </w:t>
      </w:r>
    </w:p>
    <w:p w:rsidR="001067E2" w:rsidRPr="00487892" w:rsidRDefault="001067E2" w:rsidP="00A932AE">
      <w:pPr>
        <w:tabs>
          <w:tab w:val="left" w:pos="851"/>
          <w:tab w:val="left" w:pos="10992"/>
          <w:tab w:val="left" w:pos="11908"/>
          <w:tab w:val="left" w:pos="12824"/>
          <w:tab w:val="left" w:pos="13740"/>
          <w:tab w:val="left" w:pos="14656"/>
        </w:tabs>
        <w:ind w:firstLine="709"/>
        <w:jc w:val="both"/>
        <w:rPr>
          <w:sz w:val="28"/>
          <w:szCs w:val="28"/>
        </w:rPr>
      </w:pPr>
      <w:r w:rsidRPr="00487892">
        <w:rPr>
          <w:sz w:val="28"/>
          <w:szCs w:val="28"/>
          <w:lang w:eastAsia="uk-UA"/>
        </w:rPr>
        <w:t>91 мал</w:t>
      </w:r>
      <w:r w:rsidR="00EB68B1">
        <w:rPr>
          <w:sz w:val="28"/>
          <w:szCs w:val="28"/>
          <w:lang w:eastAsia="uk-UA"/>
        </w:rPr>
        <w:t>е</w:t>
      </w:r>
      <w:r w:rsidRPr="00487892">
        <w:rPr>
          <w:sz w:val="28"/>
          <w:szCs w:val="28"/>
          <w:lang w:eastAsia="uk-UA"/>
        </w:rPr>
        <w:t xml:space="preserve"> підприємств</w:t>
      </w:r>
      <w:r w:rsidR="00EB68B1">
        <w:rPr>
          <w:sz w:val="28"/>
          <w:szCs w:val="28"/>
          <w:lang w:eastAsia="uk-UA"/>
        </w:rPr>
        <w:t>о</w:t>
      </w:r>
      <w:r w:rsidRPr="00487892">
        <w:rPr>
          <w:sz w:val="28"/>
          <w:szCs w:val="28"/>
          <w:lang w:eastAsia="uk-UA"/>
        </w:rPr>
        <w:t xml:space="preserve"> (у тому числі мікропідприємства), або 6,6% від загальної чисельності суб’єктів підприємництва;</w:t>
      </w:r>
    </w:p>
    <w:p w:rsidR="001067E2" w:rsidRPr="00487892" w:rsidRDefault="001067E2" w:rsidP="00A932AE">
      <w:pPr>
        <w:tabs>
          <w:tab w:val="left" w:pos="851"/>
          <w:tab w:val="left" w:pos="10992"/>
          <w:tab w:val="left" w:pos="11908"/>
          <w:tab w:val="left" w:pos="12824"/>
          <w:tab w:val="left" w:pos="13740"/>
          <w:tab w:val="left" w:pos="14656"/>
        </w:tabs>
        <w:ind w:firstLine="709"/>
        <w:jc w:val="both"/>
        <w:rPr>
          <w:sz w:val="28"/>
          <w:szCs w:val="28"/>
        </w:rPr>
      </w:pPr>
      <w:r w:rsidRPr="00487892">
        <w:rPr>
          <w:sz w:val="28"/>
          <w:szCs w:val="28"/>
          <w:lang w:eastAsia="uk-UA"/>
        </w:rPr>
        <w:t>1274 фізичн</w:t>
      </w:r>
      <w:r w:rsidR="00EB68B1">
        <w:rPr>
          <w:sz w:val="28"/>
          <w:szCs w:val="28"/>
          <w:lang w:eastAsia="uk-UA"/>
        </w:rPr>
        <w:t>их</w:t>
      </w:r>
      <w:r w:rsidRPr="00487892">
        <w:rPr>
          <w:sz w:val="28"/>
          <w:szCs w:val="28"/>
          <w:lang w:eastAsia="uk-UA"/>
        </w:rPr>
        <w:t xml:space="preserve"> ос</w:t>
      </w:r>
      <w:r w:rsidR="00EB68B1">
        <w:rPr>
          <w:sz w:val="28"/>
          <w:szCs w:val="28"/>
          <w:lang w:eastAsia="uk-UA"/>
        </w:rPr>
        <w:t>і</w:t>
      </w:r>
      <w:r w:rsidRPr="00487892">
        <w:rPr>
          <w:sz w:val="28"/>
          <w:szCs w:val="28"/>
          <w:lang w:eastAsia="uk-UA"/>
        </w:rPr>
        <w:t>б</w:t>
      </w:r>
      <w:r w:rsidR="00EB68B1">
        <w:rPr>
          <w:sz w:val="28"/>
          <w:szCs w:val="28"/>
          <w:lang w:eastAsia="uk-UA"/>
        </w:rPr>
        <w:t>-</w:t>
      </w:r>
      <w:r w:rsidRPr="00487892">
        <w:rPr>
          <w:sz w:val="28"/>
          <w:szCs w:val="28"/>
          <w:lang w:eastAsia="uk-UA"/>
        </w:rPr>
        <w:t>підприємці</w:t>
      </w:r>
      <w:r w:rsidR="00EB68B1">
        <w:rPr>
          <w:sz w:val="28"/>
          <w:szCs w:val="28"/>
          <w:lang w:eastAsia="uk-UA"/>
        </w:rPr>
        <w:t>в</w:t>
      </w:r>
      <w:r w:rsidRPr="00487892">
        <w:rPr>
          <w:sz w:val="28"/>
          <w:szCs w:val="28"/>
          <w:lang w:eastAsia="uk-UA"/>
        </w:rPr>
        <w:t>.</w:t>
      </w:r>
    </w:p>
    <w:p w:rsidR="001067E2" w:rsidRPr="00487892" w:rsidRDefault="001067E2" w:rsidP="00A932AE">
      <w:pPr>
        <w:ind w:firstLine="709"/>
        <w:jc w:val="both"/>
        <w:rPr>
          <w:sz w:val="28"/>
          <w:szCs w:val="28"/>
        </w:rPr>
      </w:pPr>
      <w:r w:rsidRPr="00487892">
        <w:rPr>
          <w:sz w:val="28"/>
          <w:szCs w:val="28"/>
        </w:rPr>
        <w:t>Кількість зайнятих у малому та середньому бізнесі складає 7968 осіб. В тому числі зайнято:</w:t>
      </w:r>
    </w:p>
    <w:p w:rsidR="001067E2" w:rsidRPr="00487892" w:rsidRDefault="001067E2" w:rsidP="00A932AE">
      <w:pPr>
        <w:ind w:firstLine="709"/>
        <w:jc w:val="both"/>
        <w:rPr>
          <w:sz w:val="28"/>
          <w:szCs w:val="28"/>
        </w:rPr>
      </w:pPr>
      <w:r w:rsidRPr="00487892">
        <w:rPr>
          <w:sz w:val="28"/>
          <w:szCs w:val="28"/>
        </w:rPr>
        <w:t>на середніх підприємствах – 5626 осіб;</w:t>
      </w:r>
    </w:p>
    <w:p w:rsidR="001067E2" w:rsidRPr="00487892" w:rsidRDefault="001067E2" w:rsidP="00A932AE">
      <w:pPr>
        <w:ind w:firstLine="709"/>
        <w:jc w:val="both"/>
        <w:rPr>
          <w:sz w:val="28"/>
          <w:szCs w:val="28"/>
        </w:rPr>
      </w:pPr>
      <w:r w:rsidRPr="00487892">
        <w:rPr>
          <w:sz w:val="28"/>
          <w:szCs w:val="28"/>
        </w:rPr>
        <w:t>на малих підприємствах – 634 особи;</w:t>
      </w:r>
    </w:p>
    <w:p w:rsidR="001067E2" w:rsidRPr="00487892" w:rsidRDefault="001067E2" w:rsidP="00A932AE">
      <w:pPr>
        <w:ind w:firstLine="709"/>
        <w:jc w:val="both"/>
        <w:rPr>
          <w:sz w:val="28"/>
          <w:szCs w:val="28"/>
        </w:rPr>
      </w:pPr>
      <w:r w:rsidRPr="00487892">
        <w:rPr>
          <w:sz w:val="28"/>
          <w:szCs w:val="28"/>
        </w:rPr>
        <w:t>фізичних осіб</w:t>
      </w:r>
      <w:r w:rsidR="00EB68B1">
        <w:rPr>
          <w:sz w:val="28"/>
          <w:szCs w:val="28"/>
        </w:rPr>
        <w:t>-</w:t>
      </w:r>
      <w:r w:rsidRPr="00487892">
        <w:rPr>
          <w:sz w:val="28"/>
          <w:szCs w:val="28"/>
        </w:rPr>
        <w:t>підприємців з найманими працівниками – 1708 осіб.</w:t>
      </w:r>
    </w:p>
    <w:p w:rsidR="001067E2" w:rsidRPr="00487892" w:rsidRDefault="001067E2" w:rsidP="00A932AE">
      <w:pPr>
        <w:ind w:firstLine="709"/>
        <w:jc w:val="both"/>
        <w:rPr>
          <w:sz w:val="28"/>
          <w:szCs w:val="28"/>
        </w:rPr>
      </w:pPr>
      <w:r w:rsidRPr="00487892">
        <w:rPr>
          <w:sz w:val="28"/>
          <w:szCs w:val="28"/>
        </w:rPr>
        <w:t>Обсяг продукції (робіт, послуг), реалізованої малими та середніми підприємствами у 2018 році складав 1076,8 млн грн (80,0 % від загального обсягу без урахування обсягу продукції, реалізованої ФОП):</w:t>
      </w:r>
    </w:p>
    <w:p w:rsidR="001067E2" w:rsidRPr="00487892" w:rsidRDefault="001067E2" w:rsidP="00A932AE">
      <w:pPr>
        <w:ind w:firstLine="709"/>
        <w:jc w:val="both"/>
        <w:rPr>
          <w:sz w:val="28"/>
          <w:szCs w:val="28"/>
        </w:rPr>
      </w:pPr>
      <w:r w:rsidRPr="00487892">
        <w:rPr>
          <w:sz w:val="28"/>
          <w:szCs w:val="28"/>
        </w:rPr>
        <w:t>середніми підприємствами реалізовано продукції (робіт, послуг) на суму 588,5 млн грн;</w:t>
      </w:r>
    </w:p>
    <w:p w:rsidR="001067E2" w:rsidRPr="00487892" w:rsidRDefault="001067E2" w:rsidP="00A932AE">
      <w:pPr>
        <w:ind w:firstLine="709"/>
        <w:jc w:val="both"/>
        <w:rPr>
          <w:sz w:val="28"/>
          <w:szCs w:val="28"/>
        </w:rPr>
      </w:pPr>
      <w:r w:rsidRPr="00487892">
        <w:rPr>
          <w:sz w:val="28"/>
          <w:szCs w:val="28"/>
        </w:rPr>
        <w:t>малими підприємствами ‒ 488,3 млн грн.</w:t>
      </w: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5"/>
        <w:gridCol w:w="5930"/>
      </w:tblGrid>
      <w:tr w:rsidR="001067E2" w:rsidRPr="00487892" w:rsidTr="00EB68B1">
        <w:tc>
          <w:tcPr>
            <w:tcW w:w="3681" w:type="dxa"/>
          </w:tcPr>
          <w:p w:rsidR="001067E2" w:rsidRPr="00487892" w:rsidRDefault="001067E2" w:rsidP="00A932AE">
            <w:pPr>
              <w:pStyle w:val="14pt"/>
              <w:ind w:firstLine="743"/>
              <w:rPr>
                <w:b w:val="0"/>
              </w:rPr>
            </w:pPr>
            <w:r w:rsidRPr="00487892">
              <w:rPr>
                <w:b w:val="0"/>
              </w:rPr>
              <w:t>У 2019 році в порівнянні з попереднім роком, очікується збільшення кількості суб’єктів МСП на 1,89%, або на 26 одиниць що складе 1395 суб’єктів, із них: 3 середні</w:t>
            </w:r>
            <w:r w:rsidR="00EB68B1">
              <w:rPr>
                <w:b w:val="0"/>
              </w:rPr>
              <w:t>х</w:t>
            </w:r>
            <w:r w:rsidRPr="00487892">
              <w:rPr>
                <w:b w:val="0"/>
              </w:rPr>
              <w:t xml:space="preserve"> підприємства, 92 малих підприємств</w:t>
            </w:r>
            <w:r w:rsidR="00EB68B1">
              <w:rPr>
                <w:b w:val="0"/>
              </w:rPr>
              <w:t>а</w:t>
            </w:r>
            <w:r w:rsidRPr="00487892">
              <w:rPr>
                <w:b w:val="0"/>
              </w:rPr>
              <w:t>, 1300 фізичних осіб</w:t>
            </w:r>
            <w:r w:rsidR="00EB68B1">
              <w:rPr>
                <w:b w:val="0"/>
              </w:rPr>
              <w:t>-</w:t>
            </w:r>
            <w:r w:rsidRPr="00487892">
              <w:rPr>
                <w:b w:val="0"/>
              </w:rPr>
              <w:t>підприємців</w:t>
            </w:r>
          </w:p>
        </w:tc>
        <w:tc>
          <w:tcPr>
            <w:tcW w:w="5947" w:type="dxa"/>
          </w:tcPr>
          <w:p w:rsidR="001067E2" w:rsidRPr="00487892" w:rsidRDefault="001067E2" w:rsidP="00EB68B1">
            <w:pPr>
              <w:pStyle w:val="14pt"/>
              <w:ind w:firstLine="0"/>
              <w:rPr>
                <w:b w:val="0"/>
              </w:rPr>
            </w:pPr>
            <w:r w:rsidRPr="00487892">
              <w:rPr>
                <w:rFonts w:ascii="Arial" w:hAnsi="Arial"/>
                <w:b w:val="0"/>
                <w:noProof/>
                <w:sz w:val="20"/>
                <w:szCs w:val="20"/>
                <w:lang w:val="ru-RU"/>
              </w:rPr>
              <w:drawing>
                <wp:inline distT="0" distB="0" distL="0" distR="0" wp14:anchorId="7F580302" wp14:editId="6E7859F6">
                  <wp:extent cx="3437792" cy="1705707"/>
                  <wp:effectExtent l="57150" t="57150" r="67945" b="104140"/>
                  <wp:docPr id="35" name="Диаграмма 3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067E2" w:rsidRPr="00EB68B1" w:rsidRDefault="001067E2" w:rsidP="00EB68B1">
            <w:pPr>
              <w:pStyle w:val="14pt"/>
              <w:ind w:firstLine="0"/>
              <w:rPr>
                <w:b w:val="0"/>
                <w:i/>
              </w:rPr>
            </w:pPr>
            <w:r w:rsidRPr="00EB68B1">
              <w:rPr>
                <w:i/>
              </w:rPr>
              <w:t>Рис. Динаміка суб’єктів малого та середнього підприємництва, одиниць</w:t>
            </w:r>
          </w:p>
        </w:tc>
      </w:tr>
    </w:tbl>
    <w:p w:rsidR="001067E2" w:rsidRDefault="001067E2" w:rsidP="00A932AE">
      <w:pPr>
        <w:tabs>
          <w:tab w:val="left" w:pos="709"/>
          <w:tab w:val="left" w:pos="851"/>
        </w:tabs>
        <w:ind w:firstLine="709"/>
        <w:jc w:val="both"/>
        <w:rPr>
          <w:spacing w:val="-1"/>
          <w:sz w:val="28"/>
          <w:szCs w:val="28"/>
        </w:rPr>
      </w:pPr>
      <w:r w:rsidRPr="00487892">
        <w:rPr>
          <w:spacing w:val="-1"/>
          <w:sz w:val="28"/>
          <w:szCs w:val="28"/>
        </w:rPr>
        <w:t xml:space="preserve">У 2019 році очікується зменшення кількості зайнятих у малому і середньому підприємництві </w:t>
      </w:r>
      <w:r w:rsidR="00EB68B1" w:rsidRPr="00487892">
        <w:rPr>
          <w:spacing w:val="-1"/>
          <w:sz w:val="28"/>
          <w:szCs w:val="28"/>
        </w:rPr>
        <w:t xml:space="preserve">на 1144 особи  </w:t>
      </w:r>
      <w:r w:rsidR="00EB68B1">
        <w:rPr>
          <w:spacing w:val="-1"/>
          <w:sz w:val="28"/>
          <w:szCs w:val="28"/>
        </w:rPr>
        <w:t>(</w:t>
      </w:r>
      <w:r w:rsidRPr="00487892">
        <w:rPr>
          <w:spacing w:val="-1"/>
          <w:sz w:val="28"/>
          <w:szCs w:val="28"/>
        </w:rPr>
        <w:t>на 14,3%</w:t>
      </w:r>
      <w:r w:rsidR="00EB68B1">
        <w:rPr>
          <w:spacing w:val="-1"/>
          <w:sz w:val="28"/>
          <w:szCs w:val="28"/>
        </w:rPr>
        <w:t>)</w:t>
      </w:r>
      <w:r w:rsidRPr="00487892">
        <w:rPr>
          <w:spacing w:val="-1"/>
          <w:sz w:val="28"/>
          <w:szCs w:val="28"/>
        </w:rPr>
        <w:t xml:space="preserve"> та складе 6824 ос</w:t>
      </w:r>
      <w:r w:rsidR="00EB68B1">
        <w:rPr>
          <w:spacing w:val="-1"/>
          <w:sz w:val="28"/>
          <w:szCs w:val="28"/>
        </w:rPr>
        <w:t>оби</w:t>
      </w:r>
      <w:r w:rsidRPr="00487892">
        <w:rPr>
          <w:spacing w:val="-1"/>
          <w:sz w:val="28"/>
          <w:szCs w:val="28"/>
        </w:rPr>
        <w:t xml:space="preserve">. Зменшення кількості </w:t>
      </w:r>
      <w:r w:rsidRPr="00487892">
        <w:rPr>
          <w:sz w:val="28"/>
          <w:szCs w:val="28"/>
        </w:rPr>
        <w:t>суб’єктів малого та середнього</w:t>
      </w:r>
      <w:r w:rsidRPr="00487892">
        <w:rPr>
          <w:spacing w:val="-1"/>
          <w:sz w:val="28"/>
          <w:szCs w:val="28"/>
        </w:rPr>
        <w:t xml:space="preserve"> підприємництва </w:t>
      </w:r>
      <w:r w:rsidRPr="00487892">
        <w:rPr>
          <w:spacing w:val="-1"/>
          <w:sz w:val="28"/>
          <w:szCs w:val="28"/>
        </w:rPr>
        <w:lastRenderedPageBreak/>
        <w:t>відбулось в наслідок переведення ТДВ «Попаснянський ВРЗ» із статусу «середнього» в статус «великого» підприємства.</w:t>
      </w:r>
    </w:p>
    <w:p w:rsidR="001067E2" w:rsidRDefault="001067E2" w:rsidP="001067E2">
      <w:pPr>
        <w:tabs>
          <w:tab w:val="left" w:pos="709"/>
          <w:tab w:val="left" w:pos="851"/>
        </w:tabs>
        <w:ind w:firstLine="567"/>
        <w:jc w:val="both"/>
        <w:rPr>
          <w:spacing w:val="-1"/>
          <w:sz w:val="28"/>
          <w:szCs w:val="28"/>
        </w:rPr>
      </w:pPr>
    </w:p>
    <w:p w:rsidR="001067E2" w:rsidRPr="00F67DFC" w:rsidRDefault="001067E2" w:rsidP="001067E2">
      <w:pPr>
        <w:tabs>
          <w:tab w:val="left" w:pos="709"/>
          <w:tab w:val="left" w:pos="851"/>
        </w:tabs>
        <w:ind w:firstLine="567"/>
        <w:jc w:val="both"/>
        <w:rPr>
          <w:spacing w:val="-1"/>
          <w:sz w:val="28"/>
          <w:szCs w:val="28"/>
        </w:rPr>
      </w:pPr>
    </w:p>
    <w:p w:rsidR="001067E2" w:rsidRPr="00F10295" w:rsidRDefault="001067E2" w:rsidP="001067E2">
      <w:pPr>
        <w:pStyle w:val="14pt"/>
        <w:ind w:firstLine="0"/>
      </w:pPr>
      <w:r w:rsidRPr="00EB68B1">
        <w:rPr>
          <w:i/>
          <w:noProof/>
          <w:spacing w:val="-1"/>
          <w:lang w:val="ru-RU"/>
        </w:rPr>
        <w:drawing>
          <wp:anchor distT="0" distB="889" distL="114300" distR="114300" simplePos="0" relativeHeight="251675648" behindDoc="0" locked="0" layoutInCell="1" allowOverlap="1" wp14:anchorId="1A20247C" wp14:editId="5E247519">
            <wp:simplePos x="0" y="0"/>
            <wp:positionH relativeFrom="margin">
              <wp:posOffset>-3810</wp:posOffset>
            </wp:positionH>
            <wp:positionV relativeFrom="paragraph">
              <wp:posOffset>-267335</wp:posOffset>
            </wp:positionV>
            <wp:extent cx="6038850" cy="1562100"/>
            <wp:effectExtent l="0" t="19050" r="19050" b="19050"/>
            <wp:wrapSquare wrapText="bothSides"/>
            <wp:docPr id="7" name="Диаграмма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rsidRPr="00EB68B1">
        <w:rPr>
          <w:i/>
        </w:rPr>
        <w:t>Рис. Динаміка зайнятих у малому та середньому підприємництві,  осіб</w:t>
      </w:r>
    </w:p>
    <w:p w:rsidR="001067E2" w:rsidRDefault="001067E2" w:rsidP="001067E2">
      <w:pPr>
        <w:pStyle w:val="14pt"/>
        <w:ind w:firstLine="567"/>
        <w:rPr>
          <w:b w:val="0"/>
        </w:rPr>
      </w:pPr>
    </w:p>
    <w:p w:rsidR="001067E2" w:rsidRDefault="001067E2" w:rsidP="00A932AE">
      <w:pPr>
        <w:pStyle w:val="14pt"/>
        <w:rPr>
          <w:b w:val="0"/>
        </w:rPr>
      </w:pPr>
      <w:r w:rsidRPr="003807A8">
        <w:rPr>
          <w:b w:val="0"/>
        </w:rPr>
        <w:t xml:space="preserve">Очікується, що у 2019 році обсяг реалізованої продукції зросте на </w:t>
      </w:r>
      <w:r>
        <w:rPr>
          <w:b w:val="0"/>
        </w:rPr>
        <w:t>1,8</w:t>
      </w:r>
      <w:r w:rsidRPr="003807A8">
        <w:rPr>
          <w:b w:val="0"/>
        </w:rPr>
        <w:t>% та скла</w:t>
      </w:r>
      <w:r>
        <w:rPr>
          <w:b w:val="0"/>
        </w:rPr>
        <w:t>д</w:t>
      </w:r>
      <w:r w:rsidRPr="003807A8">
        <w:rPr>
          <w:b w:val="0"/>
        </w:rPr>
        <w:t xml:space="preserve">е </w:t>
      </w:r>
      <w:r>
        <w:rPr>
          <w:b w:val="0"/>
        </w:rPr>
        <w:t>1370,5</w:t>
      </w:r>
      <w:r w:rsidRPr="003807A8">
        <w:rPr>
          <w:b w:val="0"/>
        </w:rPr>
        <w:t xml:space="preserve"> мл</w:t>
      </w:r>
      <w:r>
        <w:rPr>
          <w:b w:val="0"/>
        </w:rPr>
        <w:t>н</w:t>
      </w:r>
      <w:r w:rsidRPr="003807A8">
        <w:rPr>
          <w:b w:val="0"/>
        </w:rPr>
        <w:t xml:space="preserve"> грн.</w:t>
      </w:r>
    </w:p>
    <w:p w:rsidR="001067E2" w:rsidRDefault="001067E2" w:rsidP="001067E2">
      <w:pPr>
        <w:pStyle w:val="14pt"/>
        <w:ind w:firstLine="567"/>
        <w:rPr>
          <w:b w:val="0"/>
        </w:rPr>
      </w:pPr>
    </w:p>
    <w:p w:rsidR="001067E2" w:rsidRDefault="001067E2" w:rsidP="001067E2">
      <w:pPr>
        <w:pStyle w:val="14pt"/>
        <w:ind w:firstLine="0"/>
        <w:rPr>
          <w:b w:val="0"/>
        </w:rPr>
      </w:pPr>
      <w:r w:rsidRPr="001B562F">
        <w:rPr>
          <w:b w:val="0"/>
          <w:noProof/>
          <w:sz w:val="24"/>
          <w:szCs w:val="24"/>
          <w:lang w:val="ru-RU"/>
        </w:rPr>
        <w:drawing>
          <wp:inline distT="0" distB="0" distL="0" distR="0" wp14:anchorId="37AD27EF" wp14:editId="08E1CC3A">
            <wp:extent cx="5934808" cy="1380392"/>
            <wp:effectExtent l="0" t="0" r="27940" b="10795"/>
            <wp:docPr id="1378" name="Диаграмма 137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1067E2" w:rsidRDefault="001067E2" w:rsidP="001067E2">
      <w:pPr>
        <w:pStyle w:val="14pt"/>
        <w:ind w:firstLine="0"/>
      </w:pPr>
    </w:p>
    <w:p w:rsidR="001067E2" w:rsidRPr="00EB68B1" w:rsidRDefault="001067E2" w:rsidP="001067E2">
      <w:pPr>
        <w:pStyle w:val="14pt"/>
        <w:ind w:firstLine="0"/>
        <w:rPr>
          <w:i/>
        </w:rPr>
      </w:pPr>
      <w:r w:rsidRPr="00EB68B1">
        <w:rPr>
          <w:i/>
        </w:rPr>
        <w:t>Рис. Динаміка обсягу реалізованої продукції (робіт, послуг) суб’єктами малого та середнього підприємництва, мл</w:t>
      </w:r>
      <w:r w:rsidR="00EB68B1">
        <w:rPr>
          <w:i/>
        </w:rPr>
        <w:t>н</w:t>
      </w:r>
      <w:r w:rsidRPr="00EB68B1">
        <w:rPr>
          <w:i/>
        </w:rPr>
        <w:t xml:space="preserve"> грн</w:t>
      </w:r>
    </w:p>
    <w:p w:rsidR="001067E2" w:rsidRDefault="001067E2" w:rsidP="001067E2">
      <w:pPr>
        <w:ind w:firstLine="567"/>
        <w:jc w:val="both"/>
        <w:rPr>
          <w:b/>
          <w:sz w:val="28"/>
          <w:szCs w:val="28"/>
        </w:rPr>
      </w:pPr>
    </w:p>
    <w:p w:rsidR="001067E2" w:rsidRPr="003807A8" w:rsidRDefault="001067E2" w:rsidP="00A932AE">
      <w:pPr>
        <w:ind w:firstLine="709"/>
        <w:jc w:val="both"/>
        <w:rPr>
          <w:sz w:val="28"/>
          <w:szCs w:val="28"/>
        </w:rPr>
      </w:pPr>
      <w:r w:rsidRPr="003807A8">
        <w:rPr>
          <w:b/>
          <w:sz w:val="28"/>
          <w:szCs w:val="28"/>
        </w:rPr>
        <w:t>Внутрішня торгівля є</w:t>
      </w:r>
      <w:r w:rsidRPr="003807A8">
        <w:rPr>
          <w:sz w:val="28"/>
          <w:szCs w:val="28"/>
        </w:rPr>
        <w:t xml:space="preserve"> важливим сегментом економічного потенціалу в якому роздрібний товарооборот характеризує рівень життя та матеріального благополуччя населення.</w:t>
      </w:r>
    </w:p>
    <w:p w:rsidR="001067E2" w:rsidRPr="003807A8" w:rsidRDefault="001067E2" w:rsidP="00A932AE">
      <w:pPr>
        <w:ind w:firstLine="709"/>
        <w:jc w:val="both"/>
        <w:rPr>
          <w:sz w:val="28"/>
          <w:szCs w:val="28"/>
        </w:rPr>
      </w:pPr>
      <w:r w:rsidRPr="003807A8">
        <w:rPr>
          <w:sz w:val="28"/>
          <w:szCs w:val="28"/>
        </w:rPr>
        <w:t>Ефективне функціонування системи о</w:t>
      </w:r>
      <w:r>
        <w:rPr>
          <w:sz w:val="28"/>
          <w:szCs w:val="28"/>
        </w:rPr>
        <w:t>бігу споживчих товарів в районі забезпечує 360</w:t>
      </w:r>
      <w:r w:rsidRPr="003807A8">
        <w:rPr>
          <w:sz w:val="28"/>
          <w:szCs w:val="28"/>
        </w:rPr>
        <w:t xml:space="preserve"> підприємств роздрібної торгівлі, з яких:</w:t>
      </w:r>
    </w:p>
    <w:p w:rsidR="001067E2" w:rsidRPr="003807A8" w:rsidRDefault="001067E2" w:rsidP="00A932AE">
      <w:pPr>
        <w:ind w:firstLine="709"/>
        <w:jc w:val="both"/>
        <w:rPr>
          <w:sz w:val="28"/>
          <w:szCs w:val="28"/>
        </w:rPr>
      </w:pPr>
      <w:r>
        <w:rPr>
          <w:sz w:val="28"/>
          <w:szCs w:val="28"/>
        </w:rPr>
        <w:t>295</w:t>
      </w:r>
      <w:r w:rsidRPr="003807A8">
        <w:rPr>
          <w:sz w:val="28"/>
          <w:szCs w:val="28"/>
        </w:rPr>
        <w:t xml:space="preserve"> стаціонарних магазинів (продовольчих та непродовольчих);</w:t>
      </w:r>
    </w:p>
    <w:p w:rsidR="001067E2" w:rsidRPr="003807A8" w:rsidRDefault="001067E2" w:rsidP="00A932AE">
      <w:pPr>
        <w:ind w:firstLine="709"/>
        <w:jc w:val="both"/>
        <w:rPr>
          <w:sz w:val="28"/>
          <w:szCs w:val="28"/>
        </w:rPr>
      </w:pPr>
      <w:r>
        <w:rPr>
          <w:sz w:val="28"/>
          <w:szCs w:val="28"/>
        </w:rPr>
        <w:t xml:space="preserve">46 </w:t>
      </w:r>
      <w:proofErr w:type="spellStart"/>
      <w:r w:rsidRPr="003807A8">
        <w:rPr>
          <w:sz w:val="28"/>
          <w:szCs w:val="28"/>
        </w:rPr>
        <w:t>напівстаціонарних</w:t>
      </w:r>
      <w:proofErr w:type="spellEnd"/>
      <w:r w:rsidRPr="003807A8">
        <w:rPr>
          <w:sz w:val="28"/>
          <w:szCs w:val="28"/>
        </w:rPr>
        <w:t xml:space="preserve"> об’єктів;</w:t>
      </w:r>
    </w:p>
    <w:p w:rsidR="001067E2" w:rsidRPr="003807A8" w:rsidRDefault="001067E2" w:rsidP="00A932AE">
      <w:pPr>
        <w:ind w:firstLine="709"/>
        <w:jc w:val="both"/>
        <w:rPr>
          <w:sz w:val="28"/>
          <w:szCs w:val="28"/>
        </w:rPr>
      </w:pPr>
      <w:r>
        <w:rPr>
          <w:sz w:val="28"/>
          <w:szCs w:val="28"/>
        </w:rPr>
        <w:t>19</w:t>
      </w:r>
      <w:r w:rsidRPr="003807A8">
        <w:rPr>
          <w:sz w:val="28"/>
          <w:szCs w:val="28"/>
        </w:rPr>
        <w:t xml:space="preserve"> з торгівлею поза магазинами (лотки (розкладки), торгівля зі складів, майданчиків тощо, торгівля з орендованих кутків, прилавків).</w:t>
      </w:r>
    </w:p>
    <w:p w:rsidR="001067E2" w:rsidRDefault="001067E2" w:rsidP="00A932AE">
      <w:pPr>
        <w:ind w:firstLine="709"/>
        <w:jc w:val="both"/>
        <w:rPr>
          <w:sz w:val="28"/>
          <w:szCs w:val="28"/>
        </w:rPr>
      </w:pPr>
      <w:r>
        <w:rPr>
          <w:sz w:val="28"/>
          <w:szCs w:val="28"/>
        </w:rPr>
        <w:t>В районі здійснює свою діяльність супермаркет</w:t>
      </w:r>
      <w:r w:rsidRPr="003807A8">
        <w:rPr>
          <w:sz w:val="28"/>
          <w:szCs w:val="28"/>
        </w:rPr>
        <w:t xml:space="preserve"> </w:t>
      </w:r>
      <w:r>
        <w:rPr>
          <w:sz w:val="28"/>
          <w:szCs w:val="28"/>
        </w:rPr>
        <w:t>«АТБ» та «Сім’я» в      м. Попасна.</w:t>
      </w:r>
    </w:p>
    <w:p w:rsidR="001067E2" w:rsidRPr="003807A8" w:rsidRDefault="001067E2" w:rsidP="00A932AE">
      <w:pPr>
        <w:ind w:firstLine="709"/>
        <w:jc w:val="both"/>
        <w:rPr>
          <w:sz w:val="28"/>
          <w:szCs w:val="28"/>
        </w:rPr>
      </w:pPr>
      <w:r w:rsidRPr="003807A8">
        <w:rPr>
          <w:sz w:val="28"/>
          <w:szCs w:val="28"/>
        </w:rPr>
        <w:t>Кількість об’єкті</w:t>
      </w:r>
      <w:r>
        <w:rPr>
          <w:sz w:val="28"/>
          <w:szCs w:val="28"/>
        </w:rPr>
        <w:t xml:space="preserve">в роздрібної торгівлі </w:t>
      </w:r>
      <w:r w:rsidRPr="003807A8">
        <w:rPr>
          <w:sz w:val="28"/>
          <w:szCs w:val="28"/>
        </w:rPr>
        <w:t>у порівнянні з мин</w:t>
      </w:r>
      <w:r>
        <w:rPr>
          <w:sz w:val="28"/>
          <w:szCs w:val="28"/>
        </w:rPr>
        <w:t>улим роком, в цілому зменшилась на 18 одиниць</w:t>
      </w:r>
      <w:r w:rsidRPr="003807A8">
        <w:rPr>
          <w:sz w:val="28"/>
          <w:szCs w:val="28"/>
        </w:rPr>
        <w:t>.</w:t>
      </w:r>
    </w:p>
    <w:p w:rsidR="001067E2" w:rsidRPr="007A2EF8" w:rsidRDefault="001067E2" w:rsidP="00A932AE">
      <w:pPr>
        <w:pStyle w:val="xfmc1"/>
        <w:spacing w:before="0" w:beforeAutospacing="0" w:after="0" w:afterAutospacing="0"/>
        <w:ind w:firstLine="709"/>
        <w:jc w:val="both"/>
        <w:rPr>
          <w:color w:val="000000"/>
          <w:shd w:val="clear" w:color="auto" w:fill="FFFFFF"/>
        </w:rPr>
      </w:pPr>
      <w:r w:rsidRPr="007A2EF8">
        <w:rPr>
          <w:color w:val="000000"/>
          <w:sz w:val="28"/>
          <w:szCs w:val="28"/>
          <w:shd w:val="clear" w:color="auto" w:fill="FFFFFF"/>
          <w:lang w:val="uk-UA"/>
        </w:rPr>
        <w:t xml:space="preserve">Торговельне обслуговування мешканців району на сьогодні здійснюють 360 підприємств роздрібної торгівлі, з яких - 295 магазинів (продовольчих та непродовольчих), кількість яких зменшилась у </w:t>
      </w:r>
      <w:proofErr w:type="spellStart"/>
      <w:r w:rsidRPr="007A2EF8">
        <w:rPr>
          <w:color w:val="000000"/>
          <w:sz w:val="28"/>
          <w:szCs w:val="28"/>
          <w:shd w:val="clear" w:color="auto" w:fill="FFFFFF"/>
          <w:lang w:val="uk-UA"/>
        </w:rPr>
        <w:t>порявнянні</w:t>
      </w:r>
      <w:proofErr w:type="spellEnd"/>
      <w:r w:rsidRPr="007A2EF8">
        <w:rPr>
          <w:color w:val="000000"/>
          <w:sz w:val="28"/>
          <w:szCs w:val="28"/>
          <w:shd w:val="clear" w:color="auto" w:fill="FFFFFF"/>
          <w:lang w:val="uk-UA"/>
        </w:rPr>
        <w:t xml:space="preserve"> з 2017 роком на 18 одиниць. Торговельна площа магазинів склала 20,18 тис. м</w:t>
      </w:r>
      <w:r w:rsidRPr="007A2EF8">
        <w:rPr>
          <w:color w:val="000000"/>
          <w:sz w:val="28"/>
          <w:szCs w:val="28"/>
          <w:shd w:val="clear" w:color="auto" w:fill="FFFFFF"/>
          <w:vertAlign w:val="superscript"/>
          <w:lang w:val="uk-UA"/>
        </w:rPr>
        <w:t>2</w:t>
      </w:r>
      <w:r w:rsidRPr="007A2EF8">
        <w:rPr>
          <w:color w:val="000000"/>
          <w:sz w:val="28"/>
          <w:szCs w:val="28"/>
          <w:shd w:val="clear" w:color="auto" w:fill="FFFFFF"/>
          <w:lang w:val="uk-UA"/>
        </w:rPr>
        <w:t> (2017 рік – 20,24тис. м</w:t>
      </w:r>
      <w:r w:rsidRPr="007A2EF8">
        <w:rPr>
          <w:color w:val="000000"/>
          <w:sz w:val="28"/>
          <w:szCs w:val="28"/>
          <w:shd w:val="clear" w:color="auto" w:fill="FFFFFF"/>
          <w:vertAlign w:val="superscript"/>
          <w:lang w:val="uk-UA"/>
        </w:rPr>
        <w:t>2</w:t>
      </w:r>
      <w:r w:rsidRPr="007A2EF8">
        <w:rPr>
          <w:color w:val="000000"/>
          <w:sz w:val="28"/>
          <w:szCs w:val="28"/>
          <w:shd w:val="clear" w:color="auto" w:fill="FFFFFF"/>
          <w:lang w:val="uk-UA"/>
        </w:rPr>
        <w:t>).</w:t>
      </w:r>
    </w:p>
    <w:p w:rsidR="001067E2" w:rsidRPr="007A2EF8" w:rsidRDefault="001067E2" w:rsidP="00A932AE">
      <w:pPr>
        <w:pStyle w:val="xfmc1"/>
        <w:shd w:val="clear" w:color="auto" w:fill="FFFFFF"/>
        <w:spacing w:before="0" w:beforeAutospacing="0" w:after="0" w:afterAutospacing="0"/>
        <w:ind w:firstLine="709"/>
        <w:jc w:val="both"/>
        <w:rPr>
          <w:color w:val="000000"/>
        </w:rPr>
      </w:pPr>
      <w:r w:rsidRPr="007A2EF8">
        <w:rPr>
          <w:color w:val="000000"/>
          <w:sz w:val="28"/>
          <w:szCs w:val="28"/>
          <w:lang w:val="uk-UA"/>
        </w:rPr>
        <w:lastRenderedPageBreak/>
        <w:t>Забезпеченість населення торговельною площею у розрахунку на 1 тис. жителів складає 268 м</w:t>
      </w:r>
      <w:r w:rsidRPr="007A2EF8">
        <w:rPr>
          <w:color w:val="000000"/>
          <w:sz w:val="28"/>
          <w:szCs w:val="28"/>
          <w:vertAlign w:val="superscript"/>
          <w:lang w:val="uk-UA"/>
        </w:rPr>
        <w:t>2</w:t>
      </w:r>
      <w:r w:rsidRPr="007A2EF8">
        <w:rPr>
          <w:color w:val="000000"/>
          <w:sz w:val="28"/>
          <w:szCs w:val="28"/>
          <w:lang w:val="uk-UA"/>
        </w:rPr>
        <w:t>, що менше на 18,3% від нормативу (328 м</w:t>
      </w:r>
      <w:r w:rsidRPr="007A2EF8">
        <w:rPr>
          <w:color w:val="000000"/>
          <w:sz w:val="28"/>
          <w:szCs w:val="28"/>
          <w:vertAlign w:val="superscript"/>
          <w:lang w:val="uk-UA"/>
        </w:rPr>
        <w:t>2</w:t>
      </w:r>
      <w:r w:rsidR="00B41E85">
        <w:rPr>
          <w:color w:val="000000"/>
          <w:sz w:val="28"/>
          <w:szCs w:val="28"/>
          <w:lang w:val="uk-UA"/>
        </w:rPr>
        <w:t>)</w:t>
      </w:r>
      <w:r w:rsidRPr="007A2EF8">
        <w:rPr>
          <w:color w:val="000000"/>
          <w:sz w:val="28"/>
          <w:szCs w:val="28"/>
          <w:lang w:val="uk-UA"/>
        </w:rPr>
        <w:t xml:space="preserve"> і свідчить про не достатньо розвинену роздрібну торговельну мережу в районі.</w:t>
      </w:r>
    </w:p>
    <w:p w:rsidR="001067E2" w:rsidRPr="003807A8" w:rsidRDefault="001067E2" w:rsidP="00A932AE">
      <w:pPr>
        <w:ind w:firstLine="709"/>
        <w:jc w:val="both"/>
        <w:rPr>
          <w:sz w:val="28"/>
          <w:szCs w:val="28"/>
        </w:rPr>
      </w:pPr>
      <w:r w:rsidRPr="003807A8">
        <w:rPr>
          <w:sz w:val="28"/>
          <w:szCs w:val="28"/>
        </w:rPr>
        <w:t>Значну роль в забезпеченні населення як продуктами харчування, так і непро</w:t>
      </w:r>
      <w:r>
        <w:rPr>
          <w:sz w:val="28"/>
          <w:szCs w:val="28"/>
        </w:rPr>
        <w:t>довольчими товарами виконують 3 змішаних ринкових підприємства та 1 торгівельний майданчик.</w:t>
      </w:r>
      <w:r w:rsidRPr="003807A8">
        <w:rPr>
          <w:sz w:val="28"/>
          <w:szCs w:val="28"/>
        </w:rPr>
        <w:t xml:space="preserve"> </w:t>
      </w:r>
      <w:r>
        <w:rPr>
          <w:sz w:val="28"/>
          <w:szCs w:val="28"/>
        </w:rPr>
        <w:t>З</w:t>
      </w:r>
      <w:r w:rsidRPr="003807A8">
        <w:rPr>
          <w:sz w:val="28"/>
          <w:szCs w:val="28"/>
        </w:rPr>
        <w:t>агальна кількіс</w:t>
      </w:r>
      <w:r>
        <w:rPr>
          <w:sz w:val="28"/>
          <w:szCs w:val="28"/>
        </w:rPr>
        <w:t>ть торговельних місць – 559</w:t>
      </w:r>
      <w:r w:rsidRPr="003807A8">
        <w:rPr>
          <w:sz w:val="28"/>
          <w:szCs w:val="28"/>
        </w:rPr>
        <w:t xml:space="preserve">. </w:t>
      </w:r>
    </w:p>
    <w:p w:rsidR="001067E2" w:rsidRDefault="001067E2" w:rsidP="00A932AE">
      <w:pPr>
        <w:ind w:firstLine="709"/>
        <w:jc w:val="both"/>
        <w:rPr>
          <w:sz w:val="28"/>
          <w:szCs w:val="28"/>
        </w:rPr>
      </w:pPr>
      <w:r w:rsidRPr="003807A8">
        <w:rPr>
          <w:sz w:val="28"/>
          <w:szCs w:val="28"/>
        </w:rPr>
        <w:t>У сфери рес</w:t>
      </w:r>
      <w:r>
        <w:rPr>
          <w:sz w:val="28"/>
          <w:szCs w:val="28"/>
        </w:rPr>
        <w:t>торанного господарства в району діють 70</w:t>
      </w:r>
      <w:r w:rsidRPr="003807A8">
        <w:rPr>
          <w:sz w:val="28"/>
          <w:szCs w:val="28"/>
        </w:rPr>
        <w:t xml:space="preserve"> закл</w:t>
      </w:r>
      <w:r>
        <w:rPr>
          <w:sz w:val="28"/>
          <w:szCs w:val="28"/>
        </w:rPr>
        <w:t>адів, розрахованих на понад 4,443</w:t>
      </w:r>
      <w:r w:rsidRPr="003807A8">
        <w:rPr>
          <w:sz w:val="28"/>
          <w:szCs w:val="28"/>
        </w:rPr>
        <w:t xml:space="preserve"> </w:t>
      </w:r>
      <w:r>
        <w:rPr>
          <w:sz w:val="28"/>
          <w:szCs w:val="28"/>
        </w:rPr>
        <w:t>тис. посадкових місць, з яких 60</w:t>
      </w:r>
      <w:r w:rsidRPr="003807A8">
        <w:rPr>
          <w:sz w:val="28"/>
          <w:szCs w:val="28"/>
        </w:rPr>
        <w:t xml:space="preserve"> % –</w:t>
      </w:r>
      <w:r>
        <w:rPr>
          <w:sz w:val="28"/>
          <w:szCs w:val="28"/>
        </w:rPr>
        <w:t xml:space="preserve"> </w:t>
      </w:r>
      <w:r w:rsidRPr="003807A8">
        <w:rPr>
          <w:sz w:val="28"/>
          <w:szCs w:val="28"/>
        </w:rPr>
        <w:t xml:space="preserve">їдальні, у </w:t>
      </w:r>
      <w:proofErr w:type="spellStart"/>
      <w:r w:rsidRPr="003807A8">
        <w:rPr>
          <w:sz w:val="28"/>
          <w:szCs w:val="28"/>
        </w:rPr>
        <w:t>т.ч</w:t>
      </w:r>
      <w:proofErr w:type="spellEnd"/>
      <w:r w:rsidRPr="003807A8">
        <w:rPr>
          <w:sz w:val="28"/>
          <w:szCs w:val="28"/>
        </w:rPr>
        <w:t>. закриті (для харчування чітко визначеної групи осіб на підприємствах та в організаціях, у загальноосвітніх, професійно-технічних і вищих навчальних закладах, малозабезпечених верств населення тощо)</w:t>
      </w:r>
      <w:r>
        <w:rPr>
          <w:sz w:val="28"/>
          <w:szCs w:val="28"/>
        </w:rPr>
        <w:t>, 40% -</w:t>
      </w:r>
      <w:r w:rsidRPr="003807A8">
        <w:rPr>
          <w:sz w:val="28"/>
          <w:szCs w:val="28"/>
        </w:rPr>
        <w:t xml:space="preserve"> це ресторани, кафе, за</w:t>
      </w:r>
      <w:r>
        <w:rPr>
          <w:sz w:val="28"/>
          <w:szCs w:val="28"/>
        </w:rPr>
        <w:t>кусочні та буфети, бари.</w:t>
      </w:r>
    </w:p>
    <w:p w:rsidR="001067E2" w:rsidRPr="003807A8" w:rsidRDefault="001067E2" w:rsidP="00A932AE">
      <w:pPr>
        <w:ind w:firstLine="709"/>
        <w:jc w:val="both"/>
        <w:rPr>
          <w:sz w:val="28"/>
          <w:szCs w:val="28"/>
        </w:rPr>
      </w:pPr>
      <w:r w:rsidRPr="003807A8">
        <w:rPr>
          <w:sz w:val="28"/>
          <w:szCs w:val="28"/>
        </w:rPr>
        <w:t>Побутові по</w:t>
      </w:r>
      <w:r>
        <w:rPr>
          <w:sz w:val="28"/>
          <w:szCs w:val="28"/>
        </w:rPr>
        <w:t>слуги населенню надають 63</w:t>
      </w:r>
      <w:r w:rsidRPr="003807A8">
        <w:rPr>
          <w:sz w:val="28"/>
          <w:szCs w:val="28"/>
        </w:rPr>
        <w:t xml:space="preserve"> підприємств</w:t>
      </w:r>
      <w:r>
        <w:rPr>
          <w:sz w:val="28"/>
          <w:szCs w:val="28"/>
        </w:rPr>
        <w:t>а</w:t>
      </w:r>
      <w:r w:rsidRPr="003807A8">
        <w:rPr>
          <w:sz w:val="28"/>
          <w:szCs w:val="28"/>
        </w:rPr>
        <w:t xml:space="preserve"> побутового обслуговування, </w:t>
      </w:r>
      <w:r>
        <w:rPr>
          <w:sz w:val="28"/>
          <w:szCs w:val="28"/>
        </w:rPr>
        <w:t>з яких, майже 31</w:t>
      </w:r>
      <w:r w:rsidRPr="003807A8">
        <w:rPr>
          <w:sz w:val="28"/>
          <w:szCs w:val="28"/>
        </w:rPr>
        <w:t xml:space="preserve"> % – </w:t>
      </w:r>
      <w:r>
        <w:rPr>
          <w:sz w:val="28"/>
          <w:szCs w:val="28"/>
        </w:rPr>
        <w:t>салони красоти і перукарні та 15</w:t>
      </w:r>
      <w:r w:rsidRPr="003807A8">
        <w:rPr>
          <w:sz w:val="28"/>
          <w:szCs w:val="28"/>
        </w:rPr>
        <w:t xml:space="preserve"> % – об’єкти з наданням інших індивідуальних послуг (виготовлення та ремонт: меблів, електропобутової техніки, ювелірних виробів; послуги, пов’язані з доглядом за тілом).</w:t>
      </w:r>
    </w:p>
    <w:p w:rsidR="001067E2" w:rsidRPr="003807A8" w:rsidRDefault="001067E2" w:rsidP="00A932AE">
      <w:pPr>
        <w:ind w:firstLine="709"/>
        <w:jc w:val="both"/>
        <w:rPr>
          <w:sz w:val="28"/>
          <w:szCs w:val="28"/>
        </w:rPr>
      </w:pPr>
      <w:r w:rsidRPr="003807A8">
        <w:rPr>
          <w:sz w:val="28"/>
          <w:szCs w:val="28"/>
        </w:rPr>
        <w:t>Фізичним особам-підприємцям на</w:t>
      </w:r>
      <w:r>
        <w:rPr>
          <w:sz w:val="28"/>
          <w:szCs w:val="28"/>
        </w:rPr>
        <w:t>лежить 88</w:t>
      </w:r>
      <w:r w:rsidRPr="003807A8">
        <w:rPr>
          <w:sz w:val="28"/>
          <w:szCs w:val="28"/>
        </w:rPr>
        <w:t>,0 % підприємс</w:t>
      </w:r>
      <w:r>
        <w:rPr>
          <w:sz w:val="28"/>
          <w:szCs w:val="28"/>
        </w:rPr>
        <w:t>тв побутового обслуговування, 93</w:t>
      </w:r>
      <w:r w:rsidRPr="003807A8">
        <w:rPr>
          <w:sz w:val="28"/>
          <w:szCs w:val="28"/>
        </w:rPr>
        <w:t xml:space="preserve"> % – об</w:t>
      </w:r>
      <w:r>
        <w:rPr>
          <w:sz w:val="28"/>
          <w:szCs w:val="28"/>
        </w:rPr>
        <w:t>’єктів роздрібної торгівлі та 52</w:t>
      </w:r>
      <w:r w:rsidRPr="003807A8">
        <w:rPr>
          <w:sz w:val="28"/>
          <w:szCs w:val="28"/>
        </w:rPr>
        <w:t xml:space="preserve"> % – об’єктів ресторанного господарства.</w:t>
      </w:r>
    </w:p>
    <w:p w:rsidR="001067E2" w:rsidRPr="0018315E" w:rsidRDefault="001067E2" w:rsidP="00A932AE">
      <w:pPr>
        <w:ind w:firstLine="709"/>
        <w:jc w:val="both"/>
        <w:rPr>
          <w:sz w:val="28"/>
          <w:szCs w:val="28"/>
        </w:rPr>
      </w:pPr>
      <w:r w:rsidRPr="003807A8">
        <w:rPr>
          <w:sz w:val="28"/>
          <w:szCs w:val="28"/>
        </w:rPr>
        <w:t>Зберігається стійка тенденція до зменшення кількості юридичних осіб, що провадять діяльність у сфері роздрібної торгівлі та ресторанного господарства, у зв’язку з переходом до оподаткування за спрощеною системою та одночасним збільшенням кількості фізичних осіб – підприємців.</w:t>
      </w:r>
    </w:p>
    <w:p w:rsidR="001067E2" w:rsidRPr="003807A8" w:rsidRDefault="001067E2" w:rsidP="00A932AE">
      <w:pPr>
        <w:ind w:firstLine="709"/>
        <w:jc w:val="both"/>
        <w:rPr>
          <w:sz w:val="28"/>
          <w:szCs w:val="28"/>
        </w:rPr>
      </w:pPr>
      <w:r w:rsidRPr="003807A8">
        <w:rPr>
          <w:sz w:val="28"/>
          <w:szCs w:val="28"/>
        </w:rPr>
        <w:t xml:space="preserve">Скасування державного цінового регулювання на продовольчі товари у </w:t>
      </w:r>
      <w:r w:rsidRPr="003807A8">
        <w:rPr>
          <w:sz w:val="28"/>
          <w:szCs w:val="28"/>
        </w:rPr>
        <w:br/>
        <w:t>2017 році, втрата відповідних повноважень призвело до можливості формування цін у режимі вільного ціноутворення, в залежності від попиту та пропозиції на споживчому ринку.</w:t>
      </w:r>
    </w:p>
    <w:p w:rsidR="001067E2" w:rsidRPr="006C772E" w:rsidRDefault="001067E2" w:rsidP="00A932AE">
      <w:pPr>
        <w:ind w:firstLine="709"/>
        <w:jc w:val="both"/>
        <w:rPr>
          <w:sz w:val="28"/>
          <w:szCs w:val="28"/>
        </w:rPr>
      </w:pPr>
      <w:r w:rsidRPr="003807A8">
        <w:rPr>
          <w:sz w:val="28"/>
          <w:szCs w:val="28"/>
        </w:rPr>
        <w:t xml:space="preserve">З метою уникнення цінових коливань, стабільного функціонування продовольчого ринку у </w:t>
      </w:r>
      <w:r>
        <w:rPr>
          <w:sz w:val="28"/>
          <w:szCs w:val="28"/>
        </w:rPr>
        <w:t>районі</w:t>
      </w:r>
      <w:r w:rsidRPr="003807A8">
        <w:rPr>
          <w:sz w:val="28"/>
          <w:szCs w:val="28"/>
        </w:rPr>
        <w:t xml:space="preserve"> для більш повного задоволення потреб споживачів сільськогосподарською продукцією постійно проводяться ярмаркові заходи за безпосередньою участю місцевих товаровиробників.</w:t>
      </w:r>
    </w:p>
    <w:p w:rsidR="001067E2" w:rsidRPr="003807A8" w:rsidRDefault="001067E2" w:rsidP="00A932AE">
      <w:pPr>
        <w:ind w:firstLine="709"/>
        <w:jc w:val="both"/>
        <w:rPr>
          <w:sz w:val="28"/>
          <w:szCs w:val="28"/>
        </w:rPr>
      </w:pPr>
      <w:r w:rsidRPr="007A2EF8">
        <w:rPr>
          <w:sz w:val="28"/>
          <w:szCs w:val="28"/>
        </w:rPr>
        <w:t xml:space="preserve">З початку поточного року в </w:t>
      </w:r>
      <w:r w:rsidR="00140AD1">
        <w:rPr>
          <w:sz w:val="28"/>
          <w:szCs w:val="28"/>
        </w:rPr>
        <w:t>районі</w:t>
      </w:r>
      <w:r w:rsidRPr="007A2EF8">
        <w:rPr>
          <w:sz w:val="28"/>
          <w:szCs w:val="28"/>
        </w:rPr>
        <w:t xml:space="preserve"> проведено 17 продовольчих ярмарок з виторгом 515,2 тис грн та реалізацією 8,13 тон продукції безпосередньо сільгоспвиробниками.</w:t>
      </w:r>
    </w:p>
    <w:p w:rsidR="00872E2E" w:rsidRPr="00FD4983" w:rsidRDefault="00140AD1" w:rsidP="00872E2E">
      <w:pPr>
        <w:tabs>
          <w:tab w:val="left" w:pos="142"/>
          <w:tab w:val="left" w:pos="709"/>
        </w:tabs>
        <w:ind w:firstLine="709"/>
        <w:jc w:val="both"/>
        <w:rPr>
          <w:sz w:val="28"/>
          <w:szCs w:val="28"/>
        </w:rPr>
      </w:pPr>
      <w:r w:rsidRPr="00872E2E">
        <w:rPr>
          <w:sz w:val="28"/>
          <w:szCs w:val="28"/>
        </w:rPr>
        <w:t xml:space="preserve">В районі діє </w:t>
      </w:r>
      <w:r w:rsidRPr="00872E2E">
        <w:rPr>
          <w:b/>
          <w:sz w:val="28"/>
          <w:szCs w:val="28"/>
        </w:rPr>
        <w:t>Центр надання адміністративних послуг</w:t>
      </w:r>
      <w:r w:rsidRPr="00872E2E">
        <w:rPr>
          <w:sz w:val="28"/>
          <w:szCs w:val="28"/>
        </w:rPr>
        <w:t xml:space="preserve">. </w:t>
      </w:r>
      <w:r w:rsidR="00872E2E" w:rsidRPr="00872E2E">
        <w:rPr>
          <w:sz w:val="28"/>
          <w:szCs w:val="28"/>
        </w:rPr>
        <w:t xml:space="preserve">За 2019 рік Центром очікується надати 5237 послуг, що на 1632 (на 45,3%) більше у порівнянні з минулим роком </w:t>
      </w:r>
    </w:p>
    <w:p w:rsidR="00FF2BC1" w:rsidRDefault="00FF2BC1" w:rsidP="00A932AE">
      <w:pPr>
        <w:ind w:firstLine="709"/>
        <w:jc w:val="both"/>
        <w:rPr>
          <w:b/>
          <w:sz w:val="28"/>
          <w:szCs w:val="28"/>
        </w:rPr>
      </w:pPr>
    </w:p>
    <w:p w:rsidR="001067E2" w:rsidRPr="003807A8" w:rsidRDefault="001067E2" w:rsidP="00A932AE">
      <w:pPr>
        <w:ind w:firstLine="709"/>
        <w:jc w:val="both"/>
        <w:rPr>
          <w:sz w:val="28"/>
          <w:szCs w:val="28"/>
        </w:rPr>
      </w:pPr>
      <w:r w:rsidRPr="003807A8">
        <w:rPr>
          <w:b/>
          <w:sz w:val="28"/>
          <w:szCs w:val="28"/>
        </w:rPr>
        <w:t>Споживчий ринок</w:t>
      </w:r>
      <w:r w:rsidRPr="003807A8">
        <w:rPr>
          <w:sz w:val="28"/>
          <w:szCs w:val="28"/>
        </w:rPr>
        <w:t xml:space="preserve"> є одним із найвагоміших сегментів національного ринку, що характеризує відносини, які складаються у процесі виробництва, обміну й споживання кінцевих товарів і послуг.</w:t>
      </w:r>
    </w:p>
    <w:p w:rsidR="001067E2" w:rsidRDefault="001067E2" w:rsidP="00A932AE">
      <w:pPr>
        <w:ind w:firstLine="709"/>
        <w:jc w:val="both"/>
        <w:rPr>
          <w:sz w:val="28"/>
          <w:szCs w:val="28"/>
        </w:rPr>
      </w:pPr>
      <w:r w:rsidRPr="003807A8">
        <w:rPr>
          <w:sz w:val="28"/>
          <w:szCs w:val="28"/>
        </w:rPr>
        <w:t xml:space="preserve">До кінця 2019 року, за рахунок зростання споживчої активності населення, очікується збільшення обсягу обороту роздрібної торгівлі на </w:t>
      </w:r>
      <w:r>
        <w:rPr>
          <w:sz w:val="28"/>
          <w:szCs w:val="28"/>
        </w:rPr>
        <w:t>24</w:t>
      </w:r>
      <w:r w:rsidRPr="003807A8">
        <w:rPr>
          <w:sz w:val="28"/>
          <w:szCs w:val="28"/>
        </w:rPr>
        <w:t xml:space="preserve">%, та складатиме </w:t>
      </w:r>
      <w:r>
        <w:rPr>
          <w:sz w:val="28"/>
          <w:szCs w:val="28"/>
        </w:rPr>
        <w:t>132,6</w:t>
      </w:r>
      <w:r w:rsidRPr="003807A8">
        <w:rPr>
          <w:sz w:val="28"/>
          <w:szCs w:val="28"/>
        </w:rPr>
        <w:t xml:space="preserve"> мл</w:t>
      </w:r>
      <w:r>
        <w:rPr>
          <w:sz w:val="28"/>
          <w:szCs w:val="28"/>
        </w:rPr>
        <w:t>н</w:t>
      </w:r>
      <w:r w:rsidRPr="003807A8">
        <w:rPr>
          <w:sz w:val="28"/>
          <w:szCs w:val="28"/>
        </w:rPr>
        <w:t xml:space="preserve"> грн.</w:t>
      </w:r>
    </w:p>
    <w:p w:rsidR="001067E2" w:rsidRDefault="001067E2" w:rsidP="00A932AE">
      <w:pPr>
        <w:tabs>
          <w:tab w:val="left" w:pos="567"/>
        </w:tabs>
        <w:ind w:firstLine="709"/>
        <w:rPr>
          <w:b/>
          <w:bCs/>
          <w:sz w:val="28"/>
          <w:highlight w:val="yellow"/>
        </w:rPr>
      </w:pPr>
    </w:p>
    <w:p w:rsidR="001067E2" w:rsidRPr="0082047F" w:rsidRDefault="001067E2" w:rsidP="001067E2">
      <w:pPr>
        <w:tabs>
          <w:tab w:val="left" w:pos="709"/>
          <w:tab w:val="left" w:pos="851"/>
        </w:tabs>
        <w:jc w:val="both"/>
        <w:rPr>
          <w:b/>
          <w:bCs/>
          <w:sz w:val="10"/>
          <w:szCs w:val="10"/>
        </w:rPr>
      </w:pPr>
      <w:r w:rsidRPr="00EF6E29">
        <w:rPr>
          <w:noProof/>
          <w:sz w:val="28"/>
          <w:szCs w:val="28"/>
          <w:highlight w:val="yellow"/>
          <w:lang w:val="ru-RU"/>
        </w:rPr>
        <w:lastRenderedPageBreak/>
        <w:drawing>
          <wp:inline distT="0" distB="0" distL="0" distR="0" wp14:anchorId="59647CB9" wp14:editId="7F11B320">
            <wp:extent cx="6392008" cy="2013438"/>
            <wp:effectExtent l="0" t="0" r="27940" b="25400"/>
            <wp:docPr id="1379" name="Диаграмма 137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1067E2" w:rsidRDefault="001067E2" w:rsidP="001067E2">
      <w:pPr>
        <w:tabs>
          <w:tab w:val="left" w:pos="709"/>
          <w:tab w:val="left" w:pos="851"/>
        </w:tabs>
        <w:jc w:val="both"/>
        <w:rPr>
          <w:b/>
          <w:bCs/>
          <w:sz w:val="28"/>
        </w:rPr>
      </w:pPr>
    </w:p>
    <w:p w:rsidR="001067E2" w:rsidRPr="0083520E" w:rsidRDefault="001067E2" w:rsidP="001067E2">
      <w:pPr>
        <w:tabs>
          <w:tab w:val="left" w:pos="709"/>
          <w:tab w:val="left" w:pos="851"/>
        </w:tabs>
        <w:jc w:val="both"/>
        <w:rPr>
          <w:i/>
          <w:sz w:val="28"/>
          <w:szCs w:val="28"/>
        </w:rPr>
      </w:pPr>
      <w:r w:rsidRPr="0083520E">
        <w:rPr>
          <w:b/>
          <w:bCs/>
          <w:i/>
          <w:sz w:val="28"/>
        </w:rPr>
        <w:t>Рис. Динаміка показників роздрібної торгівлі, млн грн</w:t>
      </w:r>
    </w:p>
    <w:p w:rsidR="001067E2" w:rsidRPr="00A81670" w:rsidRDefault="001067E2" w:rsidP="00A932AE">
      <w:pPr>
        <w:tabs>
          <w:tab w:val="left" w:pos="142"/>
          <w:tab w:val="left" w:pos="709"/>
        </w:tabs>
        <w:ind w:firstLine="709"/>
        <w:jc w:val="both"/>
        <w:rPr>
          <w:sz w:val="28"/>
          <w:szCs w:val="28"/>
        </w:rPr>
      </w:pPr>
      <w:r w:rsidRPr="00A81670">
        <w:rPr>
          <w:color w:val="000000"/>
          <w:sz w:val="28"/>
          <w:szCs w:val="28"/>
          <w:shd w:val="clear" w:color="auto" w:fill="FFFFFF"/>
        </w:rPr>
        <w:t>Очікуваний обсяг послуг, реалізованих споживачам підприємствами сфери послуг у 2019</w:t>
      </w:r>
      <w:r>
        <w:rPr>
          <w:color w:val="000000"/>
          <w:sz w:val="28"/>
          <w:szCs w:val="28"/>
          <w:shd w:val="clear" w:color="auto" w:fill="FFFFFF"/>
        </w:rPr>
        <w:t xml:space="preserve"> році – 62,4 млн</w:t>
      </w:r>
      <w:r w:rsidRPr="00A81670">
        <w:rPr>
          <w:color w:val="000000"/>
          <w:sz w:val="28"/>
          <w:szCs w:val="28"/>
          <w:shd w:val="clear" w:color="auto" w:fill="FFFFFF"/>
        </w:rPr>
        <w:t xml:space="preserve"> грн.,</w:t>
      </w:r>
      <w:r>
        <w:rPr>
          <w:color w:val="000000"/>
          <w:sz w:val="28"/>
          <w:szCs w:val="28"/>
          <w:shd w:val="clear" w:color="auto" w:fill="FFFFFF"/>
        </w:rPr>
        <w:t xml:space="preserve"> </w:t>
      </w:r>
      <w:r w:rsidRPr="00A81670">
        <w:rPr>
          <w:color w:val="000000"/>
          <w:sz w:val="28"/>
          <w:szCs w:val="28"/>
          <w:shd w:val="clear" w:color="auto" w:fill="FFFFFF"/>
        </w:rPr>
        <w:t>що у фактичних цінах на</w:t>
      </w:r>
      <w:r w:rsidRPr="00A81670">
        <w:rPr>
          <w:color w:val="000000"/>
          <w:sz w:val="28"/>
          <w:szCs w:val="28"/>
        </w:rPr>
        <w:br/>
      </w:r>
      <w:r>
        <w:rPr>
          <w:color w:val="000000"/>
          <w:sz w:val="28"/>
          <w:szCs w:val="28"/>
          <w:shd w:val="clear" w:color="auto" w:fill="FFFFFF"/>
        </w:rPr>
        <w:t xml:space="preserve">23,9 млн </w:t>
      </w:r>
      <w:r w:rsidRPr="00A81670">
        <w:rPr>
          <w:color w:val="000000"/>
          <w:sz w:val="28"/>
          <w:szCs w:val="28"/>
          <w:shd w:val="clear" w:color="auto" w:fill="FFFFFF"/>
        </w:rPr>
        <w:t xml:space="preserve">грн., або </w:t>
      </w:r>
      <w:r>
        <w:rPr>
          <w:color w:val="000000"/>
          <w:sz w:val="28"/>
          <w:szCs w:val="28"/>
          <w:shd w:val="clear" w:color="auto" w:fill="FFFFFF"/>
        </w:rPr>
        <w:t>62,1</w:t>
      </w:r>
      <w:r w:rsidRPr="00A81670">
        <w:rPr>
          <w:color w:val="000000"/>
          <w:sz w:val="28"/>
          <w:szCs w:val="28"/>
          <w:shd w:val="clear" w:color="auto" w:fill="FFFFFF"/>
        </w:rPr>
        <w:t>% більше ніж у 2018 році.</w:t>
      </w:r>
      <w:r w:rsidRPr="00A81670">
        <w:rPr>
          <w:sz w:val="28"/>
          <w:szCs w:val="28"/>
        </w:rPr>
        <w:t xml:space="preserve"> </w:t>
      </w:r>
    </w:p>
    <w:p w:rsidR="001067E2" w:rsidRDefault="001067E2" w:rsidP="001067E2">
      <w:pPr>
        <w:tabs>
          <w:tab w:val="left" w:pos="142"/>
          <w:tab w:val="left" w:pos="567"/>
          <w:tab w:val="left" w:pos="709"/>
          <w:tab w:val="left" w:pos="8789"/>
        </w:tabs>
        <w:jc w:val="both"/>
        <w:rPr>
          <w:b/>
          <w:bCs/>
          <w:sz w:val="28"/>
          <w:szCs w:val="28"/>
        </w:rPr>
      </w:pPr>
      <w:r w:rsidRPr="005000B0">
        <w:rPr>
          <w:noProof/>
          <w:sz w:val="28"/>
          <w:szCs w:val="28"/>
          <w:highlight w:val="yellow"/>
          <w:lang w:val="ru-RU"/>
        </w:rPr>
        <w:drawing>
          <wp:inline distT="0" distB="0" distL="0" distR="0" wp14:anchorId="6511BE5F" wp14:editId="74C12424">
            <wp:extent cx="6172200" cy="2013438"/>
            <wp:effectExtent l="0" t="0" r="19050" b="25400"/>
            <wp:docPr id="1380" name="Диаграмма 138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1067E2" w:rsidRPr="0083520E" w:rsidRDefault="001067E2" w:rsidP="001067E2">
      <w:pPr>
        <w:tabs>
          <w:tab w:val="left" w:pos="142"/>
          <w:tab w:val="left" w:pos="567"/>
          <w:tab w:val="left" w:pos="709"/>
          <w:tab w:val="left" w:pos="8789"/>
        </w:tabs>
        <w:jc w:val="both"/>
        <w:rPr>
          <w:b/>
          <w:bCs/>
          <w:i/>
          <w:sz w:val="28"/>
          <w:szCs w:val="28"/>
        </w:rPr>
      </w:pPr>
      <w:r w:rsidRPr="0083520E">
        <w:rPr>
          <w:b/>
          <w:bCs/>
          <w:i/>
          <w:sz w:val="28"/>
          <w:szCs w:val="28"/>
        </w:rPr>
        <w:t>Рис. Динаміка показників реалізованих послуг, млн грн</w:t>
      </w:r>
    </w:p>
    <w:p w:rsidR="001067E2" w:rsidRPr="00CB29CE" w:rsidRDefault="001067E2" w:rsidP="00A932AE">
      <w:pPr>
        <w:tabs>
          <w:tab w:val="left" w:pos="0"/>
          <w:tab w:val="left" w:pos="1134"/>
          <w:tab w:val="left" w:pos="1701"/>
        </w:tabs>
        <w:ind w:firstLine="709"/>
        <w:jc w:val="both"/>
        <w:rPr>
          <w:sz w:val="28"/>
          <w:szCs w:val="28"/>
        </w:rPr>
      </w:pPr>
      <w:r w:rsidRPr="00CB29CE">
        <w:rPr>
          <w:sz w:val="28"/>
          <w:szCs w:val="28"/>
        </w:rPr>
        <w:t xml:space="preserve">Головними проблемами розвитку внутрішньої торгівлі та споживчого ринку </w:t>
      </w:r>
      <w:r w:rsidR="0063117B">
        <w:rPr>
          <w:sz w:val="28"/>
          <w:szCs w:val="28"/>
        </w:rPr>
        <w:t>району</w:t>
      </w:r>
      <w:r w:rsidRPr="00CB29CE">
        <w:rPr>
          <w:sz w:val="28"/>
          <w:szCs w:val="28"/>
        </w:rPr>
        <w:t xml:space="preserve"> на сьогодні є:</w:t>
      </w:r>
    </w:p>
    <w:p w:rsidR="001067E2" w:rsidRPr="00CB29CE" w:rsidRDefault="001067E2" w:rsidP="00A932AE">
      <w:pPr>
        <w:pStyle w:val="af6"/>
        <w:tabs>
          <w:tab w:val="left" w:pos="567"/>
          <w:tab w:val="left" w:pos="1134"/>
        </w:tabs>
        <w:spacing w:after="0" w:line="240" w:lineRule="auto"/>
        <w:ind w:left="0" w:firstLine="709"/>
        <w:jc w:val="both"/>
        <w:rPr>
          <w:rFonts w:ascii="Times New Roman" w:hAnsi="Times New Roman"/>
          <w:sz w:val="28"/>
          <w:szCs w:val="28"/>
        </w:rPr>
      </w:pPr>
      <w:r w:rsidRPr="00CB29CE">
        <w:rPr>
          <w:rFonts w:ascii="Times New Roman" w:hAnsi="Times New Roman"/>
          <w:sz w:val="28"/>
          <w:szCs w:val="28"/>
        </w:rPr>
        <w:t>постійне підвищення тарифів на комунальні послуги та енергоносії, що призводить до збільшення собівартості товарів та послуг в цілому;</w:t>
      </w:r>
    </w:p>
    <w:p w:rsidR="001067E2" w:rsidRPr="00CB29CE" w:rsidRDefault="001067E2" w:rsidP="00A932AE">
      <w:pPr>
        <w:pStyle w:val="af6"/>
        <w:tabs>
          <w:tab w:val="left" w:pos="1134"/>
        </w:tabs>
        <w:spacing w:after="0" w:line="240" w:lineRule="auto"/>
        <w:ind w:left="0" w:firstLine="709"/>
        <w:jc w:val="both"/>
        <w:rPr>
          <w:rFonts w:ascii="Times New Roman" w:hAnsi="Times New Roman"/>
          <w:sz w:val="28"/>
          <w:szCs w:val="28"/>
        </w:rPr>
      </w:pPr>
      <w:r w:rsidRPr="00CB29CE">
        <w:rPr>
          <w:rFonts w:ascii="Times New Roman" w:hAnsi="Times New Roman"/>
          <w:sz w:val="28"/>
          <w:szCs w:val="28"/>
        </w:rPr>
        <w:t xml:space="preserve">девальвація гривні та її постійні курсові коливання, які впливають на зміну </w:t>
      </w:r>
    </w:p>
    <w:p w:rsidR="001067E2" w:rsidRPr="00CB29CE" w:rsidRDefault="001067E2" w:rsidP="00A932AE">
      <w:pPr>
        <w:tabs>
          <w:tab w:val="left" w:pos="1134"/>
        </w:tabs>
        <w:ind w:firstLine="709"/>
        <w:jc w:val="both"/>
        <w:rPr>
          <w:sz w:val="28"/>
          <w:szCs w:val="28"/>
        </w:rPr>
      </w:pPr>
      <w:r w:rsidRPr="00CB29CE">
        <w:rPr>
          <w:sz w:val="28"/>
          <w:szCs w:val="28"/>
        </w:rPr>
        <w:t>ціни для більшості імпортних продовольчих товарів;</w:t>
      </w:r>
    </w:p>
    <w:p w:rsidR="001067E2" w:rsidRPr="00CB29CE" w:rsidRDefault="001067E2" w:rsidP="00A932AE">
      <w:pPr>
        <w:pStyle w:val="af6"/>
        <w:tabs>
          <w:tab w:val="left" w:pos="1134"/>
        </w:tabs>
        <w:spacing w:after="0" w:line="240" w:lineRule="auto"/>
        <w:ind w:left="0" w:firstLine="709"/>
        <w:jc w:val="both"/>
        <w:rPr>
          <w:rFonts w:ascii="Times New Roman" w:hAnsi="Times New Roman"/>
          <w:sz w:val="28"/>
          <w:szCs w:val="28"/>
        </w:rPr>
      </w:pPr>
      <w:r w:rsidRPr="00CB29CE">
        <w:rPr>
          <w:rFonts w:ascii="Times New Roman" w:hAnsi="Times New Roman"/>
          <w:sz w:val="28"/>
          <w:szCs w:val="28"/>
        </w:rPr>
        <w:t>зростання цін на паливно-мастильні матеріали з відповідним збільшенням</w:t>
      </w:r>
      <w:r>
        <w:rPr>
          <w:rFonts w:ascii="Times New Roman" w:hAnsi="Times New Roman"/>
          <w:sz w:val="28"/>
          <w:szCs w:val="28"/>
        </w:rPr>
        <w:t xml:space="preserve"> </w:t>
      </w:r>
      <w:r w:rsidRPr="00CB29CE">
        <w:rPr>
          <w:rFonts w:ascii="Times New Roman" w:hAnsi="Times New Roman"/>
          <w:sz w:val="28"/>
          <w:szCs w:val="28"/>
        </w:rPr>
        <w:t>витрат на логістику, врахов</w:t>
      </w:r>
      <w:r>
        <w:rPr>
          <w:rFonts w:ascii="Times New Roman" w:hAnsi="Times New Roman"/>
          <w:sz w:val="28"/>
          <w:szCs w:val="28"/>
        </w:rPr>
        <w:t>уючі значну віддаленість району</w:t>
      </w:r>
      <w:r w:rsidRPr="00CB29CE">
        <w:rPr>
          <w:rFonts w:ascii="Times New Roman" w:hAnsi="Times New Roman"/>
          <w:sz w:val="28"/>
          <w:szCs w:val="28"/>
        </w:rPr>
        <w:t xml:space="preserve"> від центральних регіонів України; </w:t>
      </w:r>
    </w:p>
    <w:p w:rsidR="001067E2" w:rsidRPr="00CB29CE" w:rsidRDefault="001067E2" w:rsidP="00A932AE">
      <w:pPr>
        <w:pStyle w:val="af6"/>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відсутність в районі</w:t>
      </w:r>
      <w:r w:rsidRPr="00CB29CE">
        <w:rPr>
          <w:rFonts w:ascii="Times New Roman" w:hAnsi="Times New Roman"/>
          <w:sz w:val="28"/>
          <w:szCs w:val="28"/>
        </w:rPr>
        <w:t xml:space="preserve"> достатньої кількості місцевих підприємств –виробників продуктів харчування;</w:t>
      </w:r>
    </w:p>
    <w:p w:rsidR="001067E2" w:rsidRPr="00CB29CE" w:rsidRDefault="001067E2" w:rsidP="00A932AE">
      <w:pPr>
        <w:pStyle w:val="af6"/>
        <w:tabs>
          <w:tab w:val="left" w:pos="1134"/>
        </w:tabs>
        <w:spacing w:after="0" w:line="240" w:lineRule="auto"/>
        <w:ind w:left="0" w:firstLine="709"/>
        <w:jc w:val="both"/>
        <w:rPr>
          <w:rFonts w:ascii="Times New Roman" w:hAnsi="Times New Roman"/>
          <w:sz w:val="28"/>
          <w:szCs w:val="28"/>
        </w:rPr>
      </w:pPr>
      <w:r w:rsidRPr="00CB29CE">
        <w:rPr>
          <w:rFonts w:ascii="Times New Roman" w:hAnsi="Times New Roman"/>
          <w:sz w:val="28"/>
          <w:szCs w:val="28"/>
        </w:rPr>
        <w:t>наявність несанкціонованої торгівлі;</w:t>
      </w:r>
    </w:p>
    <w:p w:rsidR="001067E2" w:rsidRPr="00CB29CE" w:rsidRDefault="001067E2" w:rsidP="00A932AE">
      <w:pPr>
        <w:pStyle w:val="af6"/>
        <w:tabs>
          <w:tab w:val="left" w:pos="1134"/>
          <w:tab w:val="num" w:pos="1418"/>
        </w:tabs>
        <w:spacing w:after="0" w:line="240" w:lineRule="auto"/>
        <w:ind w:left="0" w:firstLine="709"/>
        <w:jc w:val="both"/>
        <w:rPr>
          <w:rFonts w:ascii="Times New Roman" w:hAnsi="Times New Roman"/>
          <w:sz w:val="28"/>
          <w:szCs w:val="28"/>
        </w:rPr>
      </w:pPr>
      <w:r w:rsidRPr="00CB29CE">
        <w:rPr>
          <w:rFonts w:ascii="Times New Roman" w:hAnsi="Times New Roman"/>
          <w:sz w:val="28"/>
          <w:szCs w:val="28"/>
        </w:rPr>
        <w:t>надходження на споживчий ринок фальсифікованих товарів та недоброякісних продуктів харчування;</w:t>
      </w:r>
    </w:p>
    <w:p w:rsidR="001067E2" w:rsidRPr="00CB29CE" w:rsidRDefault="001067E2" w:rsidP="00A932AE">
      <w:pPr>
        <w:pStyle w:val="af6"/>
        <w:tabs>
          <w:tab w:val="left" w:pos="426"/>
          <w:tab w:val="left" w:pos="1134"/>
        </w:tabs>
        <w:spacing w:after="0" w:line="240" w:lineRule="auto"/>
        <w:ind w:left="0" w:firstLine="709"/>
        <w:jc w:val="both"/>
        <w:rPr>
          <w:rFonts w:ascii="Times New Roman" w:hAnsi="Times New Roman"/>
          <w:sz w:val="28"/>
          <w:szCs w:val="28"/>
        </w:rPr>
      </w:pPr>
      <w:r w:rsidRPr="00CB29CE">
        <w:rPr>
          <w:rFonts w:ascii="Times New Roman" w:hAnsi="Times New Roman"/>
          <w:sz w:val="28"/>
          <w:szCs w:val="28"/>
        </w:rPr>
        <w:t xml:space="preserve">низький рівень купівельної спроможності населення; </w:t>
      </w:r>
    </w:p>
    <w:p w:rsidR="001067E2" w:rsidRPr="00CB29CE" w:rsidRDefault="001067E2" w:rsidP="00A932AE">
      <w:pPr>
        <w:pStyle w:val="af6"/>
        <w:tabs>
          <w:tab w:val="left" w:pos="426"/>
          <w:tab w:val="left" w:pos="1134"/>
        </w:tabs>
        <w:spacing w:after="0" w:line="240" w:lineRule="auto"/>
        <w:ind w:left="0" w:firstLine="709"/>
        <w:jc w:val="both"/>
        <w:rPr>
          <w:rFonts w:ascii="Times New Roman" w:hAnsi="Times New Roman"/>
          <w:sz w:val="28"/>
          <w:szCs w:val="28"/>
        </w:rPr>
      </w:pPr>
      <w:r w:rsidRPr="00CB29CE">
        <w:rPr>
          <w:rFonts w:ascii="Times New Roman" w:hAnsi="Times New Roman"/>
          <w:sz w:val="28"/>
          <w:szCs w:val="28"/>
        </w:rPr>
        <w:t>незначний рівень обізнаності населення щодо захисту прав споживачів.</w:t>
      </w:r>
    </w:p>
    <w:p w:rsidR="001067E2" w:rsidRPr="00CB29CE" w:rsidRDefault="001067E2" w:rsidP="00A932AE">
      <w:pPr>
        <w:pStyle w:val="af6"/>
        <w:tabs>
          <w:tab w:val="left" w:pos="426"/>
          <w:tab w:val="left" w:pos="1134"/>
        </w:tabs>
        <w:spacing w:after="0" w:line="240" w:lineRule="auto"/>
        <w:ind w:left="0" w:firstLine="709"/>
        <w:jc w:val="both"/>
        <w:rPr>
          <w:rFonts w:ascii="Times New Roman" w:hAnsi="Times New Roman"/>
          <w:sz w:val="28"/>
          <w:szCs w:val="28"/>
        </w:rPr>
      </w:pPr>
      <w:r w:rsidRPr="00CB29CE">
        <w:rPr>
          <w:rFonts w:ascii="Times New Roman" w:hAnsi="Times New Roman"/>
          <w:sz w:val="28"/>
          <w:szCs w:val="28"/>
        </w:rPr>
        <w:t>Відповідно до вимог законів України «Про звернення громадян», «Про захист прав споживачів» постійно проводиться робота щодо кваліфікаційного, неупередженого та всебічного розгляду питань, які порушувалися громадянами.</w:t>
      </w:r>
    </w:p>
    <w:p w:rsidR="001067E2" w:rsidRDefault="001067E2" w:rsidP="00A932AE">
      <w:pPr>
        <w:pStyle w:val="af6"/>
        <w:tabs>
          <w:tab w:val="left" w:pos="426"/>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На веб-сайті рай</w:t>
      </w:r>
      <w:r w:rsidRPr="00CB29CE">
        <w:rPr>
          <w:rFonts w:ascii="Times New Roman" w:hAnsi="Times New Roman"/>
          <w:sz w:val="28"/>
          <w:szCs w:val="28"/>
        </w:rPr>
        <w:t>держадміністраці</w:t>
      </w:r>
      <w:r>
        <w:rPr>
          <w:rFonts w:ascii="Times New Roman" w:hAnsi="Times New Roman"/>
          <w:sz w:val="28"/>
          <w:szCs w:val="28"/>
        </w:rPr>
        <w:t>ї у розділі «Економіка</w:t>
      </w:r>
      <w:r w:rsidRPr="00CB29CE">
        <w:rPr>
          <w:rFonts w:ascii="Times New Roman" w:hAnsi="Times New Roman"/>
          <w:sz w:val="28"/>
          <w:szCs w:val="28"/>
        </w:rPr>
        <w:t xml:space="preserve">» </w:t>
      </w:r>
      <w:r>
        <w:rPr>
          <w:rFonts w:ascii="Times New Roman" w:hAnsi="Times New Roman"/>
          <w:sz w:val="28"/>
          <w:szCs w:val="28"/>
        </w:rPr>
        <w:t>міститься підрозділ</w:t>
      </w:r>
      <w:r w:rsidRPr="00CB29CE">
        <w:rPr>
          <w:rFonts w:ascii="Times New Roman" w:hAnsi="Times New Roman"/>
          <w:sz w:val="28"/>
          <w:szCs w:val="28"/>
        </w:rPr>
        <w:t xml:space="preserve"> «Захист прав споживачів»</w:t>
      </w:r>
      <w:r>
        <w:rPr>
          <w:rFonts w:ascii="Times New Roman" w:hAnsi="Times New Roman"/>
          <w:sz w:val="28"/>
          <w:szCs w:val="28"/>
        </w:rPr>
        <w:t>, де</w:t>
      </w:r>
      <w:r w:rsidRPr="00CB29CE">
        <w:rPr>
          <w:rFonts w:ascii="Times New Roman" w:hAnsi="Times New Roman"/>
          <w:sz w:val="28"/>
          <w:szCs w:val="28"/>
        </w:rPr>
        <w:t xml:space="preserve"> розміщено</w:t>
      </w:r>
      <w:r>
        <w:rPr>
          <w:rFonts w:ascii="Times New Roman" w:hAnsi="Times New Roman"/>
          <w:sz w:val="28"/>
          <w:szCs w:val="28"/>
        </w:rPr>
        <w:t xml:space="preserve"> корисну</w:t>
      </w:r>
      <w:r w:rsidRPr="00CB29CE">
        <w:rPr>
          <w:rFonts w:ascii="Times New Roman" w:hAnsi="Times New Roman"/>
          <w:sz w:val="28"/>
          <w:szCs w:val="28"/>
        </w:rPr>
        <w:t xml:space="preserve"> інформацію </w:t>
      </w:r>
      <w:r>
        <w:rPr>
          <w:rFonts w:ascii="Times New Roman" w:hAnsi="Times New Roman"/>
          <w:sz w:val="28"/>
          <w:szCs w:val="28"/>
        </w:rPr>
        <w:t>стосовно захисту прав споживачів</w:t>
      </w:r>
      <w:r w:rsidRPr="00CB29CE">
        <w:rPr>
          <w:rFonts w:ascii="Times New Roman" w:hAnsi="Times New Roman"/>
          <w:sz w:val="28"/>
          <w:szCs w:val="28"/>
        </w:rPr>
        <w:t>.</w:t>
      </w:r>
    </w:p>
    <w:p w:rsidR="00A0144B" w:rsidRDefault="00A0144B" w:rsidP="00A932AE">
      <w:pPr>
        <w:pStyle w:val="af6"/>
        <w:tabs>
          <w:tab w:val="left" w:pos="426"/>
          <w:tab w:val="left" w:pos="1134"/>
        </w:tabs>
        <w:spacing w:after="0" w:line="240" w:lineRule="auto"/>
        <w:ind w:left="0" w:firstLine="709"/>
        <w:jc w:val="both"/>
        <w:rPr>
          <w:rFonts w:ascii="Times New Roman" w:hAnsi="Times New Roman"/>
          <w:sz w:val="28"/>
          <w:szCs w:val="28"/>
        </w:rPr>
      </w:pPr>
    </w:p>
    <w:p w:rsidR="00A0144B" w:rsidRPr="008C6F16" w:rsidRDefault="00A0144B" w:rsidP="00A0144B">
      <w:pPr>
        <w:pStyle w:val="af"/>
        <w:snapToGrid w:val="0"/>
        <w:jc w:val="both"/>
        <w:rPr>
          <w:b/>
          <w:bCs/>
          <w:sz w:val="28"/>
          <w:szCs w:val="28"/>
        </w:rPr>
      </w:pPr>
      <w:r w:rsidRPr="008C6F16">
        <w:rPr>
          <w:b/>
          <w:bCs/>
          <w:sz w:val="28"/>
          <w:szCs w:val="28"/>
        </w:rPr>
        <w:t>Агропромисловий комплекс</w:t>
      </w:r>
    </w:p>
    <w:p w:rsidR="002E1FDF" w:rsidRPr="002E1FDF" w:rsidRDefault="002E1FDF" w:rsidP="002E1FDF">
      <w:pPr>
        <w:jc w:val="both"/>
        <w:rPr>
          <w:sz w:val="28"/>
          <w:szCs w:val="28"/>
        </w:rPr>
      </w:pPr>
      <w:r w:rsidRPr="009724DA">
        <w:rPr>
          <w:b/>
          <w:color w:val="FF0000"/>
          <w:kern w:val="1"/>
          <w:sz w:val="28"/>
          <w:szCs w:val="28"/>
        </w:rPr>
        <w:tab/>
      </w:r>
      <w:r w:rsidRPr="002E1FDF">
        <w:rPr>
          <w:kern w:val="1"/>
          <w:sz w:val="28"/>
          <w:szCs w:val="28"/>
        </w:rPr>
        <w:t xml:space="preserve">За земельно-обліковими даними загальна площа землекористування  району складає </w:t>
      </w:r>
      <w:r w:rsidRPr="002E1FDF">
        <w:rPr>
          <w:sz w:val="28"/>
          <w:szCs w:val="28"/>
        </w:rPr>
        <w:t>146,649  тис. га у тому числі:</w:t>
      </w:r>
    </w:p>
    <w:p w:rsidR="002E1FDF" w:rsidRPr="002E1FDF" w:rsidRDefault="002E1FDF" w:rsidP="002E1FDF">
      <w:pPr>
        <w:ind w:left="284"/>
        <w:jc w:val="both"/>
        <w:rPr>
          <w:sz w:val="28"/>
          <w:szCs w:val="28"/>
        </w:rPr>
      </w:pPr>
      <w:r w:rsidRPr="002E1FDF">
        <w:rPr>
          <w:sz w:val="28"/>
          <w:szCs w:val="28"/>
        </w:rPr>
        <w:t xml:space="preserve">сільськогосподарські угіддя – 82,10 тис. га,  з них: </w:t>
      </w:r>
    </w:p>
    <w:p w:rsidR="002E1FDF" w:rsidRPr="002E1FDF" w:rsidRDefault="002E1FDF" w:rsidP="002E1FDF">
      <w:pPr>
        <w:ind w:left="284"/>
        <w:jc w:val="both"/>
        <w:rPr>
          <w:sz w:val="28"/>
          <w:szCs w:val="28"/>
        </w:rPr>
      </w:pPr>
      <w:r w:rsidRPr="002E1FDF">
        <w:rPr>
          <w:sz w:val="28"/>
          <w:szCs w:val="28"/>
        </w:rPr>
        <w:t>рілля – 50,862  тис. га,</w:t>
      </w:r>
    </w:p>
    <w:p w:rsidR="002E1FDF" w:rsidRPr="002E1FDF" w:rsidRDefault="002E1FDF" w:rsidP="002E1FDF">
      <w:pPr>
        <w:ind w:left="284"/>
        <w:jc w:val="both"/>
        <w:rPr>
          <w:sz w:val="28"/>
          <w:szCs w:val="28"/>
        </w:rPr>
      </w:pPr>
      <w:r w:rsidRPr="002E1FDF">
        <w:rPr>
          <w:sz w:val="28"/>
          <w:szCs w:val="28"/>
        </w:rPr>
        <w:t>сіножаті – 0,7тис.га,</w:t>
      </w:r>
    </w:p>
    <w:p w:rsidR="002E1FDF" w:rsidRPr="002E1FDF" w:rsidRDefault="002E1FDF" w:rsidP="002E1FDF">
      <w:pPr>
        <w:ind w:left="284"/>
        <w:jc w:val="both"/>
        <w:rPr>
          <w:sz w:val="28"/>
          <w:szCs w:val="28"/>
        </w:rPr>
      </w:pPr>
      <w:r w:rsidRPr="002E1FDF">
        <w:rPr>
          <w:sz w:val="28"/>
          <w:szCs w:val="28"/>
        </w:rPr>
        <w:t>пасовищ – 24,6тис.га,</w:t>
      </w:r>
    </w:p>
    <w:p w:rsidR="002E1FDF" w:rsidRPr="002E1FDF" w:rsidRDefault="002E1FDF" w:rsidP="002E1FDF">
      <w:pPr>
        <w:ind w:left="284"/>
        <w:jc w:val="both"/>
        <w:rPr>
          <w:sz w:val="28"/>
          <w:szCs w:val="28"/>
        </w:rPr>
      </w:pPr>
      <w:r w:rsidRPr="002E1FDF">
        <w:rPr>
          <w:sz w:val="28"/>
          <w:szCs w:val="28"/>
        </w:rPr>
        <w:t>багаторічних насаджень – 3,5тис.га,</w:t>
      </w:r>
    </w:p>
    <w:p w:rsidR="002E1FDF" w:rsidRPr="002E1FDF" w:rsidRDefault="002E1FDF" w:rsidP="002E1FDF">
      <w:pPr>
        <w:ind w:left="284"/>
        <w:jc w:val="both"/>
        <w:rPr>
          <w:sz w:val="28"/>
          <w:szCs w:val="28"/>
        </w:rPr>
      </w:pPr>
      <w:r w:rsidRPr="002E1FDF">
        <w:rPr>
          <w:sz w:val="28"/>
          <w:szCs w:val="28"/>
        </w:rPr>
        <w:t>перелоги – 2,3тис.га</w:t>
      </w:r>
    </w:p>
    <w:p w:rsidR="002E1FDF" w:rsidRPr="002E1FDF" w:rsidRDefault="002E1FDF" w:rsidP="002E1FDF">
      <w:pPr>
        <w:pStyle w:val="NoSpacing1"/>
        <w:jc w:val="both"/>
        <w:rPr>
          <w:rFonts w:ascii="Times New Roman" w:hAnsi="Times New Roman"/>
          <w:kern w:val="1"/>
          <w:sz w:val="28"/>
          <w:szCs w:val="28"/>
          <w:lang w:val="uk-UA"/>
        </w:rPr>
      </w:pPr>
      <w:r w:rsidRPr="002E1FDF">
        <w:rPr>
          <w:rFonts w:ascii="Times New Roman" w:hAnsi="Times New Roman"/>
          <w:kern w:val="1"/>
          <w:sz w:val="28"/>
          <w:szCs w:val="28"/>
          <w:lang w:val="uk-UA"/>
        </w:rPr>
        <w:t xml:space="preserve">       </w:t>
      </w:r>
      <w:r w:rsidRPr="002E1FDF">
        <w:rPr>
          <w:rFonts w:ascii="Times New Roman" w:hAnsi="Times New Roman"/>
          <w:kern w:val="1"/>
          <w:sz w:val="28"/>
          <w:szCs w:val="28"/>
          <w:lang w:val="uk-UA"/>
        </w:rPr>
        <w:tab/>
        <w:t xml:space="preserve">Землі запасу і резервного фонду в межах території  району складають 28,3тис.га, з них землі сільськогосподарських угідь – 11,6тис.га, в тому числі  ріллі – 4,5тис.га. </w:t>
      </w:r>
    </w:p>
    <w:p w:rsidR="002E1FDF" w:rsidRPr="009724DA" w:rsidRDefault="002E1FDF" w:rsidP="002E1FDF">
      <w:pPr>
        <w:pStyle w:val="NoSpacing1"/>
        <w:jc w:val="both"/>
        <w:rPr>
          <w:rFonts w:ascii="Times New Roman" w:hAnsi="Times New Roman"/>
          <w:color w:val="FF0000"/>
          <w:kern w:val="1"/>
          <w:sz w:val="28"/>
          <w:szCs w:val="28"/>
          <w:lang w:val="uk-UA"/>
        </w:rPr>
      </w:pPr>
      <w:r w:rsidRPr="009724DA">
        <w:rPr>
          <w:noProof/>
          <w:color w:val="FF0000"/>
          <w:sz w:val="28"/>
          <w:szCs w:val="28"/>
        </w:rPr>
        <mc:AlternateContent>
          <mc:Choice Requires="wps">
            <w:drawing>
              <wp:anchor distT="0" distB="0" distL="114300" distR="114300" simplePos="0" relativeHeight="251678720" behindDoc="0" locked="0" layoutInCell="1" allowOverlap="1" wp14:anchorId="4F278E4E" wp14:editId="3B8B207A">
                <wp:simplePos x="0" y="0"/>
                <wp:positionH relativeFrom="margin">
                  <wp:align>right</wp:align>
                </wp:positionH>
                <wp:positionV relativeFrom="paragraph">
                  <wp:posOffset>97409</wp:posOffset>
                </wp:positionV>
                <wp:extent cx="6071235" cy="304800"/>
                <wp:effectExtent l="0" t="0" r="0" b="0"/>
                <wp:wrapNone/>
                <wp:docPr id="33" name="Прямоугольник 2"/>
                <wp:cNvGraphicFramePr/>
                <a:graphic xmlns:a="http://schemas.openxmlformats.org/drawingml/2006/main">
                  <a:graphicData uri="http://schemas.microsoft.com/office/word/2010/wordprocessingShape">
                    <wps:wsp>
                      <wps:cNvSpPr/>
                      <wps:spPr>
                        <a:xfrm>
                          <a:off x="0" y="0"/>
                          <a:ext cx="6071235" cy="3048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04549B" w:rsidRPr="00EA1B98" w:rsidRDefault="0004549B" w:rsidP="002E1FDF">
                            <w:pPr>
                              <w:pStyle w:val="afd"/>
                              <w:spacing w:before="0" w:beforeAutospacing="0" w:after="0" w:afterAutospacing="0"/>
                              <w:jc w:val="center"/>
                            </w:pPr>
                            <w:proofErr w:type="spellStart"/>
                            <w:r w:rsidRPr="00EA1B98">
                              <w:rPr>
                                <w:b/>
                                <w:bCs/>
                                <w:color w:val="000000"/>
                                <w:sz w:val="28"/>
                                <w:szCs w:val="28"/>
                                <w:lang w:val="ru-RU"/>
                              </w:rPr>
                              <w:t>Загальна</w:t>
                            </w:r>
                            <w:proofErr w:type="spellEnd"/>
                            <w:r w:rsidRPr="00EA1B98">
                              <w:rPr>
                                <w:b/>
                                <w:bCs/>
                                <w:color w:val="000000"/>
                                <w:sz w:val="28"/>
                                <w:szCs w:val="28"/>
                                <w:lang w:val="ru-RU"/>
                              </w:rPr>
                              <w:t xml:space="preserve"> </w:t>
                            </w:r>
                            <w:proofErr w:type="spellStart"/>
                            <w:r w:rsidRPr="00EA1B98">
                              <w:rPr>
                                <w:b/>
                                <w:bCs/>
                                <w:color w:val="000000"/>
                                <w:sz w:val="28"/>
                                <w:szCs w:val="28"/>
                                <w:lang w:val="ru-RU"/>
                              </w:rPr>
                              <w:t>площа</w:t>
                            </w:r>
                            <w:proofErr w:type="spellEnd"/>
                            <w:r w:rsidRPr="00EA1B98">
                              <w:rPr>
                                <w:b/>
                                <w:bCs/>
                                <w:color w:val="000000"/>
                                <w:sz w:val="28"/>
                                <w:szCs w:val="28"/>
                                <w:lang w:val="ru-RU"/>
                              </w:rPr>
                              <w:t xml:space="preserve"> </w:t>
                            </w:r>
                            <w:r w:rsidRPr="00EA1B98">
                              <w:rPr>
                                <w:b/>
                                <w:bCs/>
                                <w:color w:val="000000"/>
                                <w:sz w:val="28"/>
                                <w:szCs w:val="28"/>
                              </w:rPr>
                              <w:t xml:space="preserve">сільськогосподарських угідь </w:t>
                            </w:r>
                            <w:r w:rsidRPr="00EA1B98">
                              <w:rPr>
                                <w:b/>
                                <w:bCs/>
                                <w:color w:val="000000"/>
                                <w:sz w:val="28"/>
                                <w:szCs w:val="28"/>
                                <w:lang w:val="ru-RU"/>
                              </w:rPr>
                              <w:t xml:space="preserve">району, </w:t>
                            </w:r>
                            <w:proofErr w:type="spellStart"/>
                            <w:r w:rsidRPr="00EA1B98">
                              <w:rPr>
                                <w:b/>
                                <w:bCs/>
                                <w:color w:val="000000"/>
                                <w:sz w:val="28"/>
                                <w:szCs w:val="28"/>
                                <w:lang w:val="ru-RU"/>
                              </w:rPr>
                              <w:t>тис.га</w:t>
                            </w:r>
                            <w:proofErr w:type="spellEnd"/>
                          </w:p>
                        </w:txbxContent>
                      </wps:txbx>
                      <wps:bodyPr vertOverflow="clip"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4F278E4E" id="Прямоугольник 2" o:spid="_x0000_s1026" style="position:absolute;left:0;text-align:left;margin-left:426.85pt;margin-top:7.65pt;width:478.05pt;height:24pt;z-index:2516787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" filled="f" stroked="f" strokeweight="2pt">
                <v:textbox>
                  <w:txbxContent>
                    <w:p w:rsidR="0004549B" w:rsidRPr="00EA1B98" w:rsidRDefault="0004549B" w:rsidP="002E1FDF">
                      <w:pPr>
                        <w:pStyle w:val="afd"/>
                        <w:spacing w:before="0" w:beforeAutospacing="0" w:after="0" w:afterAutospacing="0"/>
                        <w:jc w:val="center"/>
                      </w:pPr>
                      <w:proofErr w:type="spellStart"/>
                      <w:r w:rsidRPr="00EA1B98">
                        <w:rPr>
                          <w:b/>
                          <w:bCs/>
                          <w:color w:val="000000"/>
                          <w:sz w:val="28"/>
                          <w:szCs w:val="28"/>
                          <w:lang w:val="ru-RU"/>
                        </w:rPr>
                        <w:t>Загальна</w:t>
                      </w:r>
                      <w:proofErr w:type="spellEnd"/>
                      <w:r w:rsidRPr="00EA1B98">
                        <w:rPr>
                          <w:b/>
                          <w:bCs/>
                          <w:color w:val="000000"/>
                          <w:sz w:val="28"/>
                          <w:szCs w:val="28"/>
                          <w:lang w:val="ru-RU"/>
                        </w:rPr>
                        <w:t xml:space="preserve"> </w:t>
                      </w:r>
                      <w:proofErr w:type="spellStart"/>
                      <w:r w:rsidRPr="00EA1B98">
                        <w:rPr>
                          <w:b/>
                          <w:bCs/>
                          <w:color w:val="000000"/>
                          <w:sz w:val="28"/>
                          <w:szCs w:val="28"/>
                          <w:lang w:val="ru-RU"/>
                        </w:rPr>
                        <w:t>площа</w:t>
                      </w:r>
                      <w:proofErr w:type="spellEnd"/>
                      <w:r w:rsidRPr="00EA1B98">
                        <w:rPr>
                          <w:b/>
                          <w:bCs/>
                          <w:color w:val="000000"/>
                          <w:sz w:val="28"/>
                          <w:szCs w:val="28"/>
                          <w:lang w:val="ru-RU"/>
                        </w:rPr>
                        <w:t xml:space="preserve"> </w:t>
                      </w:r>
                      <w:r w:rsidRPr="00EA1B98">
                        <w:rPr>
                          <w:b/>
                          <w:bCs/>
                          <w:color w:val="000000"/>
                          <w:sz w:val="28"/>
                          <w:szCs w:val="28"/>
                        </w:rPr>
                        <w:t xml:space="preserve">сільськогосподарських угідь </w:t>
                      </w:r>
                      <w:r w:rsidRPr="00EA1B98">
                        <w:rPr>
                          <w:b/>
                          <w:bCs/>
                          <w:color w:val="000000"/>
                          <w:sz w:val="28"/>
                          <w:szCs w:val="28"/>
                          <w:lang w:val="ru-RU"/>
                        </w:rPr>
                        <w:t xml:space="preserve">району, </w:t>
                      </w:r>
                      <w:proofErr w:type="spellStart"/>
                      <w:r w:rsidRPr="00EA1B98">
                        <w:rPr>
                          <w:b/>
                          <w:bCs/>
                          <w:color w:val="000000"/>
                          <w:sz w:val="28"/>
                          <w:szCs w:val="28"/>
                          <w:lang w:val="ru-RU"/>
                        </w:rPr>
                        <w:t>тис.га</w:t>
                      </w:r>
                      <w:proofErr w:type="spellEnd"/>
                    </w:p>
                  </w:txbxContent>
                </v:textbox>
                <w10:wrap anchorx="margin"/>
              </v:rect>
            </w:pict>
          </mc:Fallback>
        </mc:AlternateContent>
      </w:r>
    </w:p>
    <w:p w:rsidR="002E1FDF" w:rsidRPr="009724DA" w:rsidRDefault="002E1FDF" w:rsidP="002E1FDF">
      <w:pPr>
        <w:pStyle w:val="NoSpacing1"/>
        <w:jc w:val="both"/>
        <w:rPr>
          <w:rFonts w:ascii="Times New Roman" w:hAnsi="Times New Roman"/>
          <w:color w:val="FF0000"/>
          <w:kern w:val="1"/>
          <w:sz w:val="28"/>
          <w:szCs w:val="28"/>
          <w:lang w:val="uk-UA"/>
        </w:rPr>
      </w:pPr>
    </w:p>
    <w:p w:rsidR="002E1FDF" w:rsidRPr="009724DA" w:rsidRDefault="002E1FDF" w:rsidP="002E1FDF">
      <w:pPr>
        <w:pStyle w:val="NoSpacing1"/>
        <w:jc w:val="both"/>
        <w:rPr>
          <w:rFonts w:ascii="Times New Roman" w:hAnsi="Times New Roman"/>
          <w:color w:val="FF0000"/>
          <w:kern w:val="1"/>
          <w:sz w:val="28"/>
          <w:szCs w:val="28"/>
          <w:lang w:val="uk-UA"/>
        </w:rPr>
      </w:pPr>
    </w:p>
    <w:p w:rsidR="002E1FDF" w:rsidRPr="009724DA" w:rsidRDefault="002E1FDF" w:rsidP="002E1FDF">
      <w:pPr>
        <w:pStyle w:val="NoSpacing1"/>
        <w:rPr>
          <w:rFonts w:ascii="Times New Roman" w:hAnsi="Times New Roman"/>
          <w:color w:val="FF0000"/>
          <w:kern w:val="1"/>
          <w:sz w:val="28"/>
          <w:szCs w:val="28"/>
          <w:lang w:val="uk-UA"/>
        </w:rPr>
      </w:pPr>
      <w:r w:rsidRPr="009724DA">
        <w:rPr>
          <w:color w:val="FF0000"/>
          <w:sz w:val="28"/>
          <w:szCs w:val="28"/>
          <w:lang w:val="uk-UA"/>
        </w:rPr>
        <w:t xml:space="preserve">                  </w:t>
      </w:r>
      <w:r w:rsidRPr="009724DA">
        <w:rPr>
          <w:noProof/>
          <w:color w:val="FF0000"/>
          <w:sz w:val="28"/>
          <w:szCs w:val="28"/>
        </w:rPr>
        <w:drawing>
          <wp:anchor distT="0" distB="0" distL="114300" distR="114300" simplePos="0" relativeHeight="251677696" behindDoc="0" locked="0" layoutInCell="1" allowOverlap="1" wp14:anchorId="6369AF80" wp14:editId="687EB0C4">
            <wp:simplePos x="0" y="0"/>
            <wp:positionH relativeFrom="column">
              <wp:posOffset>724914</wp:posOffset>
            </wp:positionH>
            <wp:positionV relativeFrom="paragraph">
              <wp:posOffset>-1163</wp:posOffset>
            </wp:positionV>
            <wp:extent cx="5248275" cy="3200400"/>
            <wp:effectExtent l="0" t="0" r="0" b="0"/>
            <wp:wrapNone/>
            <wp:docPr id="3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sidRPr="009724DA">
        <w:rPr>
          <w:noProof/>
          <w:color w:val="FF0000"/>
          <w:sz w:val="28"/>
          <w:szCs w:val="28"/>
        </w:rPr>
        <w:drawing>
          <wp:inline distT="0" distB="0" distL="0" distR="0" wp14:anchorId="5F50454A" wp14:editId="257F0BEA">
            <wp:extent cx="4177030" cy="3005983"/>
            <wp:effectExtent l="0" t="0" r="0" b="4445"/>
            <wp:docPr id="36" name="Рисунок 36" descr="Диаграм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Диаграмма"/>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99016" cy="3021805"/>
                    </a:xfrm>
                    <a:prstGeom prst="rect">
                      <a:avLst/>
                    </a:prstGeom>
                    <a:noFill/>
                    <a:ln>
                      <a:noFill/>
                    </a:ln>
                  </pic:spPr>
                </pic:pic>
              </a:graphicData>
            </a:graphic>
          </wp:inline>
        </w:drawing>
      </w:r>
    </w:p>
    <w:p w:rsidR="002E1FDF" w:rsidRDefault="002E1FDF" w:rsidP="00A0144B">
      <w:pPr>
        <w:pStyle w:val="xfmc1"/>
        <w:spacing w:before="0" w:beforeAutospacing="0" w:after="0" w:afterAutospacing="0"/>
        <w:ind w:firstLine="709"/>
        <w:jc w:val="both"/>
        <w:rPr>
          <w:sz w:val="28"/>
          <w:szCs w:val="28"/>
          <w:lang w:val="uk-UA"/>
        </w:rPr>
      </w:pPr>
    </w:p>
    <w:p w:rsidR="00A0144B" w:rsidRPr="00F075E2" w:rsidRDefault="00A0144B" w:rsidP="00A932AE">
      <w:pPr>
        <w:pStyle w:val="xfmc1"/>
        <w:spacing w:before="0" w:beforeAutospacing="0" w:after="0" w:afterAutospacing="0"/>
        <w:ind w:firstLine="709"/>
        <w:jc w:val="both"/>
      </w:pPr>
      <w:r w:rsidRPr="008C6F16">
        <w:rPr>
          <w:sz w:val="28"/>
          <w:szCs w:val="28"/>
          <w:lang w:val="uk-UA"/>
        </w:rPr>
        <w:t xml:space="preserve">У 2019 році на території району здійснюють </w:t>
      </w:r>
      <w:r w:rsidR="002E1FDF">
        <w:rPr>
          <w:sz w:val="28"/>
          <w:szCs w:val="28"/>
          <w:lang w:val="uk-UA"/>
        </w:rPr>
        <w:t xml:space="preserve">виробничу </w:t>
      </w:r>
      <w:r w:rsidRPr="008C6F16">
        <w:rPr>
          <w:sz w:val="28"/>
          <w:szCs w:val="28"/>
          <w:lang w:val="uk-UA"/>
        </w:rPr>
        <w:t>діяльність 3</w:t>
      </w:r>
      <w:r>
        <w:rPr>
          <w:sz w:val="28"/>
          <w:szCs w:val="28"/>
          <w:lang w:val="uk-UA"/>
        </w:rPr>
        <w:t>1</w:t>
      </w:r>
      <w:r w:rsidRPr="008C6F16">
        <w:rPr>
          <w:sz w:val="28"/>
          <w:szCs w:val="28"/>
          <w:lang w:val="uk-UA"/>
        </w:rPr>
        <w:t xml:space="preserve"> сільськогосподарське підприємство різної форми власності (5 – товариства з обмеженою відповідальністю, 5 – приватних підприємства, 2</w:t>
      </w:r>
      <w:r>
        <w:rPr>
          <w:sz w:val="28"/>
          <w:szCs w:val="28"/>
          <w:lang w:val="uk-UA"/>
        </w:rPr>
        <w:t>1</w:t>
      </w:r>
      <w:r w:rsidRPr="008C6F16">
        <w:rPr>
          <w:sz w:val="28"/>
          <w:szCs w:val="28"/>
          <w:lang w:val="uk-UA"/>
        </w:rPr>
        <w:t xml:space="preserve"> – фермерськ</w:t>
      </w:r>
      <w:r>
        <w:rPr>
          <w:sz w:val="28"/>
          <w:szCs w:val="28"/>
          <w:lang w:val="uk-UA"/>
        </w:rPr>
        <w:t>е</w:t>
      </w:r>
      <w:r w:rsidRPr="008C6F16">
        <w:rPr>
          <w:sz w:val="28"/>
          <w:szCs w:val="28"/>
          <w:lang w:val="uk-UA"/>
        </w:rPr>
        <w:t xml:space="preserve"> господарств</w:t>
      </w:r>
      <w:r>
        <w:rPr>
          <w:sz w:val="28"/>
          <w:szCs w:val="28"/>
          <w:lang w:val="uk-UA"/>
        </w:rPr>
        <w:t>о</w:t>
      </w:r>
      <w:r w:rsidRPr="008C6F16">
        <w:rPr>
          <w:sz w:val="28"/>
          <w:szCs w:val="28"/>
          <w:lang w:val="uk-UA"/>
        </w:rPr>
        <w:t>) та господарства населення. Агроформування займають і обробляють 18,5тис.га землі, з них -</w:t>
      </w:r>
      <w:r w:rsidRPr="00F075E2">
        <w:rPr>
          <w:sz w:val="28"/>
          <w:szCs w:val="28"/>
          <w:lang w:val="uk-UA"/>
        </w:rPr>
        <w:t xml:space="preserve"> 2</w:t>
      </w:r>
      <w:r>
        <w:rPr>
          <w:sz w:val="28"/>
          <w:szCs w:val="28"/>
          <w:lang w:val="uk-UA"/>
        </w:rPr>
        <w:t>1</w:t>
      </w:r>
      <w:r w:rsidRPr="00F075E2">
        <w:rPr>
          <w:sz w:val="28"/>
          <w:szCs w:val="28"/>
          <w:lang w:val="uk-UA"/>
        </w:rPr>
        <w:t> фермерськ</w:t>
      </w:r>
      <w:r>
        <w:rPr>
          <w:sz w:val="28"/>
          <w:szCs w:val="28"/>
          <w:lang w:val="uk-UA"/>
        </w:rPr>
        <w:t>е</w:t>
      </w:r>
      <w:r w:rsidRPr="00F075E2">
        <w:rPr>
          <w:sz w:val="28"/>
          <w:szCs w:val="28"/>
          <w:lang w:val="uk-UA"/>
        </w:rPr>
        <w:t xml:space="preserve"> господарств</w:t>
      </w:r>
      <w:r>
        <w:rPr>
          <w:sz w:val="28"/>
          <w:szCs w:val="28"/>
          <w:lang w:val="uk-UA"/>
        </w:rPr>
        <w:t>о</w:t>
      </w:r>
      <w:r w:rsidRPr="00F075E2">
        <w:rPr>
          <w:sz w:val="28"/>
          <w:szCs w:val="28"/>
          <w:lang w:val="uk-UA"/>
        </w:rPr>
        <w:t xml:space="preserve"> обробляють 14,5тис.га землі.</w:t>
      </w:r>
    </w:p>
    <w:p w:rsidR="002E1FDF" w:rsidRPr="003807A8" w:rsidRDefault="002E1FDF" w:rsidP="00A932AE">
      <w:pPr>
        <w:ind w:firstLine="709"/>
        <w:jc w:val="both"/>
        <w:rPr>
          <w:sz w:val="28"/>
          <w:szCs w:val="28"/>
        </w:rPr>
      </w:pPr>
      <w:r w:rsidRPr="003807A8">
        <w:rPr>
          <w:sz w:val="28"/>
          <w:szCs w:val="28"/>
        </w:rPr>
        <w:t xml:space="preserve">У 2019 році </w:t>
      </w:r>
      <w:r w:rsidRPr="00C25D2F">
        <w:rPr>
          <w:sz w:val="28"/>
          <w:szCs w:val="28"/>
        </w:rPr>
        <w:t xml:space="preserve">продукція сільського господарства (у постійних цінах </w:t>
      </w:r>
      <w:r w:rsidRPr="00C25D2F">
        <w:rPr>
          <w:sz w:val="28"/>
          <w:szCs w:val="28"/>
        </w:rPr>
        <w:br/>
        <w:t>2010 року) очікується на рівні 1</w:t>
      </w:r>
      <w:r w:rsidR="00C25D2F" w:rsidRPr="00C25D2F">
        <w:rPr>
          <w:sz w:val="28"/>
          <w:szCs w:val="28"/>
        </w:rPr>
        <w:t>43,6</w:t>
      </w:r>
      <w:r w:rsidRPr="00C25D2F">
        <w:rPr>
          <w:sz w:val="28"/>
          <w:szCs w:val="28"/>
        </w:rPr>
        <w:t>млн</w:t>
      </w:r>
      <w:r w:rsidR="00C25D2F" w:rsidRPr="00C25D2F">
        <w:rPr>
          <w:sz w:val="28"/>
          <w:szCs w:val="28"/>
        </w:rPr>
        <w:t>.</w:t>
      </w:r>
      <w:r w:rsidRPr="00C25D2F">
        <w:rPr>
          <w:sz w:val="28"/>
          <w:szCs w:val="28"/>
        </w:rPr>
        <w:t xml:space="preserve">грн. Індекс обсягу продукції сільського господарства </w:t>
      </w:r>
      <w:r w:rsidR="00C25D2F" w:rsidRPr="00C25D2F">
        <w:rPr>
          <w:sz w:val="28"/>
          <w:szCs w:val="28"/>
        </w:rPr>
        <w:t xml:space="preserve">порівняно з 2018 роком - </w:t>
      </w:r>
      <w:r w:rsidRPr="00C25D2F">
        <w:rPr>
          <w:sz w:val="28"/>
          <w:szCs w:val="28"/>
        </w:rPr>
        <w:t>1</w:t>
      </w:r>
      <w:r w:rsidR="00C25D2F" w:rsidRPr="00C25D2F">
        <w:rPr>
          <w:sz w:val="28"/>
          <w:szCs w:val="28"/>
        </w:rPr>
        <w:t>21,5</w:t>
      </w:r>
      <w:r w:rsidRPr="00C25D2F">
        <w:rPr>
          <w:sz w:val="28"/>
          <w:szCs w:val="28"/>
        </w:rPr>
        <w:t xml:space="preserve">%, у тому числі індекс обсягу виробництва продукції рослинництва </w:t>
      </w:r>
      <w:r w:rsidR="00B61E0C" w:rsidRPr="00C25D2F">
        <w:rPr>
          <w:sz w:val="28"/>
          <w:szCs w:val="28"/>
        </w:rPr>
        <w:t>(</w:t>
      </w:r>
      <w:r w:rsidR="00C25D2F" w:rsidRPr="00C25D2F">
        <w:rPr>
          <w:sz w:val="28"/>
          <w:szCs w:val="28"/>
        </w:rPr>
        <w:t>131,6</w:t>
      </w:r>
      <w:r w:rsidR="00B61E0C" w:rsidRPr="00C25D2F">
        <w:rPr>
          <w:sz w:val="28"/>
          <w:szCs w:val="28"/>
        </w:rPr>
        <w:t>млн.грн.)</w:t>
      </w:r>
      <w:r w:rsidR="00560229" w:rsidRPr="00C25D2F">
        <w:rPr>
          <w:sz w:val="28"/>
          <w:szCs w:val="28"/>
        </w:rPr>
        <w:t xml:space="preserve"> </w:t>
      </w:r>
      <w:r w:rsidRPr="00C25D2F">
        <w:rPr>
          <w:sz w:val="28"/>
          <w:szCs w:val="28"/>
        </w:rPr>
        <w:t xml:space="preserve">– на рівні </w:t>
      </w:r>
      <w:r w:rsidR="00D2409A" w:rsidRPr="00C25D2F">
        <w:rPr>
          <w:sz w:val="28"/>
          <w:szCs w:val="28"/>
        </w:rPr>
        <w:t xml:space="preserve"> </w:t>
      </w:r>
      <w:r w:rsidR="00C25D2F" w:rsidRPr="00C25D2F">
        <w:rPr>
          <w:sz w:val="28"/>
          <w:szCs w:val="28"/>
        </w:rPr>
        <w:t>122,8</w:t>
      </w:r>
      <w:r w:rsidRPr="00C25D2F">
        <w:rPr>
          <w:sz w:val="28"/>
          <w:szCs w:val="28"/>
        </w:rPr>
        <w:t xml:space="preserve">%, тваринництва </w:t>
      </w:r>
      <w:r w:rsidR="00D2409A" w:rsidRPr="00C25D2F">
        <w:rPr>
          <w:sz w:val="28"/>
          <w:szCs w:val="28"/>
        </w:rPr>
        <w:t>(</w:t>
      </w:r>
      <w:r w:rsidR="00C25D2F" w:rsidRPr="00C25D2F">
        <w:rPr>
          <w:sz w:val="28"/>
          <w:szCs w:val="28"/>
        </w:rPr>
        <w:t>12</w:t>
      </w:r>
      <w:r w:rsidR="00D2409A" w:rsidRPr="00C25D2F">
        <w:rPr>
          <w:sz w:val="28"/>
          <w:szCs w:val="28"/>
        </w:rPr>
        <w:t xml:space="preserve">млн.грн.) </w:t>
      </w:r>
      <w:r w:rsidRPr="00C25D2F">
        <w:rPr>
          <w:sz w:val="28"/>
          <w:szCs w:val="28"/>
        </w:rPr>
        <w:t xml:space="preserve">– </w:t>
      </w:r>
      <w:r w:rsidR="00C25D2F" w:rsidRPr="00C25D2F">
        <w:rPr>
          <w:sz w:val="28"/>
          <w:szCs w:val="28"/>
        </w:rPr>
        <w:t>109,5</w:t>
      </w:r>
      <w:r w:rsidRPr="00C25D2F">
        <w:rPr>
          <w:sz w:val="28"/>
          <w:szCs w:val="28"/>
        </w:rPr>
        <w:t>%.</w:t>
      </w:r>
    </w:p>
    <w:p w:rsidR="00C208F7" w:rsidRDefault="00C208F7" w:rsidP="00A0144B">
      <w:pPr>
        <w:ind w:firstLine="709"/>
        <w:jc w:val="both"/>
        <w:rPr>
          <w:b/>
          <w:sz w:val="28"/>
          <w:szCs w:val="28"/>
        </w:rPr>
      </w:pPr>
    </w:p>
    <w:p w:rsidR="00A0144B" w:rsidRPr="00F075E2" w:rsidRDefault="00A0144B" w:rsidP="00A0144B">
      <w:pPr>
        <w:ind w:firstLine="709"/>
        <w:jc w:val="both"/>
        <w:rPr>
          <w:sz w:val="28"/>
          <w:szCs w:val="28"/>
        </w:rPr>
      </w:pPr>
      <w:r w:rsidRPr="00F075E2">
        <w:rPr>
          <w:b/>
          <w:sz w:val="28"/>
          <w:szCs w:val="28"/>
        </w:rPr>
        <w:lastRenderedPageBreak/>
        <w:t>В галузі рослинництва.</w:t>
      </w:r>
      <w:r w:rsidRPr="00F075E2">
        <w:rPr>
          <w:sz w:val="28"/>
          <w:szCs w:val="28"/>
        </w:rPr>
        <w:t xml:space="preserve"> </w:t>
      </w:r>
    </w:p>
    <w:p w:rsidR="00A0144B" w:rsidRPr="00F075E2" w:rsidRDefault="00A0144B" w:rsidP="00A0144B">
      <w:pPr>
        <w:ind w:firstLine="709"/>
        <w:jc w:val="both"/>
        <w:rPr>
          <w:sz w:val="28"/>
          <w:szCs w:val="28"/>
        </w:rPr>
      </w:pPr>
      <w:r w:rsidRPr="00F075E2">
        <w:rPr>
          <w:sz w:val="28"/>
          <w:szCs w:val="28"/>
        </w:rPr>
        <w:t>Р</w:t>
      </w:r>
      <w:r w:rsidR="007000CC">
        <w:rPr>
          <w:sz w:val="28"/>
          <w:szCs w:val="28"/>
        </w:rPr>
        <w:t>ослинництво</w:t>
      </w:r>
      <w:r w:rsidRPr="00F075E2">
        <w:rPr>
          <w:sz w:val="28"/>
          <w:szCs w:val="28"/>
        </w:rPr>
        <w:t xml:space="preserve"> є </w:t>
      </w:r>
      <w:r w:rsidRPr="00F075E2">
        <w:rPr>
          <w:kern w:val="1"/>
          <w:sz w:val="28"/>
          <w:szCs w:val="28"/>
        </w:rPr>
        <w:t>базовою</w:t>
      </w:r>
      <w:r w:rsidRPr="00F075E2">
        <w:rPr>
          <w:b/>
          <w:kern w:val="1"/>
          <w:sz w:val="28"/>
          <w:szCs w:val="28"/>
        </w:rPr>
        <w:t xml:space="preserve"> </w:t>
      </w:r>
      <w:r w:rsidRPr="00F075E2">
        <w:rPr>
          <w:sz w:val="28"/>
          <w:szCs w:val="28"/>
        </w:rPr>
        <w:t>галуззю розвитку агропромислового комплексу району (займає понад 90%</w:t>
      </w:r>
      <w:r w:rsidRPr="00F075E2">
        <w:rPr>
          <w:kern w:val="1"/>
          <w:sz w:val="28"/>
          <w:szCs w:val="28"/>
        </w:rPr>
        <w:t xml:space="preserve"> в загальному річному обсязі валової продукції)</w:t>
      </w:r>
      <w:r w:rsidRPr="00F075E2">
        <w:rPr>
          <w:sz w:val="28"/>
          <w:szCs w:val="28"/>
        </w:rPr>
        <w:t>. Аграрний сектор в цій галузі представлено виробництвом зернових, технічних, кормових культур, картоплі, овочів.</w:t>
      </w:r>
    </w:p>
    <w:p w:rsidR="00A0144B" w:rsidRPr="006E594D" w:rsidRDefault="002E1FDF" w:rsidP="00A0144B">
      <w:pPr>
        <w:ind w:firstLine="720"/>
        <w:jc w:val="both"/>
      </w:pPr>
      <w:r>
        <w:rPr>
          <w:sz w:val="28"/>
          <w:szCs w:val="28"/>
        </w:rPr>
        <w:t>У</w:t>
      </w:r>
      <w:r w:rsidR="00A0144B" w:rsidRPr="00F075E2">
        <w:rPr>
          <w:sz w:val="28"/>
          <w:szCs w:val="28"/>
        </w:rPr>
        <w:t> 2019 ро</w:t>
      </w:r>
      <w:r>
        <w:rPr>
          <w:sz w:val="28"/>
          <w:szCs w:val="28"/>
        </w:rPr>
        <w:t>ці</w:t>
      </w:r>
      <w:r w:rsidR="00A0144B" w:rsidRPr="00F075E2">
        <w:rPr>
          <w:sz w:val="28"/>
          <w:szCs w:val="28"/>
        </w:rPr>
        <w:t xml:space="preserve"> агроформування</w:t>
      </w:r>
      <w:r w:rsidR="00B61E0C">
        <w:rPr>
          <w:sz w:val="28"/>
          <w:szCs w:val="28"/>
        </w:rPr>
        <w:t>ми</w:t>
      </w:r>
      <w:r w:rsidR="00A0144B" w:rsidRPr="00F075E2">
        <w:rPr>
          <w:sz w:val="28"/>
          <w:szCs w:val="28"/>
        </w:rPr>
        <w:t xml:space="preserve"> району</w:t>
      </w:r>
      <w:r w:rsidR="00560229">
        <w:rPr>
          <w:sz w:val="28"/>
          <w:szCs w:val="28"/>
        </w:rPr>
        <w:t xml:space="preserve"> та господарствами населення із </w:t>
      </w:r>
      <w:r w:rsidR="00560229" w:rsidRPr="00F075E2">
        <w:rPr>
          <w:sz w:val="28"/>
          <w:szCs w:val="28"/>
        </w:rPr>
        <w:t>загальн</w:t>
      </w:r>
      <w:r w:rsidR="00560229">
        <w:rPr>
          <w:sz w:val="28"/>
          <w:szCs w:val="28"/>
        </w:rPr>
        <w:t>ої площі</w:t>
      </w:r>
      <w:r w:rsidR="00560229" w:rsidRPr="00F075E2">
        <w:rPr>
          <w:sz w:val="28"/>
          <w:szCs w:val="28"/>
        </w:rPr>
        <w:t xml:space="preserve"> </w:t>
      </w:r>
      <w:r w:rsidR="00560229" w:rsidRPr="006E594D">
        <w:rPr>
          <w:sz w:val="28"/>
          <w:szCs w:val="28"/>
        </w:rPr>
        <w:t>збирання 1</w:t>
      </w:r>
      <w:r w:rsidR="00B97F82" w:rsidRPr="006E594D">
        <w:rPr>
          <w:sz w:val="28"/>
          <w:szCs w:val="28"/>
        </w:rPr>
        <w:t>2811</w:t>
      </w:r>
      <w:r w:rsidR="00560229" w:rsidRPr="006E594D">
        <w:rPr>
          <w:sz w:val="28"/>
          <w:szCs w:val="28"/>
        </w:rPr>
        <w:t xml:space="preserve">га </w:t>
      </w:r>
      <w:r w:rsidR="00A0144B" w:rsidRPr="006E594D">
        <w:rPr>
          <w:b/>
          <w:sz w:val="28"/>
          <w:szCs w:val="28"/>
        </w:rPr>
        <w:t>з</w:t>
      </w:r>
      <w:r w:rsidR="00560229" w:rsidRPr="006E594D">
        <w:rPr>
          <w:b/>
          <w:sz w:val="28"/>
          <w:szCs w:val="28"/>
        </w:rPr>
        <w:t>ібрано</w:t>
      </w:r>
      <w:r w:rsidR="00A0144B" w:rsidRPr="006E594D">
        <w:rPr>
          <w:b/>
          <w:sz w:val="28"/>
          <w:szCs w:val="28"/>
        </w:rPr>
        <w:t xml:space="preserve"> зернових і зернобобових культур</w:t>
      </w:r>
      <w:r w:rsidR="00560229" w:rsidRPr="006E594D">
        <w:rPr>
          <w:sz w:val="28"/>
          <w:szCs w:val="28"/>
        </w:rPr>
        <w:t xml:space="preserve"> </w:t>
      </w:r>
      <w:r w:rsidR="00560229" w:rsidRPr="006E594D">
        <w:rPr>
          <w:b/>
          <w:sz w:val="28"/>
          <w:szCs w:val="28"/>
        </w:rPr>
        <w:t>47,</w:t>
      </w:r>
      <w:r w:rsidR="00B97F82" w:rsidRPr="006E594D">
        <w:rPr>
          <w:b/>
          <w:sz w:val="28"/>
          <w:szCs w:val="28"/>
        </w:rPr>
        <w:t>558</w:t>
      </w:r>
      <w:r w:rsidR="00560229" w:rsidRPr="006E594D">
        <w:rPr>
          <w:b/>
          <w:sz w:val="28"/>
          <w:szCs w:val="28"/>
        </w:rPr>
        <w:t>тис.т</w:t>
      </w:r>
      <w:r w:rsidR="00A0144B" w:rsidRPr="006E594D">
        <w:rPr>
          <w:sz w:val="28"/>
          <w:szCs w:val="28"/>
        </w:rPr>
        <w:t xml:space="preserve">, </w:t>
      </w:r>
      <w:r w:rsidR="00B97F82" w:rsidRPr="006E594D">
        <w:rPr>
          <w:sz w:val="28"/>
          <w:szCs w:val="28"/>
        </w:rPr>
        <w:t>що</w:t>
      </w:r>
      <w:r w:rsidR="00A0144B" w:rsidRPr="006E594D">
        <w:rPr>
          <w:sz w:val="28"/>
          <w:szCs w:val="28"/>
        </w:rPr>
        <w:t xml:space="preserve"> на 1</w:t>
      </w:r>
      <w:r w:rsidR="00560229" w:rsidRPr="006E594D">
        <w:rPr>
          <w:sz w:val="28"/>
          <w:szCs w:val="28"/>
        </w:rPr>
        <w:t>8,9</w:t>
      </w:r>
      <w:r w:rsidR="00A0144B" w:rsidRPr="006E594D">
        <w:rPr>
          <w:sz w:val="28"/>
          <w:szCs w:val="28"/>
        </w:rPr>
        <w:t xml:space="preserve">тис.т (на </w:t>
      </w:r>
      <w:r w:rsidR="00560229" w:rsidRPr="006E594D">
        <w:rPr>
          <w:sz w:val="28"/>
          <w:szCs w:val="28"/>
        </w:rPr>
        <w:t>65,9</w:t>
      </w:r>
      <w:r w:rsidR="00A0144B" w:rsidRPr="006E594D">
        <w:rPr>
          <w:sz w:val="28"/>
          <w:szCs w:val="28"/>
        </w:rPr>
        <w:t>%) більше показника минулого року</w:t>
      </w:r>
      <w:r w:rsidR="00560229" w:rsidRPr="006E594D">
        <w:rPr>
          <w:sz w:val="28"/>
          <w:szCs w:val="28"/>
        </w:rPr>
        <w:t xml:space="preserve"> (28,7тис.т)</w:t>
      </w:r>
      <w:r w:rsidR="00A0144B" w:rsidRPr="006E594D">
        <w:rPr>
          <w:sz w:val="28"/>
          <w:szCs w:val="28"/>
        </w:rPr>
        <w:t xml:space="preserve">, при </w:t>
      </w:r>
      <w:r w:rsidR="00A0144B" w:rsidRPr="006E594D">
        <w:rPr>
          <w:b/>
          <w:sz w:val="28"/>
          <w:szCs w:val="28"/>
        </w:rPr>
        <w:t>врожайності 37</w:t>
      </w:r>
      <w:r w:rsidR="00B97F82" w:rsidRPr="006E594D">
        <w:rPr>
          <w:b/>
          <w:sz w:val="28"/>
          <w:szCs w:val="28"/>
        </w:rPr>
        <w:t>,1</w:t>
      </w:r>
      <w:r w:rsidR="00A0144B" w:rsidRPr="006E594D">
        <w:rPr>
          <w:b/>
          <w:sz w:val="28"/>
          <w:szCs w:val="28"/>
        </w:rPr>
        <w:t xml:space="preserve"> ц/га</w:t>
      </w:r>
      <w:r w:rsidR="00A0144B" w:rsidRPr="006E594D">
        <w:rPr>
          <w:sz w:val="28"/>
          <w:szCs w:val="28"/>
        </w:rPr>
        <w:t xml:space="preserve"> (що становить 1</w:t>
      </w:r>
      <w:r w:rsidR="006E594D" w:rsidRPr="006E594D">
        <w:rPr>
          <w:sz w:val="28"/>
          <w:szCs w:val="28"/>
        </w:rPr>
        <w:t>32,5</w:t>
      </w:r>
      <w:r w:rsidR="00A0144B" w:rsidRPr="006E594D">
        <w:rPr>
          <w:sz w:val="28"/>
          <w:szCs w:val="28"/>
        </w:rPr>
        <w:t>% врожайності минулого року (28,</w:t>
      </w:r>
      <w:r w:rsidR="006E594D" w:rsidRPr="006E594D">
        <w:rPr>
          <w:sz w:val="28"/>
          <w:szCs w:val="28"/>
        </w:rPr>
        <w:t>0</w:t>
      </w:r>
      <w:r w:rsidR="00A0144B" w:rsidRPr="006E594D">
        <w:rPr>
          <w:sz w:val="28"/>
          <w:szCs w:val="28"/>
        </w:rPr>
        <w:t>ц/га)), в тому числі :</w:t>
      </w:r>
    </w:p>
    <w:p w:rsidR="006E594D" w:rsidRPr="0012439E" w:rsidRDefault="006E594D" w:rsidP="006E594D">
      <w:pPr>
        <w:ind w:firstLine="720"/>
        <w:jc w:val="both"/>
      </w:pPr>
      <w:r w:rsidRPr="0012439E">
        <w:rPr>
          <w:sz w:val="28"/>
          <w:szCs w:val="28"/>
        </w:rPr>
        <w:t>озимої пшениці зібрано з площі 10170га, намолочено 3779</w:t>
      </w:r>
      <w:r>
        <w:rPr>
          <w:sz w:val="28"/>
          <w:szCs w:val="28"/>
        </w:rPr>
        <w:t>4</w:t>
      </w:r>
      <w:r w:rsidRPr="0012439E">
        <w:rPr>
          <w:sz w:val="28"/>
          <w:szCs w:val="28"/>
        </w:rPr>
        <w:t xml:space="preserve">т зерна, при врожайності 37,2ц/га, </w:t>
      </w:r>
    </w:p>
    <w:p w:rsidR="006E594D" w:rsidRPr="0012439E" w:rsidRDefault="006E594D" w:rsidP="006E594D">
      <w:pPr>
        <w:ind w:firstLine="720"/>
        <w:jc w:val="both"/>
      </w:pPr>
      <w:r w:rsidRPr="0012439E">
        <w:rPr>
          <w:sz w:val="28"/>
          <w:szCs w:val="28"/>
        </w:rPr>
        <w:t xml:space="preserve">озимого ячменю зібрано з площі 239га, намолочено 759т зерна, при врожайності 31,7 ц/га, </w:t>
      </w:r>
    </w:p>
    <w:p w:rsidR="006E594D" w:rsidRPr="0012439E" w:rsidRDefault="006E594D" w:rsidP="006E594D">
      <w:pPr>
        <w:ind w:firstLine="720"/>
        <w:jc w:val="both"/>
      </w:pPr>
      <w:r w:rsidRPr="0012439E">
        <w:rPr>
          <w:sz w:val="28"/>
          <w:szCs w:val="28"/>
        </w:rPr>
        <w:t xml:space="preserve">ярої пшениці зібрано з площі 282га, намолочено 588т зерна, при врожайності 20,8ц/га, </w:t>
      </w:r>
    </w:p>
    <w:p w:rsidR="006E594D" w:rsidRPr="0012439E" w:rsidRDefault="006E594D" w:rsidP="006E594D">
      <w:pPr>
        <w:ind w:firstLine="720"/>
        <w:jc w:val="both"/>
      </w:pPr>
      <w:r w:rsidRPr="0012439E">
        <w:rPr>
          <w:sz w:val="28"/>
          <w:szCs w:val="28"/>
        </w:rPr>
        <w:t>ярого ячменю зібрано з площі 961га, намолочено 277</w:t>
      </w:r>
      <w:r>
        <w:rPr>
          <w:sz w:val="28"/>
          <w:szCs w:val="28"/>
        </w:rPr>
        <w:t>2</w:t>
      </w:r>
      <w:r w:rsidRPr="0012439E">
        <w:rPr>
          <w:sz w:val="28"/>
          <w:szCs w:val="28"/>
        </w:rPr>
        <w:t xml:space="preserve">т зерна, при врожайності 28,8ц/га, </w:t>
      </w:r>
    </w:p>
    <w:p w:rsidR="006E594D" w:rsidRDefault="006E594D" w:rsidP="006E594D">
      <w:pPr>
        <w:ind w:firstLine="720"/>
        <w:jc w:val="both"/>
        <w:rPr>
          <w:sz w:val="28"/>
          <w:szCs w:val="28"/>
        </w:rPr>
      </w:pPr>
      <w:r w:rsidRPr="00E81783">
        <w:rPr>
          <w:sz w:val="28"/>
          <w:szCs w:val="28"/>
        </w:rPr>
        <w:t>гороху зібрано з площі 231 га, намолочено 373 т зерна, при врожайності 16,1ц/га</w:t>
      </w:r>
      <w:r>
        <w:rPr>
          <w:sz w:val="28"/>
          <w:szCs w:val="28"/>
        </w:rPr>
        <w:t>,</w:t>
      </w:r>
    </w:p>
    <w:p w:rsidR="006E594D" w:rsidRDefault="006E594D" w:rsidP="006E594D">
      <w:pPr>
        <w:ind w:firstLine="720"/>
        <w:jc w:val="both"/>
        <w:rPr>
          <w:sz w:val="28"/>
          <w:szCs w:val="28"/>
        </w:rPr>
      </w:pPr>
      <w:r>
        <w:rPr>
          <w:sz w:val="28"/>
          <w:szCs w:val="28"/>
        </w:rPr>
        <w:t xml:space="preserve">кукурудзи на зерно </w:t>
      </w:r>
      <w:r w:rsidRPr="0012439E">
        <w:rPr>
          <w:sz w:val="28"/>
          <w:szCs w:val="28"/>
        </w:rPr>
        <w:t xml:space="preserve">зібрано з площі </w:t>
      </w:r>
      <w:r>
        <w:rPr>
          <w:sz w:val="28"/>
          <w:szCs w:val="28"/>
        </w:rPr>
        <w:t>715</w:t>
      </w:r>
      <w:r w:rsidRPr="0012439E">
        <w:rPr>
          <w:sz w:val="28"/>
          <w:szCs w:val="28"/>
        </w:rPr>
        <w:t>га, намолочено </w:t>
      </w:r>
      <w:r>
        <w:rPr>
          <w:sz w:val="28"/>
          <w:szCs w:val="28"/>
        </w:rPr>
        <w:t>3638</w:t>
      </w:r>
      <w:r w:rsidRPr="0012439E">
        <w:rPr>
          <w:sz w:val="28"/>
          <w:szCs w:val="28"/>
        </w:rPr>
        <w:t xml:space="preserve">т зерна, при врожайності </w:t>
      </w:r>
      <w:r>
        <w:rPr>
          <w:sz w:val="28"/>
          <w:szCs w:val="28"/>
        </w:rPr>
        <w:t>50,9</w:t>
      </w:r>
      <w:r w:rsidRPr="0012439E">
        <w:rPr>
          <w:sz w:val="28"/>
          <w:szCs w:val="28"/>
        </w:rPr>
        <w:t>ц/га,</w:t>
      </w:r>
      <w:r w:rsidRPr="00F075E2">
        <w:rPr>
          <w:sz w:val="28"/>
          <w:szCs w:val="28"/>
        </w:rPr>
        <w:t>      </w:t>
      </w:r>
    </w:p>
    <w:p w:rsidR="006E594D" w:rsidRPr="00F075E2" w:rsidRDefault="006E594D" w:rsidP="006E594D">
      <w:pPr>
        <w:ind w:firstLine="720"/>
        <w:jc w:val="both"/>
        <w:rPr>
          <w:sz w:val="28"/>
          <w:szCs w:val="28"/>
        </w:rPr>
      </w:pPr>
      <w:r>
        <w:rPr>
          <w:sz w:val="28"/>
          <w:szCs w:val="28"/>
        </w:rPr>
        <w:t xml:space="preserve">сорго </w:t>
      </w:r>
      <w:r w:rsidRPr="0012439E">
        <w:rPr>
          <w:sz w:val="28"/>
          <w:szCs w:val="28"/>
        </w:rPr>
        <w:t xml:space="preserve">зібрано з площі </w:t>
      </w:r>
      <w:r>
        <w:rPr>
          <w:sz w:val="28"/>
          <w:szCs w:val="28"/>
        </w:rPr>
        <w:t>2</w:t>
      </w:r>
      <w:r w:rsidRPr="0012439E">
        <w:rPr>
          <w:sz w:val="28"/>
          <w:szCs w:val="28"/>
        </w:rPr>
        <w:t>1</w:t>
      </w:r>
      <w:r>
        <w:rPr>
          <w:sz w:val="28"/>
          <w:szCs w:val="28"/>
        </w:rPr>
        <w:t>3</w:t>
      </w:r>
      <w:r w:rsidRPr="0012439E">
        <w:rPr>
          <w:sz w:val="28"/>
          <w:szCs w:val="28"/>
        </w:rPr>
        <w:t>га, намолочено 1</w:t>
      </w:r>
      <w:r>
        <w:rPr>
          <w:sz w:val="28"/>
          <w:szCs w:val="28"/>
        </w:rPr>
        <w:t>634т зерна, при врожайності 76,7ц/га.</w:t>
      </w:r>
    </w:p>
    <w:p w:rsidR="006E594D" w:rsidRPr="00F075E2" w:rsidRDefault="006E594D" w:rsidP="006E594D">
      <w:pPr>
        <w:ind w:firstLine="720"/>
        <w:jc w:val="both"/>
        <w:rPr>
          <w:sz w:val="28"/>
          <w:szCs w:val="28"/>
        </w:rPr>
      </w:pPr>
      <w:r w:rsidRPr="004E1673">
        <w:rPr>
          <w:sz w:val="28"/>
          <w:szCs w:val="28"/>
        </w:rPr>
        <w:t>соняшника з площі 6305 га намолочено 14690 т зерна при врожайності 23,3 ц/га.</w:t>
      </w:r>
    </w:p>
    <w:p w:rsidR="006E594D" w:rsidRPr="006E594D" w:rsidRDefault="006E594D" w:rsidP="006E594D">
      <w:pPr>
        <w:ind w:firstLine="720"/>
        <w:jc w:val="both"/>
      </w:pPr>
      <w:r w:rsidRPr="006E594D">
        <w:rPr>
          <w:sz w:val="28"/>
          <w:szCs w:val="28"/>
        </w:rPr>
        <w:t xml:space="preserve">За 2019 р. валовий збір </w:t>
      </w:r>
      <w:r w:rsidRPr="006E594D">
        <w:rPr>
          <w:b/>
          <w:sz w:val="28"/>
          <w:szCs w:val="28"/>
        </w:rPr>
        <w:t>овочів</w:t>
      </w:r>
      <w:r w:rsidRPr="006E594D">
        <w:rPr>
          <w:sz w:val="28"/>
          <w:szCs w:val="28"/>
        </w:rPr>
        <w:t xml:space="preserve"> склав 9,08тис.т, або на 0,4 % більше в порівнянні з аналогічним періодом минулого року (9,04тис.т), при врожайності 185,1ц/га (або 100,5% показника минулого року – 184,1ц/га).</w:t>
      </w:r>
    </w:p>
    <w:p w:rsidR="00A0144B" w:rsidRPr="006E594D" w:rsidRDefault="00A0144B" w:rsidP="00A0144B">
      <w:pPr>
        <w:pStyle w:val="xfmc4"/>
        <w:spacing w:before="0" w:beforeAutospacing="0" w:after="0" w:afterAutospacing="0"/>
        <w:ind w:firstLine="709"/>
        <w:jc w:val="both"/>
        <w:rPr>
          <w:b/>
          <w:sz w:val="28"/>
          <w:szCs w:val="28"/>
          <w:lang w:val="uk-UA"/>
        </w:rPr>
      </w:pPr>
      <w:r w:rsidRPr="006E594D">
        <w:rPr>
          <w:b/>
          <w:sz w:val="28"/>
          <w:szCs w:val="28"/>
          <w:lang w:val="uk-UA"/>
        </w:rPr>
        <w:t xml:space="preserve">В галузі тваринництва. </w:t>
      </w:r>
    </w:p>
    <w:p w:rsidR="006E594D" w:rsidRPr="006E594D" w:rsidRDefault="006E594D" w:rsidP="006E594D">
      <w:pPr>
        <w:ind w:firstLine="709"/>
        <w:jc w:val="both"/>
        <w:rPr>
          <w:kern w:val="2"/>
          <w:sz w:val="28"/>
          <w:szCs w:val="28"/>
        </w:rPr>
      </w:pPr>
      <w:r w:rsidRPr="006E594D">
        <w:rPr>
          <w:kern w:val="2"/>
          <w:sz w:val="28"/>
          <w:szCs w:val="28"/>
        </w:rPr>
        <w:t xml:space="preserve">Продукція тваринництва в районі виробляється лише за рахунок приватного сектору, що є однією з негативних сторін при визначенні рейтингової оцінки району. </w:t>
      </w:r>
    </w:p>
    <w:p w:rsidR="006E594D" w:rsidRPr="006E594D" w:rsidRDefault="006E594D" w:rsidP="006E594D">
      <w:pPr>
        <w:ind w:firstLine="709"/>
        <w:jc w:val="both"/>
      </w:pPr>
      <w:r w:rsidRPr="006E594D">
        <w:rPr>
          <w:sz w:val="28"/>
          <w:szCs w:val="28"/>
        </w:rPr>
        <w:t>За 2019р. </w:t>
      </w:r>
      <w:r w:rsidRPr="006E594D">
        <w:rPr>
          <w:i/>
          <w:iCs/>
          <w:sz w:val="28"/>
          <w:szCs w:val="28"/>
        </w:rPr>
        <w:t>по господарствам населення</w:t>
      </w:r>
      <w:r w:rsidRPr="006E594D">
        <w:rPr>
          <w:sz w:val="28"/>
          <w:szCs w:val="28"/>
        </w:rPr>
        <w:t>, згідно оперативних даних, вироблено молока 2000 т, або на 6,6% більше ніж за 2018 р</w:t>
      </w:r>
      <w:r>
        <w:rPr>
          <w:sz w:val="28"/>
          <w:szCs w:val="28"/>
        </w:rPr>
        <w:t>ік</w:t>
      </w:r>
      <w:r w:rsidRPr="006E594D">
        <w:rPr>
          <w:sz w:val="28"/>
          <w:szCs w:val="28"/>
        </w:rPr>
        <w:t>  (1913т), м’яса 255 т, або на 2,4% більше ніж</w:t>
      </w:r>
      <w:r>
        <w:rPr>
          <w:sz w:val="28"/>
          <w:szCs w:val="28"/>
        </w:rPr>
        <w:t xml:space="preserve"> </w:t>
      </w:r>
      <w:r w:rsidRPr="006E594D">
        <w:rPr>
          <w:sz w:val="28"/>
          <w:szCs w:val="28"/>
        </w:rPr>
        <w:t>за 2018р. (249т), яєць 1596,5тис.шт., або на 7,7% більше ніж за 2018р. (1481,8тис.шт.)</w:t>
      </w:r>
    </w:p>
    <w:p w:rsidR="006E594D" w:rsidRPr="006E594D" w:rsidRDefault="006E594D" w:rsidP="006E594D">
      <w:pPr>
        <w:pStyle w:val="xfmc2"/>
        <w:spacing w:before="0" w:beforeAutospacing="0" w:after="0" w:afterAutospacing="0"/>
        <w:ind w:firstLine="709"/>
        <w:jc w:val="both"/>
      </w:pPr>
      <w:r w:rsidRPr="006E594D">
        <w:rPr>
          <w:sz w:val="28"/>
          <w:szCs w:val="28"/>
          <w:lang w:val="uk-UA"/>
        </w:rPr>
        <w:t xml:space="preserve">Поголів’я великої рогатої худоби склало 1830гол. (в </w:t>
      </w:r>
      <w:proofErr w:type="spellStart"/>
      <w:r w:rsidRPr="006E594D">
        <w:rPr>
          <w:sz w:val="28"/>
          <w:szCs w:val="28"/>
          <w:lang w:val="uk-UA"/>
        </w:rPr>
        <w:t>т.ч</w:t>
      </w:r>
      <w:proofErr w:type="spellEnd"/>
      <w:r w:rsidRPr="006E594D">
        <w:rPr>
          <w:sz w:val="28"/>
          <w:szCs w:val="28"/>
          <w:lang w:val="uk-UA"/>
        </w:rPr>
        <w:t>. корів 833гол.), що на 5гол. (на 0,3%) більше показника минулого року (1825 гол.); чисельність свиней складає 1026гол., що на 12гол. (на 1,2%) більше показника 2018р. (1014гол.).</w:t>
      </w:r>
    </w:p>
    <w:p w:rsidR="006E594D" w:rsidRPr="006E594D" w:rsidRDefault="006E594D" w:rsidP="006E594D">
      <w:pPr>
        <w:pStyle w:val="xfmc2"/>
        <w:spacing w:before="0" w:beforeAutospacing="0" w:after="0" w:afterAutospacing="0"/>
        <w:ind w:firstLine="709"/>
        <w:jc w:val="both"/>
      </w:pPr>
      <w:r w:rsidRPr="006E594D">
        <w:rPr>
          <w:sz w:val="28"/>
          <w:szCs w:val="28"/>
          <w:lang w:val="uk-UA"/>
        </w:rPr>
        <w:t>Поголів’я птиці склало 32,16 тис. гол., що на 20гол. (на 0,1%) більше, ніж у минулому році (32,14тис.гол.).</w:t>
      </w:r>
    </w:p>
    <w:p w:rsidR="00A0144B" w:rsidRPr="006E594D" w:rsidRDefault="00A0144B" w:rsidP="00A932AE">
      <w:pPr>
        <w:tabs>
          <w:tab w:val="left" w:pos="2674"/>
        </w:tabs>
        <w:ind w:firstLine="709"/>
        <w:jc w:val="both"/>
        <w:rPr>
          <w:color w:val="FF0000"/>
          <w:sz w:val="28"/>
          <w:szCs w:val="28"/>
        </w:rPr>
      </w:pPr>
      <w:r w:rsidRPr="006E594D">
        <w:rPr>
          <w:color w:val="FF0000"/>
          <w:sz w:val="28"/>
          <w:szCs w:val="28"/>
        </w:rPr>
        <w:tab/>
      </w:r>
    </w:p>
    <w:p w:rsidR="002E1FDF" w:rsidRPr="002626A2" w:rsidRDefault="00C208F7" w:rsidP="00A932AE">
      <w:pPr>
        <w:ind w:firstLine="709"/>
        <w:jc w:val="both"/>
        <w:rPr>
          <w:sz w:val="28"/>
          <w:szCs w:val="28"/>
        </w:rPr>
      </w:pPr>
      <w:r w:rsidRPr="002626A2">
        <w:rPr>
          <w:kern w:val="1"/>
          <w:sz w:val="28"/>
          <w:szCs w:val="28"/>
        </w:rPr>
        <w:t xml:space="preserve">З метою оновлення машинно-тракторного парку сільгоспвиробниками району придбано 48 одиниць сільськогосподарської техніки та обладнання на суму 29,8млн.грн., </w:t>
      </w:r>
      <w:r w:rsidR="002E1FDF" w:rsidRPr="002626A2">
        <w:rPr>
          <w:sz w:val="28"/>
          <w:szCs w:val="28"/>
        </w:rPr>
        <w:t xml:space="preserve">або в 1,5 рази більше до попереднього року, з них: тракторів </w:t>
      </w:r>
      <w:r w:rsidR="002E1FDF" w:rsidRPr="002626A2">
        <w:rPr>
          <w:sz w:val="28"/>
          <w:szCs w:val="28"/>
        </w:rPr>
        <w:lastRenderedPageBreak/>
        <w:t>– 3, зернозбиральних комбайнів – 1, посівної техніки – 9, ґрунтообробної техніки – 25 одиниць та інш</w:t>
      </w:r>
      <w:r w:rsidR="00A82625">
        <w:rPr>
          <w:sz w:val="28"/>
          <w:szCs w:val="28"/>
        </w:rPr>
        <w:t>е</w:t>
      </w:r>
      <w:r w:rsidR="002E1FDF" w:rsidRPr="002626A2">
        <w:rPr>
          <w:sz w:val="28"/>
          <w:szCs w:val="28"/>
        </w:rPr>
        <w:t xml:space="preserve">. </w:t>
      </w:r>
    </w:p>
    <w:p w:rsidR="00A0144B" w:rsidRPr="002626A2" w:rsidRDefault="00A0144B" w:rsidP="00A932AE">
      <w:pPr>
        <w:ind w:firstLine="709"/>
        <w:jc w:val="both"/>
        <w:rPr>
          <w:b/>
          <w:sz w:val="28"/>
          <w:szCs w:val="28"/>
          <w:highlight w:val="yellow"/>
        </w:rPr>
      </w:pPr>
      <w:r w:rsidRPr="002626A2">
        <w:rPr>
          <w:sz w:val="28"/>
          <w:szCs w:val="28"/>
        </w:rPr>
        <w:t>Спеціалістами управління агропромислового розвитку розроблено Програму розвитку агропромислового комплексу Попаснянського району  на 2019-2022 роки «Попаснянські харчі».</w:t>
      </w:r>
    </w:p>
    <w:p w:rsidR="00A0144B" w:rsidRPr="002626A2" w:rsidRDefault="0001642B" w:rsidP="00A932AE">
      <w:pPr>
        <w:pStyle w:val="afd"/>
        <w:spacing w:before="0" w:beforeAutospacing="0" w:after="0" w:afterAutospacing="0"/>
        <w:ind w:firstLine="709"/>
        <w:jc w:val="both"/>
        <w:rPr>
          <w:sz w:val="28"/>
          <w:szCs w:val="28"/>
        </w:rPr>
      </w:pPr>
      <w:r w:rsidRPr="002626A2">
        <w:rPr>
          <w:sz w:val="28"/>
          <w:szCs w:val="28"/>
        </w:rPr>
        <w:t>З</w:t>
      </w:r>
      <w:r w:rsidR="00A0144B" w:rsidRPr="002626A2">
        <w:rPr>
          <w:sz w:val="28"/>
          <w:szCs w:val="28"/>
        </w:rPr>
        <w:t>гідно Порядку використання коштів, передбачених у державному бюджеті для підтримки галузі тваринництва, затвердженого постановою КМУ від 07.02.2018 №107 (із змінами), отримали кошти 131 особа, на загальну суму 260,0тис.грн. </w:t>
      </w:r>
    </w:p>
    <w:p w:rsidR="00A932AE" w:rsidRDefault="00A932AE" w:rsidP="00375BBD">
      <w:pPr>
        <w:tabs>
          <w:tab w:val="left" w:pos="709"/>
          <w:tab w:val="left" w:pos="851"/>
        </w:tabs>
        <w:jc w:val="both"/>
        <w:rPr>
          <w:b/>
          <w:color w:val="000000"/>
          <w:sz w:val="28"/>
          <w:szCs w:val="28"/>
        </w:rPr>
      </w:pPr>
    </w:p>
    <w:p w:rsidR="00375BBD" w:rsidRPr="009E3DFD" w:rsidRDefault="00375BBD" w:rsidP="00375BBD">
      <w:pPr>
        <w:tabs>
          <w:tab w:val="left" w:pos="709"/>
          <w:tab w:val="left" w:pos="851"/>
        </w:tabs>
        <w:jc w:val="both"/>
        <w:rPr>
          <w:b/>
          <w:color w:val="000000"/>
          <w:sz w:val="28"/>
          <w:szCs w:val="28"/>
        </w:rPr>
      </w:pPr>
      <w:r w:rsidRPr="009E3DFD">
        <w:rPr>
          <w:b/>
          <w:color w:val="000000"/>
          <w:sz w:val="28"/>
          <w:szCs w:val="28"/>
        </w:rPr>
        <w:t>Житлово-комунальне господарство.</w:t>
      </w:r>
    </w:p>
    <w:p w:rsidR="00390EC6" w:rsidRPr="00E017B1" w:rsidRDefault="00390EC6" w:rsidP="00A932AE">
      <w:pPr>
        <w:ind w:firstLine="720"/>
        <w:jc w:val="both"/>
        <w:rPr>
          <w:sz w:val="28"/>
          <w:szCs w:val="28"/>
          <w:lang w:eastAsia="uk-UA"/>
        </w:rPr>
      </w:pPr>
      <w:r w:rsidRPr="00E017B1">
        <w:rPr>
          <w:sz w:val="28"/>
          <w:szCs w:val="28"/>
          <w:lang w:eastAsia="uk-UA"/>
        </w:rPr>
        <w:t>Житловий фонд району становить 19641 будинок загальною площею 1622,</w:t>
      </w:r>
      <w:r>
        <w:rPr>
          <w:sz w:val="28"/>
          <w:szCs w:val="28"/>
          <w:lang w:eastAsia="uk-UA"/>
        </w:rPr>
        <w:t>4</w:t>
      </w:r>
      <w:r w:rsidRPr="00E017B1">
        <w:rPr>
          <w:sz w:val="28"/>
          <w:szCs w:val="28"/>
        </w:rPr>
        <w:t>тис. м</w:t>
      </w:r>
      <w:r w:rsidRPr="00E017B1">
        <w:rPr>
          <w:sz w:val="28"/>
          <w:szCs w:val="28"/>
          <w:vertAlign w:val="superscript"/>
        </w:rPr>
        <w:t>2</w:t>
      </w:r>
      <w:r>
        <w:rPr>
          <w:sz w:val="28"/>
          <w:szCs w:val="28"/>
          <w:lang w:eastAsia="uk-UA"/>
        </w:rPr>
        <w:t>, з яких:</w:t>
      </w:r>
    </w:p>
    <w:p w:rsidR="00390EC6" w:rsidRDefault="00390EC6" w:rsidP="00A932AE">
      <w:pPr>
        <w:ind w:firstLine="720"/>
        <w:jc w:val="both"/>
        <w:rPr>
          <w:sz w:val="28"/>
          <w:szCs w:val="28"/>
          <w:lang w:eastAsia="uk-UA"/>
        </w:rPr>
      </w:pPr>
      <w:r>
        <w:rPr>
          <w:sz w:val="28"/>
          <w:szCs w:val="28"/>
          <w:lang w:eastAsia="uk-UA"/>
        </w:rPr>
        <w:t>- одноквартирні</w:t>
      </w:r>
      <w:r w:rsidRPr="001F70E2">
        <w:rPr>
          <w:sz w:val="28"/>
          <w:szCs w:val="28"/>
          <w:lang w:eastAsia="uk-UA"/>
        </w:rPr>
        <w:t xml:space="preserve"> – </w:t>
      </w:r>
      <w:r>
        <w:rPr>
          <w:sz w:val="28"/>
          <w:szCs w:val="28"/>
          <w:lang w:eastAsia="uk-UA"/>
        </w:rPr>
        <w:t>4576</w:t>
      </w:r>
      <w:r w:rsidRPr="001F70E2">
        <w:rPr>
          <w:sz w:val="28"/>
          <w:szCs w:val="28"/>
          <w:lang w:eastAsia="uk-UA"/>
        </w:rPr>
        <w:t xml:space="preserve"> загальною площею </w:t>
      </w:r>
      <w:r>
        <w:rPr>
          <w:sz w:val="28"/>
          <w:szCs w:val="28"/>
          <w:lang w:eastAsia="uk-UA"/>
        </w:rPr>
        <w:t>178,4</w:t>
      </w:r>
      <w:r w:rsidRPr="001F70E2">
        <w:rPr>
          <w:sz w:val="28"/>
          <w:szCs w:val="28"/>
          <w:lang w:eastAsia="uk-UA"/>
        </w:rPr>
        <w:t>тис.м</w:t>
      </w:r>
      <w:r w:rsidRPr="001F70E2">
        <w:rPr>
          <w:sz w:val="28"/>
          <w:szCs w:val="28"/>
          <w:vertAlign w:val="superscript"/>
          <w:lang w:eastAsia="uk-UA"/>
        </w:rPr>
        <w:t>2</w:t>
      </w:r>
      <w:r>
        <w:rPr>
          <w:sz w:val="28"/>
          <w:szCs w:val="28"/>
          <w:lang w:eastAsia="uk-UA"/>
        </w:rPr>
        <w:t xml:space="preserve">, </w:t>
      </w:r>
    </w:p>
    <w:p w:rsidR="00390EC6" w:rsidRDefault="00390EC6" w:rsidP="00A932AE">
      <w:pPr>
        <w:ind w:firstLine="720"/>
        <w:jc w:val="both"/>
        <w:rPr>
          <w:sz w:val="28"/>
          <w:szCs w:val="28"/>
          <w:lang w:eastAsia="uk-UA"/>
        </w:rPr>
      </w:pPr>
      <w:r>
        <w:rPr>
          <w:sz w:val="28"/>
          <w:szCs w:val="28"/>
          <w:lang w:eastAsia="uk-UA"/>
        </w:rPr>
        <w:t xml:space="preserve">- з двома квартирами </w:t>
      </w:r>
      <w:r w:rsidRPr="001F70E2">
        <w:rPr>
          <w:sz w:val="28"/>
          <w:szCs w:val="28"/>
          <w:lang w:eastAsia="uk-UA"/>
        </w:rPr>
        <w:t xml:space="preserve">– </w:t>
      </w:r>
      <w:r>
        <w:rPr>
          <w:sz w:val="28"/>
          <w:szCs w:val="28"/>
          <w:lang w:eastAsia="uk-UA"/>
        </w:rPr>
        <w:t>14579</w:t>
      </w:r>
      <w:r w:rsidRPr="001F70E2">
        <w:rPr>
          <w:sz w:val="28"/>
          <w:szCs w:val="28"/>
          <w:lang w:eastAsia="uk-UA"/>
        </w:rPr>
        <w:t xml:space="preserve"> загальною площею </w:t>
      </w:r>
      <w:r>
        <w:rPr>
          <w:sz w:val="28"/>
          <w:szCs w:val="28"/>
          <w:lang w:eastAsia="uk-UA"/>
        </w:rPr>
        <w:t>83</w:t>
      </w:r>
      <w:r w:rsidR="00226E4E">
        <w:rPr>
          <w:sz w:val="28"/>
          <w:szCs w:val="28"/>
          <w:lang w:eastAsia="uk-UA"/>
        </w:rPr>
        <w:t>3</w:t>
      </w:r>
      <w:r w:rsidRPr="001F70E2">
        <w:rPr>
          <w:sz w:val="28"/>
          <w:szCs w:val="28"/>
          <w:lang w:eastAsia="uk-UA"/>
        </w:rPr>
        <w:t>тис.м</w:t>
      </w:r>
      <w:r w:rsidRPr="001F70E2">
        <w:rPr>
          <w:sz w:val="28"/>
          <w:szCs w:val="28"/>
          <w:vertAlign w:val="superscript"/>
          <w:lang w:eastAsia="uk-UA"/>
        </w:rPr>
        <w:t>2</w:t>
      </w:r>
      <w:r w:rsidRPr="001F70E2">
        <w:rPr>
          <w:sz w:val="28"/>
          <w:szCs w:val="28"/>
          <w:lang w:eastAsia="uk-UA"/>
        </w:rPr>
        <w:t>.</w:t>
      </w:r>
    </w:p>
    <w:p w:rsidR="00390EC6" w:rsidRDefault="00390EC6" w:rsidP="00A932AE">
      <w:pPr>
        <w:ind w:firstLine="720"/>
        <w:jc w:val="both"/>
        <w:rPr>
          <w:sz w:val="28"/>
          <w:szCs w:val="28"/>
        </w:rPr>
      </w:pPr>
      <w:r>
        <w:rPr>
          <w:sz w:val="28"/>
          <w:szCs w:val="28"/>
          <w:lang w:eastAsia="uk-UA"/>
        </w:rPr>
        <w:t>- з трьома та більше квартирами (у тому числі гуртожитки,</w:t>
      </w:r>
      <w:r w:rsidRPr="008D0441">
        <w:rPr>
          <w:sz w:val="28"/>
          <w:szCs w:val="28"/>
          <w:lang w:eastAsia="uk-UA"/>
        </w:rPr>
        <w:t xml:space="preserve"> на які поширюється дія ЗУ № 00-VI</w:t>
      </w:r>
      <w:r>
        <w:rPr>
          <w:sz w:val="28"/>
          <w:szCs w:val="28"/>
          <w:lang w:eastAsia="uk-UA"/>
        </w:rPr>
        <w:t xml:space="preserve">) </w:t>
      </w:r>
      <w:r w:rsidRPr="001F70E2">
        <w:rPr>
          <w:sz w:val="28"/>
          <w:szCs w:val="28"/>
          <w:lang w:eastAsia="uk-UA"/>
        </w:rPr>
        <w:t xml:space="preserve">– </w:t>
      </w:r>
      <w:r w:rsidRPr="00EA1D10">
        <w:rPr>
          <w:sz w:val="28"/>
          <w:szCs w:val="28"/>
          <w:lang w:val="ru-RU" w:eastAsia="uk-UA"/>
        </w:rPr>
        <w:t>486</w:t>
      </w:r>
      <w:r w:rsidRPr="00EA1D10">
        <w:rPr>
          <w:sz w:val="28"/>
          <w:szCs w:val="28"/>
          <w:lang w:eastAsia="uk-UA"/>
        </w:rPr>
        <w:t xml:space="preserve"> </w:t>
      </w:r>
      <w:r w:rsidRPr="001F70E2">
        <w:rPr>
          <w:sz w:val="28"/>
          <w:szCs w:val="28"/>
          <w:lang w:eastAsia="uk-UA"/>
        </w:rPr>
        <w:t xml:space="preserve">загальною площею </w:t>
      </w:r>
      <w:r>
        <w:rPr>
          <w:sz w:val="28"/>
          <w:szCs w:val="28"/>
          <w:lang w:val="ru-RU" w:eastAsia="uk-UA"/>
        </w:rPr>
        <w:t>61</w:t>
      </w:r>
      <w:r w:rsidR="00226E4E">
        <w:rPr>
          <w:sz w:val="28"/>
          <w:szCs w:val="28"/>
          <w:lang w:val="ru-RU" w:eastAsia="uk-UA"/>
        </w:rPr>
        <w:t>1</w:t>
      </w:r>
      <w:r w:rsidRPr="001F70E2">
        <w:rPr>
          <w:sz w:val="28"/>
          <w:szCs w:val="28"/>
          <w:lang w:eastAsia="uk-UA"/>
        </w:rPr>
        <w:t>тис.м</w:t>
      </w:r>
      <w:r w:rsidRPr="001F70E2">
        <w:rPr>
          <w:sz w:val="28"/>
          <w:szCs w:val="28"/>
          <w:vertAlign w:val="superscript"/>
          <w:lang w:eastAsia="uk-UA"/>
        </w:rPr>
        <w:t>2</w:t>
      </w:r>
      <w:r w:rsidRPr="001F70E2">
        <w:rPr>
          <w:sz w:val="28"/>
          <w:szCs w:val="28"/>
          <w:lang w:eastAsia="uk-UA"/>
        </w:rPr>
        <w:t xml:space="preserve">, </w:t>
      </w:r>
      <w:r w:rsidRPr="00EC4A17">
        <w:rPr>
          <w:sz w:val="28"/>
          <w:szCs w:val="28"/>
        </w:rPr>
        <w:t>з них</w:t>
      </w:r>
      <w:r>
        <w:rPr>
          <w:sz w:val="28"/>
          <w:szCs w:val="28"/>
        </w:rPr>
        <w:t>:</w:t>
      </w:r>
    </w:p>
    <w:p w:rsidR="00390EC6" w:rsidRDefault="00390EC6" w:rsidP="00A932AE">
      <w:pPr>
        <w:ind w:firstLine="720"/>
        <w:jc w:val="both"/>
        <w:rPr>
          <w:sz w:val="28"/>
          <w:szCs w:val="28"/>
          <w:lang w:eastAsia="uk-UA"/>
        </w:rPr>
      </w:pPr>
      <w:r w:rsidRPr="00EA1D10">
        <w:rPr>
          <w:sz w:val="28"/>
          <w:szCs w:val="28"/>
        </w:rPr>
        <w:t>комунальний житловий фонд</w:t>
      </w:r>
      <w:r w:rsidRPr="001F70E2">
        <w:rPr>
          <w:sz w:val="28"/>
          <w:szCs w:val="28"/>
        </w:rPr>
        <w:t xml:space="preserve"> - </w:t>
      </w:r>
      <w:r w:rsidRPr="00EA1D10">
        <w:rPr>
          <w:sz w:val="28"/>
          <w:szCs w:val="28"/>
          <w:lang w:val="ru-RU" w:eastAsia="uk-UA"/>
        </w:rPr>
        <w:t>443</w:t>
      </w:r>
      <w:r w:rsidRPr="001F70E2">
        <w:rPr>
          <w:sz w:val="28"/>
          <w:szCs w:val="28"/>
          <w:lang w:eastAsia="uk-UA"/>
        </w:rPr>
        <w:t xml:space="preserve"> будинк</w:t>
      </w:r>
      <w:r w:rsidR="00226E4E">
        <w:rPr>
          <w:sz w:val="28"/>
          <w:szCs w:val="28"/>
          <w:lang w:eastAsia="uk-UA"/>
        </w:rPr>
        <w:t>и</w:t>
      </w:r>
      <w:r w:rsidRPr="001F70E2">
        <w:rPr>
          <w:sz w:val="28"/>
          <w:szCs w:val="28"/>
          <w:lang w:eastAsia="uk-UA"/>
        </w:rPr>
        <w:t xml:space="preserve"> загальною площею </w:t>
      </w:r>
      <w:r>
        <w:rPr>
          <w:sz w:val="28"/>
          <w:szCs w:val="28"/>
          <w:lang w:val="ru-RU" w:eastAsia="uk-UA"/>
        </w:rPr>
        <w:t>583,9</w:t>
      </w:r>
      <w:r w:rsidRPr="001F70E2">
        <w:rPr>
          <w:sz w:val="28"/>
          <w:szCs w:val="28"/>
          <w:lang w:eastAsia="uk-UA"/>
        </w:rPr>
        <w:t>тис.м</w:t>
      </w:r>
      <w:r w:rsidRPr="001F70E2">
        <w:rPr>
          <w:sz w:val="28"/>
          <w:szCs w:val="28"/>
          <w:vertAlign w:val="superscript"/>
          <w:lang w:eastAsia="uk-UA"/>
        </w:rPr>
        <w:t>2</w:t>
      </w:r>
      <w:r w:rsidRPr="001F70E2">
        <w:rPr>
          <w:sz w:val="28"/>
          <w:szCs w:val="28"/>
          <w:lang w:eastAsia="uk-UA"/>
        </w:rPr>
        <w:t>.</w:t>
      </w:r>
      <w:r>
        <w:rPr>
          <w:sz w:val="28"/>
          <w:szCs w:val="28"/>
          <w:lang w:eastAsia="uk-UA"/>
        </w:rPr>
        <w:t xml:space="preserve"> Наявна технічна документація на </w:t>
      </w:r>
      <w:r>
        <w:rPr>
          <w:sz w:val="28"/>
          <w:szCs w:val="28"/>
          <w:lang w:val="ru-RU" w:eastAsia="uk-UA"/>
        </w:rPr>
        <w:t>315</w:t>
      </w:r>
      <w:r>
        <w:rPr>
          <w:sz w:val="28"/>
          <w:szCs w:val="28"/>
          <w:lang w:eastAsia="uk-UA"/>
        </w:rPr>
        <w:t xml:space="preserve"> будинків, потребує виготовлення </w:t>
      </w:r>
      <w:r w:rsidR="00226E4E">
        <w:rPr>
          <w:sz w:val="28"/>
          <w:szCs w:val="28"/>
          <w:lang w:eastAsia="uk-UA"/>
        </w:rPr>
        <w:t xml:space="preserve">- </w:t>
      </w:r>
      <w:r>
        <w:rPr>
          <w:sz w:val="28"/>
          <w:szCs w:val="28"/>
          <w:lang w:eastAsia="uk-UA"/>
        </w:rPr>
        <w:t xml:space="preserve">на </w:t>
      </w:r>
      <w:r>
        <w:rPr>
          <w:sz w:val="28"/>
          <w:szCs w:val="28"/>
          <w:lang w:val="ru-RU" w:eastAsia="uk-UA"/>
        </w:rPr>
        <w:t>128</w:t>
      </w:r>
      <w:r>
        <w:rPr>
          <w:sz w:val="28"/>
          <w:szCs w:val="28"/>
          <w:lang w:eastAsia="uk-UA"/>
        </w:rPr>
        <w:t xml:space="preserve"> будинків.</w:t>
      </w:r>
    </w:p>
    <w:p w:rsidR="00390EC6" w:rsidRDefault="00390EC6" w:rsidP="00A932AE">
      <w:pPr>
        <w:ind w:firstLine="709"/>
        <w:rPr>
          <w:sz w:val="28"/>
          <w:szCs w:val="28"/>
          <w:vertAlign w:val="superscript"/>
          <w:lang w:eastAsia="uk-UA"/>
        </w:rPr>
      </w:pPr>
      <w:r>
        <w:rPr>
          <w:sz w:val="28"/>
          <w:szCs w:val="28"/>
          <w:lang w:eastAsia="uk-UA"/>
        </w:rPr>
        <w:t xml:space="preserve">Інші житлові будівлі </w:t>
      </w:r>
      <w:r w:rsidRPr="002C1159">
        <w:rPr>
          <w:sz w:val="28"/>
          <w:szCs w:val="28"/>
          <w:lang w:eastAsia="uk-UA"/>
        </w:rPr>
        <w:t xml:space="preserve">43 </w:t>
      </w:r>
      <w:r w:rsidRPr="001F70E2">
        <w:rPr>
          <w:sz w:val="28"/>
          <w:szCs w:val="28"/>
          <w:lang w:eastAsia="uk-UA"/>
        </w:rPr>
        <w:t xml:space="preserve">загальною площею </w:t>
      </w:r>
      <w:r w:rsidRPr="0003392F">
        <w:rPr>
          <w:sz w:val="28"/>
          <w:szCs w:val="28"/>
          <w:lang w:eastAsia="uk-UA"/>
        </w:rPr>
        <w:t>27,</w:t>
      </w:r>
      <w:r w:rsidR="00226E4E">
        <w:rPr>
          <w:sz w:val="28"/>
          <w:szCs w:val="28"/>
          <w:lang w:eastAsia="uk-UA"/>
        </w:rPr>
        <w:t>1</w:t>
      </w:r>
      <w:r w:rsidRPr="001F70E2">
        <w:rPr>
          <w:sz w:val="28"/>
          <w:szCs w:val="28"/>
          <w:lang w:eastAsia="uk-UA"/>
        </w:rPr>
        <w:t>тис.м</w:t>
      </w:r>
      <w:r w:rsidRPr="001F70E2">
        <w:rPr>
          <w:sz w:val="28"/>
          <w:szCs w:val="28"/>
          <w:vertAlign w:val="superscript"/>
          <w:lang w:eastAsia="uk-UA"/>
        </w:rPr>
        <w:t>2</w:t>
      </w:r>
      <w:r w:rsidRPr="00504FC1">
        <w:rPr>
          <w:sz w:val="28"/>
          <w:szCs w:val="28"/>
          <w:lang w:eastAsia="uk-UA"/>
        </w:rPr>
        <w:t>.</w:t>
      </w:r>
    </w:p>
    <w:p w:rsidR="00390EC6" w:rsidRDefault="00390EC6" w:rsidP="00A932AE">
      <w:pPr>
        <w:pStyle w:val="14pt"/>
        <w:tabs>
          <w:tab w:val="left" w:pos="9360"/>
        </w:tabs>
        <w:ind w:firstLine="720"/>
        <w:rPr>
          <w:b w:val="0"/>
          <w:lang w:val="ru-RU"/>
        </w:rPr>
      </w:pPr>
      <w:r w:rsidRPr="00E017B1">
        <w:rPr>
          <w:b w:val="0"/>
        </w:rPr>
        <w:t xml:space="preserve">Кількість багатоквартирних будинків обладнаних централізованим водопроводом - 261, каналізацією - 261, централізованим опаленням - </w:t>
      </w:r>
      <w:r w:rsidRPr="00E017B1">
        <w:rPr>
          <w:b w:val="0"/>
        </w:rPr>
        <w:br/>
      </w:r>
      <w:r>
        <w:rPr>
          <w:b w:val="0"/>
          <w:lang w:val="ru-RU"/>
        </w:rPr>
        <w:t>69</w:t>
      </w:r>
      <w:r w:rsidRPr="00E017B1">
        <w:rPr>
          <w:b w:val="0"/>
        </w:rPr>
        <w:t>, газопостачанням - 234.</w:t>
      </w:r>
    </w:p>
    <w:p w:rsidR="00390EC6" w:rsidRPr="009E3DFD" w:rsidRDefault="00390EC6" w:rsidP="00A932AE">
      <w:pPr>
        <w:tabs>
          <w:tab w:val="left" w:pos="709"/>
          <w:tab w:val="left" w:pos="851"/>
        </w:tabs>
        <w:ind w:firstLine="720"/>
        <w:jc w:val="both"/>
        <w:rPr>
          <w:color w:val="000000"/>
          <w:spacing w:val="-4"/>
          <w:sz w:val="28"/>
          <w:szCs w:val="28"/>
        </w:rPr>
      </w:pPr>
      <w:r>
        <w:rPr>
          <w:color w:val="000000"/>
          <w:spacing w:val="-4"/>
          <w:sz w:val="28"/>
          <w:szCs w:val="28"/>
        </w:rPr>
        <w:t>За</w:t>
      </w:r>
      <w:r w:rsidRPr="009E3DFD">
        <w:rPr>
          <w:color w:val="000000"/>
          <w:spacing w:val="-4"/>
          <w:sz w:val="28"/>
          <w:szCs w:val="28"/>
        </w:rPr>
        <w:t xml:space="preserve"> час проведення </w:t>
      </w:r>
      <w:r>
        <w:rPr>
          <w:color w:val="000000"/>
          <w:spacing w:val="-4"/>
          <w:sz w:val="28"/>
          <w:szCs w:val="28"/>
        </w:rPr>
        <w:t>АТО/</w:t>
      </w:r>
      <w:r w:rsidRPr="009E3DFD">
        <w:rPr>
          <w:color w:val="000000"/>
          <w:spacing w:val="-4"/>
          <w:sz w:val="28"/>
          <w:szCs w:val="28"/>
        </w:rPr>
        <w:t xml:space="preserve">ООС кількість </w:t>
      </w:r>
      <w:r w:rsidRPr="00946588">
        <w:rPr>
          <w:b/>
          <w:color w:val="000000"/>
          <w:spacing w:val="-4"/>
          <w:sz w:val="28"/>
          <w:szCs w:val="28"/>
        </w:rPr>
        <w:t>зруйнованих і пошкоджених</w:t>
      </w:r>
      <w:r w:rsidRPr="009E3DFD">
        <w:rPr>
          <w:color w:val="000000"/>
          <w:spacing w:val="-4"/>
          <w:sz w:val="28"/>
          <w:szCs w:val="28"/>
        </w:rPr>
        <w:t xml:space="preserve"> об’єктів житлового фонду складає </w:t>
      </w:r>
      <w:r>
        <w:rPr>
          <w:color w:val="000000"/>
          <w:spacing w:val="-4"/>
          <w:sz w:val="28"/>
          <w:szCs w:val="28"/>
          <w:lang w:val="ru-RU"/>
        </w:rPr>
        <w:t>2975</w:t>
      </w:r>
      <w:r w:rsidRPr="009E3DFD">
        <w:rPr>
          <w:color w:val="000000"/>
          <w:spacing w:val="-4"/>
          <w:sz w:val="28"/>
          <w:szCs w:val="28"/>
        </w:rPr>
        <w:t xml:space="preserve"> одиниць з орієнтованим розміром грошової компенсації за опосередкованою вартістю спорудження житла – </w:t>
      </w:r>
      <w:r>
        <w:rPr>
          <w:color w:val="000000"/>
          <w:spacing w:val="-4"/>
          <w:sz w:val="28"/>
          <w:szCs w:val="28"/>
          <w:lang w:val="ru-RU"/>
        </w:rPr>
        <w:t>273,5</w:t>
      </w:r>
      <w:proofErr w:type="spellStart"/>
      <w:r w:rsidRPr="009E3DFD">
        <w:rPr>
          <w:color w:val="000000"/>
          <w:spacing w:val="-4"/>
          <w:sz w:val="28"/>
          <w:szCs w:val="28"/>
        </w:rPr>
        <w:t>млн</w:t>
      </w:r>
      <w:r w:rsidR="00946588">
        <w:rPr>
          <w:color w:val="000000"/>
          <w:spacing w:val="-4"/>
          <w:sz w:val="28"/>
          <w:szCs w:val="28"/>
        </w:rPr>
        <w:t>.</w:t>
      </w:r>
      <w:r w:rsidRPr="009E3DFD">
        <w:rPr>
          <w:color w:val="000000"/>
          <w:spacing w:val="-4"/>
          <w:sz w:val="28"/>
          <w:szCs w:val="28"/>
        </w:rPr>
        <w:t>грн</w:t>
      </w:r>
      <w:proofErr w:type="spellEnd"/>
      <w:r w:rsidR="00946588">
        <w:rPr>
          <w:color w:val="000000"/>
          <w:spacing w:val="-4"/>
          <w:sz w:val="28"/>
          <w:szCs w:val="28"/>
        </w:rPr>
        <w:t>.</w:t>
      </w:r>
      <w:r w:rsidRPr="009E3DFD">
        <w:rPr>
          <w:color w:val="000000"/>
          <w:spacing w:val="-4"/>
          <w:sz w:val="28"/>
          <w:szCs w:val="28"/>
        </w:rPr>
        <w:t xml:space="preserve">, у тому числі: </w:t>
      </w:r>
      <w:r>
        <w:rPr>
          <w:color w:val="000000"/>
          <w:spacing w:val="-4"/>
          <w:sz w:val="28"/>
          <w:szCs w:val="28"/>
          <w:lang w:val="ru-RU"/>
        </w:rPr>
        <w:t>151</w:t>
      </w:r>
      <w:r w:rsidRPr="009E3DFD">
        <w:rPr>
          <w:color w:val="000000"/>
          <w:spacing w:val="-4"/>
          <w:sz w:val="28"/>
          <w:szCs w:val="28"/>
        </w:rPr>
        <w:t xml:space="preserve"> зруйновани</w:t>
      </w:r>
      <w:r w:rsidR="00226E4E">
        <w:rPr>
          <w:color w:val="000000"/>
          <w:spacing w:val="-4"/>
          <w:sz w:val="28"/>
          <w:szCs w:val="28"/>
        </w:rPr>
        <w:t>й</w:t>
      </w:r>
      <w:r w:rsidRPr="009E3DFD">
        <w:rPr>
          <w:color w:val="000000"/>
          <w:spacing w:val="-4"/>
          <w:sz w:val="28"/>
          <w:szCs w:val="28"/>
        </w:rPr>
        <w:t xml:space="preserve"> об’єкт – </w:t>
      </w:r>
      <w:r>
        <w:rPr>
          <w:color w:val="000000"/>
          <w:spacing w:val="-4"/>
          <w:sz w:val="28"/>
          <w:szCs w:val="28"/>
          <w:lang w:val="ru-RU"/>
        </w:rPr>
        <w:t>86,9</w:t>
      </w:r>
      <w:proofErr w:type="spellStart"/>
      <w:r>
        <w:rPr>
          <w:color w:val="000000"/>
          <w:spacing w:val="-4"/>
          <w:sz w:val="28"/>
          <w:szCs w:val="28"/>
        </w:rPr>
        <w:t>млн</w:t>
      </w:r>
      <w:r w:rsidR="00946588">
        <w:rPr>
          <w:color w:val="000000"/>
          <w:spacing w:val="-4"/>
          <w:sz w:val="28"/>
          <w:szCs w:val="28"/>
        </w:rPr>
        <w:t>.</w:t>
      </w:r>
      <w:r>
        <w:rPr>
          <w:color w:val="000000"/>
          <w:spacing w:val="-4"/>
          <w:sz w:val="28"/>
          <w:szCs w:val="28"/>
        </w:rPr>
        <w:t>грн</w:t>
      </w:r>
      <w:proofErr w:type="spellEnd"/>
      <w:r w:rsidR="00946588">
        <w:rPr>
          <w:color w:val="000000"/>
          <w:spacing w:val="-4"/>
          <w:sz w:val="28"/>
          <w:szCs w:val="28"/>
        </w:rPr>
        <w:t>.</w:t>
      </w:r>
      <w:r>
        <w:rPr>
          <w:color w:val="000000"/>
          <w:spacing w:val="-4"/>
          <w:sz w:val="28"/>
          <w:szCs w:val="28"/>
        </w:rPr>
        <w:t xml:space="preserve">; </w:t>
      </w:r>
      <w:r>
        <w:rPr>
          <w:color w:val="000000"/>
          <w:spacing w:val="-4"/>
          <w:sz w:val="28"/>
          <w:szCs w:val="28"/>
          <w:lang w:val="ru-RU"/>
        </w:rPr>
        <w:t xml:space="preserve">2824 </w:t>
      </w:r>
      <w:r w:rsidRPr="009E3DFD">
        <w:rPr>
          <w:color w:val="000000"/>
          <w:spacing w:val="-4"/>
          <w:sz w:val="28"/>
          <w:szCs w:val="28"/>
        </w:rPr>
        <w:t xml:space="preserve">пошкоджених об’єктів – </w:t>
      </w:r>
      <w:proofErr w:type="gramStart"/>
      <w:r>
        <w:rPr>
          <w:color w:val="000000"/>
          <w:spacing w:val="-4"/>
          <w:sz w:val="28"/>
          <w:szCs w:val="28"/>
          <w:lang w:val="ru-RU"/>
        </w:rPr>
        <w:t>186,6</w:t>
      </w:r>
      <w:proofErr w:type="spellStart"/>
      <w:r w:rsidRPr="009E3DFD">
        <w:rPr>
          <w:color w:val="000000"/>
          <w:spacing w:val="-4"/>
          <w:sz w:val="28"/>
          <w:szCs w:val="28"/>
        </w:rPr>
        <w:t>млн</w:t>
      </w:r>
      <w:r w:rsidR="00946588">
        <w:rPr>
          <w:color w:val="000000"/>
          <w:spacing w:val="-4"/>
          <w:sz w:val="28"/>
          <w:szCs w:val="28"/>
        </w:rPr>
        <w:t>.</w:t>
      </w:r>
      <w:r w:rsidRPr="009E3DFD">
        <w:rPr>
          <w:color w:val="000000"/>
          <w:spacing w:val="-4"/>
          <w:sz w:val="28"/>
          <w:szCs w:val="28"/>
        </w:rPr>
        <w:t>грн</w:t>
      </w:r>
      <w:proofErr w:type="spellEnd"/>
      <w:r w:rsidRPr="009E3DFD">
        <w:rPr>
          <w:color w:val="000000"/>
          <w:spacing w:val="-4"/>
          <w:sz w:val="28"/>
          <w:szCs w:val="28"/>
        </w:rPr>
        <w:t>.</w:t>
      </w:r>
      <w:proofErr w:type="gramEnd"/>
    </w:p>
    <w:p w:rsidR="00390EC6" w:rsidRPr="007D264F" w:rsidRDefault="00390EC6" w:rsidP="00A932AE">
      <w:pPr>
        <w:tabs>
          <w:tab w:val="left" w:pos="709"/>
          <w:tab w:val="left" w:pos="851"/>
        </w:tabs>
        <w:ind w:firstLine="720"/>
        <w:jc w:val="both"/>
        <w:rPr>
          <w:b/>
        </w:rPr>
      </w:pPr>
      <w:r>
        <w:rPr>
          <w:sz w:val="28"/>
          <w:szCs w:val="28"/>
        </w:rPr>
        <w:t xml:space="preserve">Кабінет Міністрів України встановив механізм грошової компенсації за зруйноване внаслідок збройного конфлікту приватне житло. Відповідне рішення прийнято на засіданні Уряду 10 липня поточного року. </w:t>
      </w:r>
      <w:r w:rsidRPr="009E3DFD">
        <w:rPr>
          <w:sz w:val="28"/>
          <w:szCs w:val="28"/>
        </w:rPr>
        <w:t>Н</w:t>
      </w:r>
      <w:r w:rsidRPr="009E3DFD">
        <w:rPr>
          <w:color w:val="000000"/>
          <w:spacing w:val="-4"/>
          <w:sz w:val="28"/>
          <w:szCs w:val="28"/>
        </w:rPr>
        <w:t>ормативно-правова база із зазначених питань потребує доопрацювання.</w:t>
      </w:r>
      <w:r>
        <w:rPr>
          <w:sz w:val="28"/>
          <w:szCs w:val="28"/>
        </w:rPr>
        <w:t xml:space="preserve"> </w:t>
      </w:r>
    </w:p>
    <w:p w:rsidR="00390EC6" w:rsidRPr="000D05C0" w:rsidRDefault="00390EC6" w:rsidP="00A932AE">
      <w:pPr>
        <w:pStyle w:val="af0"/>
        <w:ind w:firstLine="720"/>
        <w:jc w:val="both"/>
        <w:rPr>
          <w:rFonts w:ascii="Times New Roman" w:hAnsi="Times New Roman"/>
          <w:sz w:val="28"/>
          <w:szCs w:val="28"/>
          <w:lang w:val="uk-UA"/>
        </w:rPr>
      </w:pPr>
      <w:r w:rsidRPr="000D05C0">
        <w:rPr>
          <w:rFonts w:ascii="Times New Roman" w:hAnsi="Times New Roman"/>
          <w:sz w:val="28"/>
          <w:szCs w:val="28"/>
          <w:lang w:val="uk-UA"/>
        </w:rPr>
        <w:t>Житлово</w:t>
      </w:r>
      <w:r w:rsidR="00226E4E">
        <w:rPr>
          <w:rFonts w:ascii="Times New Roman" w:hAnsi="Times New Roman"/>
          <w:sz w:val="28"/>
          <w:szCs w:val="28"/>
          <w:lang w:val="uk-UA"/>
        </w:rPr>
        <w:t>-</w:t>
      </w:r>
      <w:r w:rsidRPr="000D05C0">
        <w:rPr>
          <w:rFonts w:ascii="Times New Roman" w:hAnsi="Times New Roman"/>
          <w:sz w:val="28"/>
          <w:szCs w:val="28"/>
          <w:lang w:val="uk-UA"/>
        </w:rPr>
        <w:t>комунальне господ</w:t>
      </w:r>
      <w:r>
        <w:rPr>
          <w:rFonts w:ascii="Times New Roman" w:hAnsi="Times New Roman"/>
          <w:sz w:val="28"/>
          <w:szCs w:val="28"/>
          <w:lang w:val="uk-UA"/>
        </w:rPr>
        <w:t>арство  району  представлено   п</w:t>
      </w:r>
      <w:r w:rsidRPr="00E13D72">
        <w:rPr>
          <w:rFonts w:ascii="Times New Roman" w:hAnsi="Times New Roman"/>
          <w:sz w:val="28"/>
          <w:szCs w:val="28"/>
          <w:lang w:val="uk-UA"/>
        </w:rPr>
        <w:t>’</w:t>
      </w:r>
      <w:r>
        <w:rPr>
          <w:rFonts w:ascii="Times New Roman" w:hAnsi="Times New Roman"/>
          <w:sz w:val="28"/>
          <w:szCs w:val="28"/>
          <w:lang w:val="uk-UA"/>
        </w:rPr>
        <w:t>ятьма</w:t>
      </w:r>
      <w:r w:rsidRPr="000D05C0">
        <w:rPr>
          <w:rFonts w:ascii="Times New Roman" w:hAnsi="Times New Roman"/>
          <w:sz w:val="28"/>
          <w:szCs w:val="28"/>
          <w:lang w:val="uk-UA"/>
        </w:rPr>
        <w:t xml:space="preserve"> підприємствами ПП "</w:t>
      </w:r>
      <w:proofErr w:type="spellStart"/>
      <w:r w:rsidRPr="000D05C0">
        <w:rPr>
          <w:rFonts w:ascii="Times New Roman" w:hAnsi="Times New Roman"/>
          <w:sz w:val="28"/>
          <w:szCs w:val="28"/>
          <w:lang w:val="uk-UA"/>
        </w:rPr>
        <w:t>Елітжитлком</w:t>
      </w:r>
      <w:proofErr w:type="spellEnd"/>
      <w:r w:rsidRPr="000D05C0">
        <w:rPr>
          <w:rFonts w:ascii="Times New Roman" w:hAnsi="Times New Roman"/>
          <w:sz w:val="28"/>
          <w:szCs w:val="28"/>
          <w:lang w:val="uk-UA"/>
        </w:rPr>
        <w:t>", ПП «</w:t>
      </w:r>
      <w:proofErr w:type="spellStart"/>
      <w:r w:rsidRPr="000D05C0">
        <w:rPr>
          <w:rFonts w:ascii="Times New Roman" w:hAnsi="Times New Roman"/>
          <w:sz w:val="28"/>
          <w:szCs w:val="28"/>
          <w:lang w:val="uk-UA"/>
        </w:rPr>
        <w:t>Центроград</w:t>
      </w:r>
      <w:proofErr w:type="spellEnd"/>
      <w:r w:rsidRPr="000D05C0">
        <w:rPr>
          <w:rFonts w:ascii="Times New Roman" w:hAnsi="Times New Roman"/>
          <w:sz w:val="28"/>
          <w:szCs w:val="28"/>
          <w:lang w:val="uk-UA"/>
        </w:rPr>
        <w:t xml:space="preserve">-Попасна», </w:t>
      </w:r>
      <w:proofErr w:type="spellStart"/>
      <w:r w:rsidRPr="00E13D72">
        <w:rPr>
          <w:rFonts w:ascii="Times New Roman" w:hAnsi="Times New Roman"/>
          <w:sz w:val="28"/>
          <w:szCs w:val="28"/>
        </w:rPr>
        <w:t>Виробниче</w:t>
      </w:r>
      <w:proofErr w:type="spellEnd"/>
      <w:r w:rsidRPr="00E13D72">
        <w:rPr>
          <w:rFonts w:ascii="Times New Roman" w:hAnsi="Times New Roman"/>
          <w:sz w:val="28"/>
          <w:szCs w:val="28"/>
        </w:rPr>
        <w:t xml:space="preserve"> </w:t>
      </w:r>
      <w:proofErr w:type="spellStart"/>
      <w:r w:rsidRPr="00E13D72">
        <w:rPr>
          <w:rFonts w:ascii="Times New Roman" w:hAnsi="Times New Roman"/>
          <w:sz w:val="28"/>
          <w:szCs w:val="28"/>
        </w:rPr>
        <w:t>управління</w:t>
      </w:r>
      <w:proofErr w:type="spellEnd"/>
      <w:r w:rsidRPr="00E13D72">
        <w:rPr>
          <w:rFonts w:ascii="Times New Roman" w:hAnsi="Times New Roman"/>
          <w:sz w:val="28"/>
          <w:szCs w:val="28"/>
        </w:rPr>
        <w:t xml:space="preserve"> </w:t>
      </w:r>
      <w:proofErr w:type="spellStart"/>
      <w:r w:rsidRPr="00E13D72">
        <w:rPr>
          <w:rFonts w:ascii="Times New Roman" w:hAnsi="Times New Roman"/>
          <w:sz w:val="28"/>
          <w:szCs w:val="28"/>
        </w:rPr>
        <w:t>житлово-комунального</w:t>
      </w:r>
      <w:proofErr w:type="spellEnd"/>
      <w:r w:rsidRPr="00E13D72">
        <w:rPr>
          <w:rFonts w:ascii="Times New Roman" w:hAnsi="Times New Roman"/>
          <w:sz w:val="28"/>
          <w:szCs w:val="28"/>
        </w:rPr>
        <w:t xml:space="preserve"> </w:t>
      </w:r>
      <w:proofErr w:type="spellStart"/>
      <w:r w:rsidRPr="00E13D72">
        <w:rPr>
          <w:rFonts w:ascii="Times New Roman" w:hAnsi="Times New Roman"/>
          <w:sz w:val="28"/>
          <w:szCs w:val="28"/>
        </w:rPr>
        <w:t>господарства</w:t>
      </w:r>
      <w:proofErr w:type="spellEnd"/>
      <w:r w:rsidRPr="000D05C0">
        <w:rPr>
          <w:rFonts w:ascii="Times New Roman" w:hAnsi="Times New Roman"/>
          <w:sz w:val="28"/>
          <w:szCs w:val="28"/>
          <w:lang w:val="uk-UA"/>
        </w:rPr>
        <w:t xml:space="preserve"> Гірської міської ради, КП «Услуга», КП ГЖКП "Прогрес", які обслуговують комунальний житловий фонд в м. Попасна, м. Гі</w:t>
      </w:r>
      <w:r>
        <w:rPr>
          <w:rFonts w:ascii="Times New Roman" w:hAnsi="Times New Roman"/>
          <w:sz w:val="28"/>
          <w:szCs w:val="28"/>
          <w:lang w:val="uk-UA"/>
        </w:rPr>
        <w:t xml:space="preserve">рське, м. Золоте, </w:t>
      </w:r>
      <w:proofErr w:type="spellStart"/>
      <w:r>
        <w:rPr>
          <w:rFonts w:ascii="Times New Roman" w:hAnsi="Times New Roman"/>
          <w:sz w:val="28"/>
          <w:szCs w:val="28"/>
          <w:lang w:val="uk-UA"/>
        </w:rPr>
        <w:t>смт.Тошківка</w:t>
      </w:r>
      <w:proofErr w:type="spellEnd"/>
      <w:r w:rsidRPr="000D05C0">
        <w:rPr>
          <w:rFonts w:ascii="Times New Roman" w:hAnsi="Times New Roman"/>
          <w:sz w:val="28"/>
          <w:szCs w:val="28"/>
          <w:lang w:val="uk-UA"/>
        </w:rPr>
        <w:t>.</w:t>
      </w:r>
    </w:p>
    <w:p w:rsidR="00390EC6" w:rsidRPr="000D05C0" w:rsidRDefault="00390EC6" w:rsidP="00A932AE">
      <w:pPr>
        <w:pStyle w:val="32"/>
        <w:spacing w:after="0"/>
        <w:ind w:left="0" w:right="-23" w:firstLine="720"/>
        <w:jc w:val="both"/>
        <w:rPr>
          <w:sz w:val="28"/>
          <w:szCs w:val="28"/>
        </w:rPr>
      </w:pPr>
      <w:r w:rsidRPr="000D05C0">
        <w:rPr>
          <w:sz w:val="28"/>
          <w:szCs w:val="28"/>
        </w:rPr>
        <w:t>Існуюча система обслуговування житла, у якій житлово-експлуатаційна організація одночасно виступає у ролі замовника та виконавця робіт з обслуговування та утримання житлових будинків, є неефективною і не може забезпечити вимоги мешканців щодо повноти та якості житлових послуг.</w:t>
      </w:r>
    </w:p>
    <w:p w:rsidR="00390EC6" w:rsidRPr="002348BB" w:rsidRDefault="00390EC6" w:rsidP="00A932AE">
      <w:pPr>
        <w:ind w:firstLine="720"/>
        <w:jc w:val="both"/>
        <w:rPr>
          <w:sz w:val="28"/>
          <w:szCs w:val="28"/>
        </w:rPr>
      </w:pPr>
      <w:r w:rsidRPr="000D05C0">
        <w:rPr>
          <w:sz w:val="28"/>
          <w:szCs w:val="28"/>
        </w:rPr>
        <w:t xml:space="preserve">Альтернативним варіантом утримання і управлінням житла є </w:t>
      </w:r>
      <w:r w:rsidRPr="000D05C0">
        <w:rPr>
          <w:spacing w:val="2"/>
          <w:sz w:val="28"/>
          <w:szCs w:val="28"/>
        </w:rPr>
        <w:t>реалізація Закону України "Про особливості здійснення права власності у багатоквартирному будинку"</w:t>
      </w:r>
      <w:r w:rsidRPr="000D05C0">
        <w:rPr>
          <w:sz w:val="28"/>
          <w:szCs w:val="28"/>
        </w:rPr>
        <w:t xml:space="preserve"> від 14.05.2015 № </w:t>
      </w:r>
      <w:r w:rsidRPr="000D05C0">
        <w:rPr>
          <w:bCs/>
          <w:sz w:val="28"/>
          <w:szCs w:val="28"/>
        </w:rPr>
        <w:t xml:space="preserve">417-VIII, </w:t>
      </w:r>
      <w:r w:rsidRPr="000D05C0">
        <w:rPr>
          <w:sz w:val="28"/>
          <w:szCs w:val="28"/>
        </w:rPr>
        <w:t xml:space="preserve">запровадження нових форм діяльності, які </w:t>
      </w:r>
      <w:r w:rsidRPr="000D05C0">
        <w:rPr>
          <w:rStyle w:val="rvts0"/>
          <w:sz w:val="28"/>
          <w:szCs w:val="28"/>
        </w:rPr>
        <w:t xml:space="preserve">пов’язані з реалізацією прав та виконанням обов’язків співвласників багатоквартирного будинку. Співвласники можуть брати участь </w:t>
      </w:r>
      <w:r w:rsidRPr="000D05C0">
        <w:rPr>
          <w:rStyle w:val="rvts0"/>
          <w:sz w:val="28"/>
          <w:szCs w:val="28"/>
        </w:rPr>
        <w:lastRenderedPageBreak/>
        <w:t xml:space="preserve">в управлінні багатоквартирним будинком особисто або через представника, управителя. Співвласникам належить прийняття рішень з усіх питань </w:t>
      </w:r>
      <w:r w:rsidRPr="002348BB">
        <w:rPr>
          <w:rStyle w:val="rvts0"/>
          <w:sz w:val="28"/>
          <w:szCs w:val="28"/>
        </w:rPr>
        <w:t>управління багатоквартирним будинком.</w:t>
      </w:r>
    </w:p>
    <w:p w:rsidR="00390EC6" w:rsidRPr="002348BB" w:rsidRDefault="00390EC6" w:rsidP="00A932AE">
      <w:pPr>
        <w:pStyle w:val="af0"/>
        <w:ind w:firstLine="720"/>
        <w:jc w:val="both"/>
        <w:rPr>
          <w:rFonts w:ascii="Times New Roman" w:hAnsi="Times New Roman"/>
          <w:sz w:val="28"/>
          <w:szCs w:val="28"/>
          <w:lang w:val="uk-UA"/>
        </w:rPr>
      </w:pPr>
      <w:r w:rsidRPr="002348BB">
        <w:rPr>
          <w:rFonts w:ascii="Times New Roman" w:hAnsi="Times New Roman"/>
          <w:sz w:val="28"/>
          <w:szCs w:val="28"/>
          <w:lang w:val="uk-UA"/>
        </w:rPr>
        <w:t>На даний час в районі створено двадцять об’єднань співвласників багатоквартирних будинків в місті Попасна та два приватних підприємства, які призначено Управителями багатоквартирних житлових будинків.</w:t>
      </w:r>
    </w:p>
    <w:p w:rsidR="0001607E" w:rsidRPr="002348BB" w:rsidRDefault="0001607E" w:rsidP="00A932AE">
      <w:pPr>
        <w:ind w:firstLine="720"/>
        <w:jc w:val="both"/>
        <w:rPr>
          <w:sz w:val="28"/>
          <w:szCs w:val="28"/>
        </w:rPr>
      </w:pPr>
      <w:r w:rsidRPr="002348BB">
        <w:rPr>
          <w:sz w:val="28"/>
          <w:szCs w:val="28"/>
        </w:rPr>
        <w:t xml:space="preserve">За </w:t>
      </w:r>
      <w:r w:rsidR="00947CA3">
        <w:rPr>
          <w:sz w:val="28"/>
          <w:szCs w:val="28"/>
        </w:rPr>
        <w:t>2019 рік</w:t>
      </w:r>
      <w:r w:rsidRPr="002348BB">
        <w:rPr>
          <w:sz w:val="28"/>
          <w:szCs w:val="28"/>
        </w:rPr>
        <w:t xml:space="preserve"> проведено </w:t>
      </w:r>
      <w:r w:rsidRPr="00872E2E">
        <w:rPr>
          <w:b/>
          <w:i/>
          <w:sz w:val="28"/>
          <w:szCs w:val="28"/>
        </w:rPr>
        <w:t xml:space="preserve">капітальних та поточних ремонтів об’єктів житлового фонду </w:t>
      </w:r>
      <w:r w:rsidRPr="002348BB">
        <w:rPr>
          <w:sz w:val="28"/>
          <w:szCs w:val="28"/>
        </w:rPr>
        <w:t xml:space="preserve">на суму </w:t>
      </w:r>
      <w:r w:rsidR="00727813">
        <w:rPr>
          <w:b/>
          <w:sz w:val="28"/>
          <w:szCs w:val="28"/>
        </w:rPr>
        <w:t>10,1</w:t>
      </w:r>
      <w:r w:rsidR="00947CA3" w:rsidRPr="00CF69C7">
        <w:rPr>
          <w:b/>
          <w:sz w:val="28"/>
          <w:szCs w:val="28"/>
        </w:rPr>
        <w:t>млн</w:t>
      </w:r>
      <w:r w:rsidRPr="00CF69C7">
        <w:rPr>
          <w:b/>
          <w:sz w:val="28"/>
          <w:szCs w:val="28"/>
        </w:rPr>
        <w:t>.грн</w:t>
      </w:r>
      <w:r w:rsidRPr="002348BB">
        <w:rPr>
          <w:sz w:val="28"/>
          <w:szCs w:val="28"/>
        </w:rPr>
        <w:t>.:</w:t>
      </w:r>
    </w:p>
    <w:p w:rsidR="0001607E" w:rsidRPr="0001607E" w:rsidRDefault="0001607E" w:rsidP="00A932AE">
      <w:pPr>
        <w:ind w:firstLine="720"/>
        <w:jc w:val="both"/>
        <w:rPr>
          <w:sz w:val="28"/>
          <w:szCs w:val="28"/>
        </w:rPr>
      </w:pPr>
      <w:r w:rsidRPr="002348BB">
        <w:rPr>
          <w:sz w:val="28"/>
          <w:szCs w:val="28"/>
        </w:rPr>
        <w:t>*</w:t>
      </w:r>
      <w:r w:rsidR="00947CA3">
        <w:rPr>
          <w:sz w:val="28"/>
          <w:szCs w:val="28"/>
        </w:rPr>
        <w:t xml:space="preserve"> з 33</w:t>
      </w:r>
      <w:r w:rsidRPr="0001607E">
        <w:rPr>
          <w:sz w:val="28"/>
          <w:szCs w:val="28"/>
        </w:rPr>
        <w:t xml:space="preserve"> запланованих на 2019 рік до реалізації інвестиційних проектів на капітальний ремонт житлового фонду на </w:t>
      </w:r>
      <w:r w:rsidR="00947CA3">
        <w:rPr>
          <w:sz w:val="28"/>
          <w:szCs w:val="28"/>
        </w:rPr>
        <w:t xml:space="preserve">загальну </w:t>
      </w:r>
      <w:r w:rsidRPr="0001607E">
        <w:rPr>
          <w:sz w:val="28"/>
          <w:szCs w:val="28"/>
        </w:rPr>
        <w:t>суму 1</w:t>
      </w:r>
      <w:r w:rsidR="00947CA3">
        <w:rPr>
          <w:sz w:val="28"/>
          <w:szCs w:val="28"/>
        </w:rPr>
        <w:t>1,3млн</w:t>
      </w:r>
      <w:r w:rsidRPr="0001607E">
        <w:rPr>
          <w:sz w:val="28"/>
          <w:szCs w:val="28"/>
        </w:rPr>
        <w:t xml:space="preserve">.грн. профінансовано </w:t>
      </w:r>
      <w:r w:rsidR="00D456A7">
        <w:rPr>
          <w:sz w:val="28"/>
          <w:szCs w:val="28"/>
        </w:rPr>
        <w:t>32</w:t>
      </w:r>
      <w:r w:rsidRPr="0001607E">
        <w:rPr>
          <w:sz w:val="28"/>
          <w:szCs w:val="28"/>
        </w:rPr>
        <w:t xml:space="preserve"> проект</w:t>
      </w:r>
      <w:r w:rsidR="00D456A7">
        <w:rPr>
          <w:sz w:val="28"/>
          <w:szCs w:val="28"/>
        </w:rPr>
        <w:t>и</w:t>
      </w:r>
      <w:r w:rsidRPr="0001607E">
        <w:rPr>
          <w:sz w:val="28"/>
          <w:szCs w:val="28"/>
        </w:rPr>
        <w:t xml:space="preserve"> на суму </w:t>
      </w:r>
      <w:r w:rsidRPr="00D456A7">
        <w:rPr>
          <w:sz w:val="28"/>
          <w:szCs w:val="28"/>
        </w:rPr>
        <w:t>9</w:t>
      </w:r>
      <w:r w:rsidR="00D456A7" w:rsidRPr="00D456A7">
        <w:rPr>
          <w:sz w:val="28"/>
          <w:szCs w:val="28"/>
        </w:rPr>
        <w:t>,7млн</w:t>
      </w:r>
      <w:r w:rsidRPr="0001607E">
        <w:rPr>
          <w:sz w:val="28"/>
          <w:szCs w:val="28"/>
        </w:rPr>
        <w:t xml:space="preserve">.грн. (міста </w:t>
      </w:r>
      <w:proofErr w:type="spellStart"/>
      <w:r w:rsidRPr="0001607E">
        <w:rPr>
          <w:sz w:val="28"/>
          <w:szCs w:val="28"/>
        </w:rPr>
        <w:t>Гірьске</w:t>
      </w:r>
      <w:proofErr w:type="spellEnd"/>
      <w:r w:rsidRPr="0001607E">
        <w:rPr>
          <w:sz w:val="28"/>
          <w:szCs w:val="28"/>
        </w:rPr>
        <w:t xml:space="preserve">, Золоте, Попасна). Місцевий бюджет </w:t>
      </w:r>
      <w:r w:rsidR="00D456A7">
        <w:rPr>
          <w:sz w:val="28"/>
          <w:szCs w:val="28"/>
        </w:rPr>
        <w:t>–</w:t>
      </w:r>
      <w:r w:rsidRPr="0001607E">
        <w:rPr>
          <w:sz w:val="28"/>
          <w:szCs w:val="28"/>
        </w:rPr>
        <w:t xml:space="preserve"> </w:t>
      </w:r>
      <w:r w:rsidR="00D456A7">
        <w:rPr>
          <w:sz w:val="28"/>
          <w:szCs w:val="28"/>
        </w:rPr>
        <w:t>8,3млн</w:t>
      </w:r>
      <w:r w:rsidRPr="0001607E">
        <w:rPr>
          <w:sz w:val="28"/>
          <w:szCs w:val="28"/>
        </w:rPr>
        <w:t xml:space="preserve">.грн.; обласний бюджет </w:t>
      </w:r>
      <w:r w:rsidR="00D456A7">
        <w:rPr>
          <w:sz w:val="28"/>
          <w:szCs w:val="28"/>
        </w:rPr>
        <w:t>–</w:t>
      </w:r>
      <w:r w:rsidRPr="0001607E">
        <w:rPr>
          <w:sz w:val="28"/>
          <w:szCs w:val="28"/>
        </w:rPr>
        <w:t xml:space="preserve"> 1</w:t>
      </w:r>
      <w:r w:rsidR="00D456A7">
        <w:rPr>
          <w:sz w:val="28"/>
          <w:szCs w:val="28"/>
        </w:rPr>
        <w:t>,4млн</w:t>
      </w:r>
      <w:r w:rsidRPr="0001607E">
        <w:rPr>
          <w:sz w:val="28"/>
          <w:szCs w:val="28"/>
        </w:rPr>
        <w:t>.грн.</w:t>
      </w:r>
    </w:p>
    <w:p w:rsidR="0001607E" w:rsidRPr="008E0BA0" w:rsidRDefault="00D456A7" w:rsidP="00A932AE">
      <w:pPr>
        <w:ind w:firstLine="720"/>
        <w:jc w:val="both"/>
        <w:rPr>
          <w:sz w:val="28"/>
          <w:szCs w:val="28"/>
        </w:rPr>
      </w:pPr>
      <w:r>
        <w:rPr>
          <w:sz w:val="28"/>
          <w:szCs w:val="28"/>
        </w:rPr>
        <w:t xml:space="preserve">* 0,4млн.грн. - </w:t>
      </w:r>
      <w:r w:rsidR="0001607E" w:rsidRPr="0001607E">
        <w:rPr>
          <w:sz w:val="28"/>
          <w:szCs w:val="28"/>
        </w:rPr>
        <w:t>на поточний ремонт та придбання матеріалів з місцевого бюджету.</w:t>
      </w:r>
      <w:r w:rsidR="0001607E" w:rsidRPr="008E0BA0">
        <w:rPr>
          <w:sz w:val="28"/>
          <w:szCs w:val="28"/>
        </w:rPr>
        <w:t xml:space="preserve"> </w:t>
      </w:r>
    </w:p>
    <w:p w:rsidR="00E327F6" w:rsidRDefault="00E327F6" w:rsidP="00A932AE">
      <w:pPr>
        <w:pStyle w:val="27"/>
        <w:shd w:val="clear" w:color="auto" w:fill="auto"/>
        <w:tabs>
          <w:tab w:val="left" w:pos="6890"/>
        </w:tabs>
        <w:spacing w:before="0" w:after="0" w:line="240" w:lineRule="auto"/>
        <w:ind w:firstLine="720"/>
        <w:rPr>
          <w:color w:val="000000"/>
          <w:sz w:val="28"/>
          <w:szCs w:val="28"/>
          <w:lang w:val="uk-UA" w:eastAsia="uk-UA" w:bidi="uk-UA"/>
        </w:rPr>
      </w:pPr>
    </w:p>
    <w:p w:rsidR="009F4344" w:rsidRPr="00E17C42" w:rsidRDefault="009F4344" w:rsidP="009F4344">
      <w:pPr>
        <w:pStyle w:val="af6"/>
        <w:spacing w:after="0" w:line="240" w:lineRule="auto"/>
        <w:ind w:left="0"/>
        <w:jc w:val="both"/>
        <w:rPr>
          <w:rFonts w:ascii="Times New Roman" w:hAnsi="Times New Roman"/>
          <w:b/>
          <w:sz w:val="28"/>
          <w:szCs w:val="28"/>
        </w:rPr>
      </w:pPr>
      <w:r w:rsidRPr="00E17C42">
        <w:rPr>
          <w:rFonts w:ascii="Times New Roman" w:hAnsi="Times New Roman"/>
          <w:b/>
          <w:sz w:val="28"/>
          <w:szCs w:val="28"/>
        </w:rPr>
        <w:t>Благоустрій.</w:t>
      </w:r>
    </w:p>
    <w:p w:rsidR="009F4344" w:rsidRPr="00E17C42" w:rsidRDefault="009F4344" w:rsidP="009F4344">
      <w:pPr>
        <w:ind w:firstLine="709"/>
        <w:jc w:val="both"/>
        <w:rPr>
          <w:rStyle w:val="textexposedshow"/>
          <w:sz w:val="28"/>
          <w:szCs w:val="28"/>
        </w:rPr>
      </w:pPr>
      <w:r>
        <w:rPr>
          <w:sz w:val="28"/>
          <w:szCs w:val="28"/>
        </w:rPr>
        <w:t>Протягом 2019 року</w:t>
      </w:r>
      <w:r w:rsidRPr="00E17C42">
        <w:rPr>
          <w:sz w:val="28"/>
          <w:szCs w:val="28"/>
        </w:rPr>
        <w:t xml:space="preserve"> для реалізації заходів з благоустрою території району спрямовано коштів в сумі </w:t>
      </w:r>
      <w:r w:rsidRPr="009F4344">
        <w:rPr>
          <w:b/>
          <w:sz w:val="28"/>
          <w:szCs w:val="28"/>
        </w:rPr>
        <w:t>19,</w:t>
      </w:r>
      <w:r w:rsidR="00EA4E9F">
        <w:rPr>
          <w:b/>
          <w:sz w:val="28"/>
          <w:szCs w:val="28"/>
        </w:rPr>
        <w:t>3</w:t>
      </w:r>
      <w:r w:rsidRPr="009F4344">
        <w:rPr>
          <w:b/>
          <w:sz w:val="28"/>
          <w:szCs w:val="28"/>
        </w:rPr>
        <w:t>млн.грн</w:t>
      </w:r>
      <w:r w:rsidRPr="00E17C42">
        <w:rPr>
          <w:sz w:val="28"/>
          <w:szCs w:val="28"/>
        </w:rPr>
        <w:t>.:</w:t>
      </w:r>
    </w:p>
    <w:p w:rsidR="009F4344" w:rsidRPr="00E17C42" w:rsidRDefault="009F4344" w:rsidP="009F4344">
      <w:pPr>
        <w:ind w:firstLine="709"/>
        <w:jc w:val="both"/>
        <w:rPr>
          <w:sz w:val="28"/>
          <w:szCs w:val="28"/>
        </w:rPr>
      </w:pPr>
      <w:r w:rsidRPr="00E17C42">
        <w:rPr>
          <w:sz w:val="28"/>
          <w:szCs w:val="28"/>
        </w:rPr>
        <w:t>* з 3</w:t>
      </w:r>
      <w:r>
        <w:rPr>
          <w:sz w:val="28"/>
          <w:szCs w:val="28"/>
        </w:rPr>
        <w:t>3</w:t>
      </w:r>
      <w:r w:rsidRPr="00E17C42">
        <w:rPr>
          <w:sz w:val="28"/>
          <w:szCs w:val="28"/>
        </w:rPr>
        <w:t xml:space="preserve"> запланованих до реалізації інвестиційних проектів у напрямку </w:t>
      </w:r>
      <w:r w:rsidRPr="00E17C42">
        <w:rPr>
          <w:i/>
          <w:sz w:val="28"/>
          <w:szCs w:val="28"/>
        </w:rPr>
        <w:t>житлово-комунальне господарство (благоустрій</w:t>
      </w:r>
      <w:r w:rsidRPr="005B759C">
        <w:rPr>
          <w:i/>
          <w:sz w:val="28"/>
          <w:szCs w:val="28"/>
        </w:rPr>
        <w:t>)</w:t>
      </w:r>
      <w:r w:rsidRPr="00E17C42">
        <w:rPr>
          <w:sz w:val="28"/>
          <w:szCs w:val="28"/>
        </w:rPr>
        <w:t xml:space="preserve"> на суму 78</w:t>
      </w:r>
      <w:r>
        <w:rPr>
          <w:sz w:val="28"/>
          <w:szCs w:val="28"/>
        </w:rPr>
        <w:t>,1млн</w:t>
      </w:r>
      <w:r w:rsidRPr="00E17C42">
        <w:rPr>
          <w:sz w:val="28"/>
          <w:szCs w:val="28"/>
        </w:rPr>
        <w:t xml:space="preserve">.грн. профінансовано </w:t>
      </w:r>
      <w:r>
        <w:rPr>
          <w:sz w:val="28"/>
          <w:szCs w:val="28"/>
        </w:rPr>
        <w:t>25</w:t>
      </w:r>
      <w:r w:rsidRPr="00E17C42">
        <w:rPr>
          <w:sz w:val="28"/>
          <w:szCs w:val="28"/>
        </w:rPr>
        <w:t xml:space="preserve"> проектів </w:t>
      </w:r>
      <w:r>
        <w:rPr>
          <w:sz w:val="28"/>
          <w:szCs w:val="28"/>
        </w:rPr>
        <w:t>на</w:t>
      </w:r>
      <w:r w:rsidRPr="00E17C42">
        <w:rPr>
          <w:sz w:val="28"/>
          <w:szCs w:val="28"/>
        </w:rPr>
        <w:t xml:space="preserve"> 1</w:t>
      </w:r>
      <w:r w:rsidR="00E92761">
        <w:rPr>
          <w:sz w:val="28"/>
          <w:szCs w:val="28"/>
        </w:rPr>
        <w:t>4,6</w:t>
      </w:r>
      <w:r>
        <w:rPr>
          <w:sz w:val="28"/>
          <w:szCs w:val="28"/>
        </w:rPr>
        <w:t>млн</w:t>
      </w:r>
      <w:r w:rsidRPr="00E17C42">
        <w:rPr>
          <w:sz w:val="28"/>
          <w:szCs w:val="28"/>
        </w:rPr>
        <w:t>.грн.</w:t>
      </w:r>
      <w:r>
        <w:rPr>
          <w:sz w:val="28"/>
          <w:szCs w:val="28"/>
        </w:rPr>
        <w:t xml:space="preserve"> (обласний бюджет 0,</w:t>
      </w:r>
      <w:r w:rsidR="005C3543">
        <w:rPr>
          <w:sz w:val="28"/>
          <w:szCs w:val="28"/>
        </w:rPr>
        <w:t>3</w:t>
      </w:r>
      <w:r>
        <w:rPr>
          <w:sz w:val="28"/>
          <w:szCs w:val="28"/>
        </w:rPr>
        <w:t>млн., місцевий – 14,2млн., інші кошти – 0,</w:t>
      </w:r>
      <w:r w:rsidR="005C3543">
        <w:rPr>
          <w:sz w:val="28"/>
          <w:szCs w:val="28"/>
        </w:rPr>
        <w:t>1</w:t>
      </w:r>
      <w:r>
        <w:rPr>
          <w:sz w:val="28"/>
          <w:szCs w:val="28"/>
        </w:rPr>
        <w:t>млн.)</w:t>
      </w:r>
      <w:r w:rsidR="005C3543">
        <w:rPr>
          <w:sz w:val="28"/>
          <w:szCs w:val="28"/>
        </w:rPr>
        <w:t xml:space="preserve">, в </w:t>
      </w:r>
      <w:proofErr w:type="spellStart"/>
      <w:r w:rsidR="005C3543">
        <w:rPr>
          <w:sz w:val="28"/>
          <w:szCs w:val="28"/>
        </w:rPr>
        <w:t>т.ч</w:t>
      </w:r>
      <w:proofErr w:type="spellEnd"/>
      <w:r w:rsidR="005C3543">
        <w:rPr>
          <w:sz w:val="28"/>
          <w:szCs w:val="28"/>
        </w:rPr>
        <w:t xml:space="preserve">.. на </w:t>
      </w:r>
      <w:r>
        <w:rPr>
          <w:sz w:val="28"/>
          <w:szCs w:val="28"/>
        </w:rPr>
        <w:t>.</w:t>
      </w:r>
      <w:r w:rsidR="005C3543">
        <w:rPr>
          <w:sz w:val="28"/>
          <w:szCs w:val="28"/>
        </w:rPr>
        <w:t xml:space="preserve">суму 2,1млн.грн. придбано 2 одиниці комунальної техніки, </w:t>
      </w:r>
    </w:p>
    <w:p w:rsidR="009F4344" w:rsidRPr="008E0BA0" w:rsidRDefault="009F4344" w:rsidP="009F4344">
      <w:pPr>
        <w:pStyle w:val="af6"/>
        <w:spacing w:after="0" w:line="240" w:lineRule="auto"/>
        <w:ind w:left="0" w:firstLine="708"/>
        <w:jc w:val="both"/>
        <w:rPr>
          <w:rFonts w:ascii="Times New Roman" w:hAnsi="Times New Roman"/>
          <w:sz w:val="28"/>
          <w:szCs w:val="28"/>
        </w:rPr>
      </w:pPr>
      <w:r>
        <w:rPr>
          <w:rFonts w:ascii="Times New Roman" w:hAnsi="Times New Roman"/>
          <w:sz w:val="28"/>
          <w:szCs w:val="28"/>
        </w:rPr>
        <w:t>* 4,7млн.грн. - з</w:t>
      </w:r>
      <w:r w:rsidRPr="00E17C42">
        <w:rPr>
          <w:rFonts w:ascii="Times New Roman" w:hAnsi="Times New Roman"/>
          <w:sz w:val="28"/>
          <w:szCs w:val="28"/>
        </w:rPr>
        <w:t>а рахунок коштів місцевих бюджетів</w:t>
      </w:r>
      <w:r w:rsidR="005C3543">
        <w:rPr>
          <w:rFonts w:ascii="Times New Roman" w:hAnsi="Times New Roman"/>
          <w:sz w:val="28"/>
          <w:szCs w:val="28"/>
        </w:rPr>
        <w:t xml:space="preserve"> проведено роботи</w:t>
      </w:r>
      <w:r w:rsidRPr="00E17C42">
        <w:rPr>
          <w:rFonts w:ascii="Times New Roman" w:hAnsi="Times New Roman"/>
          <w:sz w:val="28"/>
          <w:szCs w:val="28"/>
        </w:rPr>
        <w:t xml:space="preserve"> </w:t>
      </w:r>
      <w:r w:rsidR="005C3543">
        <w:rPr>
          <w:rFonts w:ascii="Times New Roman" w:hAnsi="Times New Roman"/>
          <w:sz w:val="28"/>
          <w:szCs w:val="28"/>
        </w:rPr>
        <w:t xml:space="preserve">з </w:t>
      </w:r>
      <w:r w:rsidR="005C3543" w:rsidRPr="00E17C42">
        <w:rPr>
          <w:rFonts w:ascii="Times New Roman" w:hAnsi="Times New Roman"/>
          <w:sz w:val="28"/>
          <w:szCs w:val="28"/>
        </w:rPr>
        <w:t>вив</w:t>
      </w:r>
      <w:r w:rsidR="005C3543">
        <w:rPr>
          <w:rFonts w:ascii="Times New Roman" w:hAnsi="Times New Roman"/>
          <w:sz w:val="28"/>
          <w:szCs w:val="28"/>
        </w:rPr>
        <w:t>о</w:t>
      </w:r>
      <w:r w:rsidR="005C3543" w:rsidRPr="00E17C42">
        <w:rPr>
          <w:rFonts w:ascii="Times New Roman" w:hAnsi="Times New Roman"/>
          <w:sz w:val="28"/>
          <w:szCs w:val="28"/>
        </w:rPr>
        <w:t>з</w:t>
      </w:r>
      <w:r w:rsidR="005C3543">
        <w:rPr>
          <w:rFonts w:ascii="Times New Roman" w:hAnsi="Times New Roman"/>
          <w:sz w:val="28"/>
          <w:szCs w:val="28"/>
        </w:rPr>
        <w:t>у</w:t>
      </w:r>
      <w:r w:rsidR="005C3543" w:rsidRPr="00E17C42">
        <w:rPr>
          <w:rFonts w:ascii="Times New Roman" w:hAnsi="Times New Roman"/>
          <w:sz w:val="28"/>
          <w:szCs w:val="28"/>
        </w:rPr>
        <w:t xml:space="preserve"> твердих побутових відходів, санітарн</w:t>
      </w:r>
      <w:r w:rsidR="005C3543">
        <w:rPr>
          <w:rFonts w:ascii="Times New Roman" w:hAnsi="Times New Roman"/>
          <w:sz w:val="28"/>
          <w:szCs w:val="28"/>
        </w:rPr>
        <w:t>ої</w:t>
      </w:r>
      <w:r w:rsidR="005C3543" w:rsidRPr="00E17C42">
        <w:rPr>
          <w:rFonts w:ascii="Times New Roman" w:hAnsi="Times New Roman"/>
          <w:sz w:val="28"/>
          <w:szCs w:val="28"/>
        </w:rPr>
        <w:t xml:space="preserve"> очистка територій, у</w:t>
      </w:r>
      <w:r w:rsidR="005C3543">
        <w:rPr>
          <w:rFonts w:ascii="Times New Roman" w:hAnsi="Times New Roman"/>
          <w:sz w:val="28"/>
          <w:szCs w:val="28"/>
        </w:rPr>
        <w:t>тримання доріг в зимовий період,</w:t>
      </w:r>
      <w:r w:rsidR="005C3543" w:rsidRPr="00E17C42">
        <w:rPr>
          <w:rFonts w:ascii="Times New Roman" w:hAnsi="Times New Roman"/>
          <w:sz w:val="28"/>
          <w:szCs w:val="28"/>
        </w:rPr>
        <w:t xml:space="preserve"> </w:t>
      </w:r>
      <w:r w:rsidRPr="00E17C42">
        <w:rPr>
          <w:rFonts w:ascii="Times New Roman" w:hAnsi="Times New Roman"/>
          <w:sz w:val="28"/>
          <w:szCs w:val="28"/>
        </w:rPr>
        <w:t>придбання матеріальних цінностей, поточні ремонти</w:t>
      </w:r>
      <w:r>
        <w:rPr>
          <w:rFonts w:ascii="Times New Roman" w:hAnsi="Times New Roman"/>
          <w:sz w:val="28"/>
          <w:szCs w:val="28"/>
        </w:rPr>
        <w:t>.</w:t>
      </w:r>
    </w:p>
    <w:p w:rsidR="009F4344" w:rsidRDefault="009F4344" w:rsidP="00A932AE">
      <w:pPr>
        <w:pStyle w:val="27"/>
        <w:shd w:val="clear" w:color="auto" w:fill="auto"/>
        <w:tabs>
          <w:tab w:val="left" w:pos="6890"/>
        </w:tabs>
        <w:spacing w:before="0" w:after="0" w:line="240" w:lineRule="auto"/>
        <w:ind w:firstLine="720"/>
        <w:rPr>
          <w:color w:val="000000"/>
          <w:sz w:val="28"/>
          <w:szCs w:val="28"/>
          <w:lang w:val="uk-UA" w:eastAsia="uk-UA" w:bidi="uk-UA"/>
        </w:rPr>
      </w:pPr>
    </w:p>
    <w:p w:rsidR="0002501C" w:rsidRPr="00FD2EAB" w:rsidRDefault="00E327F6" w:rsidP="00A932AE">
      <w:pPr>
        <w:pStyle w:val="27"/>
        <w:shd w:val="clear" w:color="auto" w:fill="auto"/>
        <w:spacing w:before="0" w:after="0" w:line="240" w:lineRule="auto"/>
        <w:ind w:firstLine="720"/>
        <w:rPr>
          <w:sz w:val="28"/>
          <w:szCs w:val="28"/>
          <w:lang w:val="uk-UA"/>
        </w:rPr>
      </w:pPr>
      <w:r w:rsidRPr="00E327F6">
        <w:rPr>
          <w:color w:val="000000"/>
          <w:sz w:val="28"/>
          <w:szCs w:val="28"/>
          <w:lang w:val="uk-UA" w:eastAsia="uk-UA" w:bidi="uk-UA"/>
        </w:rPr>
        <w:t xml:space="preserve">Послуги з </w:t>
      </w:r>
      <w:r w:rsidRPr="00E327F6">
        <w:rPr>
          <w:b/>
          <w:color w:val="000000"/>
          <w:sz w:val="28"/>
          <w:szCs w:val="28"/>
          <w:lang w:val="uk-UA" w:eastAsia="uk-UA" w:bidi="uk-UA"/>
        </w:rPr>
        <w:t>водопостачання та водовідведення</w:t>
      </w:r>
      <w:r w:rsidRPr="00E327F6">
        <w:rPr>
          <w:color w:val="000000"/>
          <w:sz w:val="28"/>
          <w:szCs w:val="28"/>
          <w:lang w:val="uk-UA" w:eastAsia="uk-UA" w:bidi="uk-UA"/>
        </w:rPr>
        <w:t xml:space="preserve"> надають </w:t>
      </w:r>
      <w:r w:rsidRPr="00E327F6">
        <w:rPr>
          <w:rStyle w:val="28"/>
        </w:rPr>
        <w:t xml:space="preserve">3 </w:t>
      </w:r>
      <w:r w:rsidRPr="00E327F6">
        <w:rPr>
          <w:color w:val="000000"/>
          <w:sz w:val="28"/>
          <w:szCs w:val="28"/>
          <w:lang w:val="uk-UA" w:eastAsia="uk-UA" w:bidi="uk-UA"/>
        </w:rPr>
        <w:t xml:space="preserve">комунальні підприємства </w:t>
      </w:r>
      <w:r w:rsidRPr="00350218">
        <w:rPr>
          <w:b/>
          <w:color w:val="000000"/>
          <w:sz w:val="28"/>
          <w:szCs w:val="28"/>
          <w:lang w:val="uk-UA" w:eastAsia="uk-UA" w:bidi="uk-UA"/>
        </w:rPr>
        <w:t>(</w:t>
      </w:r>
      <w:r w:rsidRPr="007831C8">
        <w:rPr>
          <w:i/>
          <w:color w:val="000000"/>
          <w:sz w:val="28"/>
          <w:szCs w:val="28"/>
          <w:lang w:val="uk-UA" w:eastAsia="uk-UA" w:bidi="uk-UA"/>
        </w:rPr>
        <w:t xml:space="preserve">КП </w:t>
      </w:r>
      <w:r w:rsidRPr="007831C8">
        <w:rPr>
          <w:i/>
          <w:sz w:val="28"/>
          <w:szCs w:val="28"/>
          <w:lang w:val="uk-UA" w:eastAsia="uk-UA"/>
        </w:rPr>
        <w:t>«Попаснянський районний водоканал»</w:t>
      </w:r>
      <w:r w:rsidR="0002501C">
        <w:rPr>
          <w:sz w:val="28"/>
          <w:szCs w:val="28"/>
          <w:lang w:val="uk-UA" w:eastAsia="uk-UA"/>
        </w:rPr>
        <w:t xml:space="preserve"> (</w:t>
      </w:r>
      <w:r w:rsidR="0002501C" w:rsidRPr="0002501C">
        <w:rPr>
          <w:rStyle w:val="af5"/>
          <w:b w:val="0"/>
          <w:sz w:val="28"/>
          <w:szCs w:val="28"/>
          <w:lang w:val="uk-UA"/>
        </w:rPr>
        <w:t>який</w:t>
      </w:r>
      <w:r w:rsidR="0002501C" w:rsidRPr="00E327F6">
        <w:rPr>
          <w:rStyle w:val="af5"/>
          <w:b w:val="0"/>
          <w:sz w:val="28"/>
          <w:szCs w:val="28"/>
        </w:rPr>
        <w:t> </w:t>
      </w:r>
      <w:r w:rsidR="0002501C" w:rsidRPr="0002501C">
        <w:rPr>
          <w:rStyle w:val="af5"/>
          <w:b w:val="0"/>
          <w:sz w:val="28"/>
          <w:szCs w:val="28"/>
          <w:lang w:val="uk-UA"/>
        </w:rPr>
        <w:t>складається з 4-х структурних підрозділів</w:t>
      </w:r>
      <w:r w:rsidR="0002501C">
        <w:rPr>
          <w:rStyle w:val="af5"/>
          <w:b w:val="0"/>
          <w:sz w:val="28"/>
          <w:szCs w:val="28"/>
          <w:lang w:val="uk-UA"/>
        </w:rPr>
        <w:t xml:space="preserve">: </w:t>
      </w:r>
      <w:r w:rsidR="0002501C" w:rsidRPr="0002501C">
        <w:rPr>
          <w:rStyle w:val="af5"/>
          <w:b w:val="0"/>
          <w:sz w:val="28"/>
          <w:szCs w:val="28"/>
          <w:lang w:val="uk-UA"/>
        </w:rPr>
        <w:t>ділянки Західної фільтрувальної станції</w:t>
      </w:r>
      <w:r w:rsidR="0002501C">
        <w:rPr>
          <w:rStyle w:val="af5"/>
          <w:b w:val="0"/>
          <w:sz w:val="28"/>
          <w:szCs w:val="28"/>
          <w:lang w:val="uk-UA"/>
        </w:rPr>
        <w:t xml:space="preserve">, </w:t>
      </w:r>
      <w:r w:rsidR="0002501C" w:rsidRPr="0002501C">
        <w:rPr>
          <w:rStyle w:val="af5"/>
          <w:b w:val="0"/>
          <w:sz w:val="28"/>
          <w:szCs w:val="28"/>
          <w:lang w:val="uk-UA"/>
        </w:rPr>
        <w:t xml:space="preserve"> </w:t>
      </w:r>
      <w:r w:rsidR="00350218">
        <w:rPr>
          <w:rStyle w:val="af5"/>
          <w:b w:val="0"/>
          <w:sz w:val="28"/>
          <w:szCs w:val="28"/>
          <w:lang w:val="uk-UA"/>
        </w:rPr>
        <w:t xml:space="preserve">Відокремлений </w:t>
      </w:r>
      <w:r w:rsidR="00350218" w:rsidRPr="00FD2EAB">
        <w:rPr>
          <w:rStyle w:val="af5"/>
          <w:b w:val="0"/>
          <w:sz w:val="28"/>
          <w:szCs w:val="28"/>
          <w:lang w:val="uk-UA"/>
        </w:rPr>
        <w:t>підрозділ «</w:t>
      </w:r>
      <w:proofErr w:type="spellStart"/>
      <w:r w:rsidR="00350218" w:rsidRPr="00FD2EAB">
        <w:rPr>
          <w:rStyle w:val="af5"/>
          <w:b w:val="0"/>
          <w:sz w:val="28"/>
          <w:szCs w:val="28"/>
          <w:lang w:val="uk-UA"/>
        </w:rPr>
        <w:t>Світли</w:t>
      </w:r>
      <w:r w:rsidR="0002501C" w:rsidRPr="00FD2EAB">
        <w:rPr>
          <w:rStyle w:val="af5"/>
          <w:b w:val="0"/>
          <w:sz w:val="28"/>
          <w:szCs w:val="28"/>
          <w:lang w:val="uk-UA"/>
        </w:rPr>
        <w:t>чанський</w:t>
      </w:r>
      <w:proofErr w:type="spellEnd"/>
      <w:r w:rsidR="0002501C" w:rsidRPr="00FD2EAB">
        <w:rPr>
          <w:rStyle w:val="af5"/>
          <w:b w:val="0"/>
          <w:sz w:val="28"/>
          <w:szCs w:val="28"/>
          <w:lang w:val="uk-UA"/>
        </w:rPr>
        <w:t xml:space="preserve"> департамент», ВП «</w:t>
      </w:r>
      <w:proofErr w:type="spellStart"/>
      <w:r w:rsidR="0002501C" w:rsidRPr="00FD2EAB">
        <w:rPr>
          <w:rStyle w:val="af5"/>
          <w:b w:val="0"/>
          <w:sz w:val="28"/>
          <w:szCs w:val="28"/>
          <w:lang w:val="uk-UA"/>
        </w:rPr>
        <w:t>Станично</w:t>
      </w:r>
      <w:proofErr w:type="spellEnd"/>
      <w:r w:rsidR="0002501C" w:rsidRPr="00FD2EAB">
        <w:rPr>
          <w:rStyle w:val="af5"/>
          <w:b w:val="0"/>
          <w:sz w:val="28"/>
          <w:szCs w:val="28"/>
          <w:lang w:val="uk-UA"/>
        </w:rPr>
        <w:t>-Луганський департамент»,</w:t>
      </w:r>
      <w:r w:rsidR="0002501C" w:rsidRPr="00FD2EAB">
        <w:rPr>
          <w:sz w:val="28"/>
          <w:szCs w:val="28"/>
          <w:lang w:val="uk-UA"/>
        </w:rPr>
        <w:t xml:space="preserve"> ВП </w:t>
      </w:r>
      <w:r w:rsidR="0002501C" w:rsidRPr="00FD2EAB">
        <w:rPr>
          <w:rStyle w:val="af5"/>
          <w:b w:val="0"/>
          <w:sz w:val="28"/>
          <w:szCs w:val="28"/>
          <w:lang w:val="uk-UA"/>
        </w:rPr>
        <w:t>«Попаснянський департамент»)</w:t>
      </w:r>
      <w:r w:rsidRPr="00FD2EAB">
        <w:rPr>
          <w:sz w:val="28"/>
          <w:szCs w:val="28"/>
          <w:lang w:val="uk-UA" w:eastAsia="uk-UA"/>
        </w:rPr>
        <w:t>,</w:t>
      </w:r>
      <w:r w:rsidR="0002501C" w:rsidRPr="00FD2EAB">
        <w:rPr>
          <w:sz w:val="28"/>
          <w:szCs w:val="28"/>
          <w:lang w:val="uk-UA" w:eastAsia="uk-UA"/>
        </w:rPr>
        <w:t xml:space="preserve"> </w:t>
      </w:r>
      <w:r w:rsidR="0002501C" w:rsidRPr="007831C8">
        <w:rPr>
          <w:i/>
          <w:sz w:val="28"/>
          <w:szCs w:val="28"/>
          <w:lang w:val="uk-UA" w:eastAsia="uk-UA"/>
        </w:rPr>
        <w:t>КП «</w:t>
      </w:r>
      <w:proofErr w:type="spellStart"/>
      <w:r w:rsidR="0002501C" w:rsidRPr="007831C8">
        <w:rPr>
          <w:i/>
          <w:sz w:val="28"/>
          <w:szCs w:val="28"/>
          <w:lang w:val="uk-UA" w:eastAsia="uk-UA"/>
        </w:rPr>
        <w:t>Комишува</w:t>
      </w:r>
      <w:r w:rsidRPr="007831C8">
        <w:rPr>
          <w:i/>
          <w:sz w:val="28"/>
          <w:szCs w:val="28"/>
          <w:lang w:val="uk-UA" w:eastAsia="uk-UA"/>
        </w:rPr>
        <w:t>ський</w:t>
      </w:r>
      <w:proofErr w:type="spellEnd"/>
      <w:r w:rsidRPr="007831C8">
        <w:rPr>
          <w:i/>
          <w:sz w:val="28"/>
          <w:szCs w:val="28"/>
          <w:lang w:val="uk-UA" w:eastAsia="uk-UA"/>
        </w:rPr>
        <w:t xml:space="preserve"> водоканал», КП «Комунальник»</w:t>
      </w:r>
      <w:r w:rsidR="001D289E" w:rsidRPr="00FD2EAB">
        <w:rPr>
          <w:sz w:val="28"/>
          <w:szCs w:val="28"/>
          <w:lang w:val="uk-UA" w:eastAsia="uk-UA"/>
        </w:rPr>
        <w:t xml:space="preserve"> </w:t>
      </w:r>
      <w:proofErr w:type="spellStart"/>
      <w:r w:rsidR="001D289E" w:rsidRPr="00FD2EAB">
        <w:rPr>
          <w:sz w:val="28"/>
          <w:szCs w:val="28"/>
          <w:lang w:val="uk-UA" w:eastAsia="uk-UA"/>
        </w:rPr>
        <w:t>смт.Білогорівка</w:t>
      </w:r>
      <w:proofErr w:type="spellEnd"/>
      <w:r w:rsidRPr="00FD2EAB">
        <w:rPr>
          <w:b/>
          <w:sz w:val="28"/>
          <w:szCs w:val="28"/>
          <w:lang w:val="uk-UA" w:eastAsia="uk-UA"/>
        </w:rPr>
        <w:t>)</w:t>
      </w:r>
      <w:r w:rsidR="0002501C" w:rsidRPr="00FD2EAB">
        <w:rPr>
          <w:color w:val="000000"/>
          <w:sz w:val="28"/>
          <w:szCs w:val="28"/>
          <w:lang w:val="uk-UA" w:eastAsia="uk-UA" w:bidi="uk-UA"/>
        </w:rPr>
        <w:t>, які забезпечують ц</w:t>
      </w:r>
      <w:r w:rsidR="0002501C" w:rsidRPr="00FD2EAB">
        <w:rPr>
          <w:color w:val="000000"/>
          <w:lang w:val="uk-UA" w:eastAsia="uk-UA"/>
        </w:rPr>
        <w:t xml:space="preserve">ентралізованим водопостачанням населення  у </w:t>
      </w:r>
      <w:r w:rsidR="0002501C" w:rsidRPr="00FD2EAB">
        <w:rPr>
          <w:b/>
          <w:color w:val="000000"/>
          <w:lang w:val="uk-UA" w:eastAsia="uk-UA"/>
        </w:rPr>
        <w:t>3 містах</w:t>
      </w:r>
      <w:r w:rsidR="0002501C" w:rsidRPr="00FD2EAB">
        <w:rPr>
          <w:color w:val="000000"/>
          <w:lang w:val="uk-UA" w:eastAsia="uk-UA"/>
        </w:rPr>
        <w:t xml:space="preserve"> (Попасна, Гірське, Золоте); </w:t>
      </w:r>
      <w:r w:rsidR="001D289E" w:rsidRPr="00FD2EAB">
        <w:rPr>
          <w:b/>
          <w:color w:val="000000"/>
          <w:lang w:val="uk-UA" w:eastAsia="uk-UA"/>
        </w:rPr>
        <w:t>10</w:t>
      </w:r>
      <w:r w:rsidR="0002501C" w:rsidRPr="00FD2EAB">
        <w:rPr>
          <w:b/>
          <w:color w:val="000000"/>
          <w:lang w:val="uk-UA" w:eastAsia="uk-UA"/>
        </w:rPr>
        <w:t xml:space="preserve"> селищах</w:t>
      </w:r>
      <w:r w:rsidR="0002501C" w:rsidRPr="00FD2EAB">
        <w:rPr>
          <w:color w:val="000000"/>
          <w:lang w:val="uk-UA" w:eastAsia="uk-UA"/>
        </w:rPr>
        <w:t xml:space="preserve"> (</w:t>
      </w:r>
      <w:r w:rsidR="001D289E" w:rsidRPr="00FD2EAB">
        <w:rPr>
          <w:color w:val="000000"/>
          <w:lang w:val="uk-UA" w:eastAsia="uk-UA"/>
        </w:rPr>
        <w:t xml:space="preserve">Врубівка, </w:t>
      </w:r>
      <w:proofErr w:type="spellStart"/>
      <w:r w:rsidR="0002501C" w:rsidRPr="00FD2EAB">
        <w:rPr>
          <w:color w:val="000000"/>
          <w:lang w:val="uk-UA" w:eastAsia="uk-UA"/>
        </w:rPr>
        <w:t>Вовчоярівка</w:t>
      </w:r>
      <w:proofErr w:type="spellEnd"/>
      <w:r w:rsidR="0002501C" w:rsidRPr="00FD2EAB">
        <w:rPr>
          <w:color w:val="000000"/>
          <w:lang w:val="uk-UA" w:eastAsia="uk-UA"/>
        </w:rPr>
        <w:t xml:space="preserve">, </w:t>
      </w:r>
      <w:r w:rsidR="0002501C" w:rsidRPr="00FD2EAB">
        <w:rPr>
          <w:lang w:val="uk-UA"/>
        </w:rPr>
        <w:t xml:space="preserve">Нижнє, Нижнє-1, </w:t>
      </w:r>
      <w:proofErr w:type="spellStart"/>
      <w:r w:rsidR="0002501C" w:rsidRPr="00FD2EAB">
        <w:rPr>
          <w:lang w:val="uk-UA"/>
        </w:rPr>
        <w:t>Новотошківське</w:t>
      </w:r>
      <w:proofErr w:type="spellEnd"/>
      <w:r w:rsidR="0002501C" w:rsidRPr="00FD2EAB">
        <w:rPr>
          <w:lang w:val="uk-UA"/>
        </w:rPr>
        <w:t xml:space="preserve">, </w:t>
      </w:r>
      <w:proofErr w:type="spellStart"/>
      <w:r w:rsidR="0002501C" w:rsidRPr="00FD2EAB">
        <w:rPr>
          <w:lang w:val="uk-UA"/>
        </w:rPr>
        <w:t>Тошківка</w:t>
      </w:r>
      <w:proofErr w:type="spellEnd"/>
      <w:r w:rsidR="0002501C" w:rsidRPr="00FD2EAB">
        <w:rPr>
          <w:lang w:val="uk-UA"/>
        </w:rPr>
        <w:t xml:space="preserve">, Тошківка-1, </w:t>
      </w:r>
      <w:proofErr w:type="spellStart"/>
      <w:r w:rsidR="0002501C" w:rsidRPr="00FD2EAB">
        <w:rPr>
          <w:color w:val="000000"/>
          <w:lang w:val="uk-UA" w:eastAsia="uk-UA"/>
        </w:rPr>
        <w:t>Комишуваха</w:t>
      </w:r>
      <w:proofErr w:type="spellEnd"/>
      <w:r w:rsidR="0002501C" w:rsidRPr="00FD2EAB">
        <w:rPr>
          <w:color w:val="000000"/>
          <w:lang w:val="uk-UA" w:eastAsia="uk-UA"/>
        </w:rPr>
        <w:t xml:space="preserve">, Комишуваха-1, смт. </w:t>
      </w:r>
      <w:proofErr w:type="spellStart"/>
      <w:r w:rsidR="0002501C" w:rsidRPr="00FD2EAB">
        <w:rPr>
          <w:color w:val="000000"/>
          <w:lang w:val="uk-UA" w:eastAsia="uk-UA"/>
        </w:rPr>
        <w:t>Білогорівка</w:t>
      </w:r>
      <w:proofErr w:type="spellEnd"/>
      <w:r w:rsidR="0002501C" w:rsidRPr="00FD2EAB">
        <w:rPr>
          <w:color w:val="000000"/>
          <w:lang w:val="uk-UA" w:eastAsia="uk-UA"/>
        </w:rPr>
        <w:t xml:space="preserve">); </w:t>
      </w:r>
      <w:r w:rsidR="0002501C" w:rsidRPr="00FD2EAB">
        <w:rPr>
          <w:b/>
          <w:color w:val="000000"/>
          <w:lang w:val="uk-UA" w:eastAsia="uk-UA"/>
        </w:rPr>
        <w:t>7</w:t>
      </w:r>
      <w:r w:rsidR="0002501C" w:rsidRPr="00FD2EAB">
        <w:rPr>
          <w:b/>
          <w:sz w:val="28"/>
          <w:szCs w:val="28"/>
          <w:lang w:val="uk-UA"/>
        </w:rPr>
        <w:t xml:space="preserve"> селах</w:t>
      </w:r>
      <w:r w:rsidR="0002501C" w:rsidRPr="00FD2EAB">
        <w:rPr>
          <w:sz w:val="28"/>
          <w:szCs w:val="28"/>
          <w:lang w:val="uk-UA"/>
        </w:rPr>
        <w:t xml:space="preserve"> (Устинівка, Підлісне, Дружба, Ниркове, </w:t>
      </w:r>
      <w:proofErr w:type="spellStart"/>
      <w:r w:rsidR="0002501C" w:rsidRPr="00FD2EAB">
        <w:rPr>
          <w:sz w:val="28"/>
          <w:szCs w:val="28"/>
          <w:lang w:val="uk-UA"/>
        </w:rPr>
        <w:t>Золотарівка</w:t>
      </w:r>
      <w:proofErr w:type="spellEnd"/>
      <w:r w:rsidR="0002501C" w:rsidRPr="00FD2EAB">
        <w:rPr>
          <w:sz w:val="28"/>
          <w:szCs w:val="28"/>
          <w:lang w:val="uk-UA"/>
        </w:rPr>
        <w:t xml:space="preserve">, </w:t>
      </w:r>
      <w:proofErr w:type="spellStart"/>
      <w:r w:rsidR="0002501C" w:rsidRPr="00FD2EAB">
        <w:rPr>
          <w:sz w:val="28"/>
          <w:szCs w:val="28"/>
          <w:lang w:val="uk-UA"/>
        </w:rPr>
        <w:t>Шипилівка</w:t>
      </w:r>
      <w:proofErr w:type="spellEnd"/>
      <w:r w:rsidR="0002501C" w:rsidRPr="00FD2EAB">
        <w:rPr>
          <w:sz w:val="28"/>
          <w:szCs w:val="28"/>
          <w:lang w:val="uk-UA"/>
        </w:rPr>
        <w:t xml:space="preserve">, </w:t>
      </w:r>
      <w:proofErr w:type="spellStart"/>
      <w:r w:rsidR="0002501C" w:rsidRPr="00FD2EAB">
        <w:rPr>
          <w:sz w:val="28"/>
          <w:szCs w:val="28"/>
          <w:lang w:val="uk-UA"/>
        </w:rPr>
        <w:t>Верхньокам’янка</w:t>
      </w:r>
      <w:proofErr w:type="spellEnd"/>
      <w:r w:rsidR="0002501C" w:rsidRPr="00FD2EAB">
        <w:rPr>
          <w:sz w:val="28"/>
          <w:szCs w:val="28"/>
          <w:lang w:val="uk-UA"/>
        </w:rPr>
        <w:t>).</w:t>
      </w:r>
    </w:p>
    <w:p w:rsidR="0002501C" w:rsidRPr="00FD2EAB" w:rsidRDefault="0002501C" w:rsidP="00A932AE">
      <w:pPr>
        <w:ind w:firstLine="720"/>
        <w:jc w:val="both"/>
        <w:rPr>
          <w:sz w:val="28"/>
          <w:szCs w:val="28"/>
        </w:rPr>
      </w:pPr>
      <w:r w:rsidRPr="00FD2EAB">
        <w:rPr>
          <w:sz w:val="28"/>
          <w:szCs w:val="28"/>
        </w:rPr>
        <w:t>Рівень охоплення населення централізованим водопостачанням по всьому району складає -  55%.</w:t>
      </w:r>
      <w:r w:rsidR="00350218" w:rsidRPr="00FD2EAB">
        <w:rPr>
          <w:sz w:val="28"/>
          <w:szCs w:val="28"/>
        </w:rPr>
        <w:t xml:space="preserve"> </w:t>
      </w:r>
    </w:p>
    <w:p w:rsidR="00E327F6" w:rsidRPr="00FD2EAB" w:rsidRDefault="00350218" w:rsidP="00A932AE">
      <w:pPr>
        <w:pStyle w:val="27"/>
        <w:shd w:val="clear" w:color="auto" w:fill="auto"/>
        <w:tabs>
          <w:tab w:val="left" w:pos="6890"/>
        </w:tabs>
        <w:spacing w:before="0" w:after="0" w:line="240" w:lineRule="auto"/>
        <w:ind w:firstLine="720"/>
        <w:rPr>
          <w:sz w:val="28"/>
          <w:szCs w:val="28"/>
          <w:lang w:val="uk-UA" w:eastAsia="uk-UA" w:bidi="uk-UA"/>
        </w:rPr>
      </w:pPr>
      <w:r w:rsidRPr="00FD2EAB">
        <w:rPr>
          <w:sz w:val="28"/>
          <w:szCs w:val="28"/>
          <w:lang w:val="uk-UA"/>
        </w:rPr>
        <w:t>Першочергова увага має бути зосереджена на створенні можливостей для ефективного водопостачання та водовідведення населених пунктів, у першу чергу сільських територій (у сільській місцевості району проживає 10,8тис. осіб).</w:t>
      </w:r>
    </w:p>
    <w:p w:rsidR="00E327F6" w:rsidRPr="00FD2EAB" w:rsidRDefault="00E327F6" w:rsidP="00A932AE">
      <w:pPr>
        <w:pStyle w:val="afd"/>
        <w:spacing w:before="0" w:beforeAutospacing="0" w:after="0" w:afterAutospacing="0"/>
        <w:ind w:firstLine="720"/>
        <w:jc w:val="both"/>
        <w:rPr>
          <w:sz w:val="28"/>
          <w:szCs w:val="28"/>
        </w:rPr>
      </w:pPr>
      <w:r w:rsidRPr="00FD2EAB">
        <w:rPr>
          <w:sz w:val="28"/>
          <w:szCs w:val="28"/>
        </w:rPr>
        <w:t xml:space="preserve">Загальна протяжність водопровідних мереж складає </w:t>
      </w:r>
      <w:r w:rsidR="001D289E" w:rsidRPr="00FD2EAB">
        <w:rPr>
          <w:sz w:val="28"/>
          <w:szCs w:val="28"/>
        </w:rPr>
        <w:t>674,4</w:t>
      </w:r>
      <w:r w:rsidRPr="00FD2EAB">
        <w:rPr>
          <w:sz w:val="28"/>
          <w:szCs w:val="28"/>
        </w:rPr>
        <w:t>км, каналізаційних мереж – 10</w:t>
      </w:r>
      <w:r w:rsidR="001D289E" w:rsidRPr="00FD2EAB">
        <w:rPr>
          <w:sz w:val="28"/>
          <w:szCs w:val="28"/>
        </w:rPr>
        <w:t>7</w:t>
      </w:r>
      <w:r w:rsidRPr="00FD2EAB">
        <w:rPr>
          <w:sz w:val="28"/>
          <w:szCs w:val="28"/>
        </w:rPr>
        <w:t>,7 км.</w:t>
      </w:r>
    </w:p>
    <w:p w:rsidR="00FD2EAB" w:rsidRPr="00947CA3" w:rsidRDefault="00F802D4" w:rsidP="00A932AE">
      <w:pPr>
        <w:pStyle w:val="13"/>
        <w:ind w:left="0" w:firstLine="720"/>
        <w:jc w:val="both"/>
        <w:rPr>
          <w:b/>
          <w:sz w:val="28"/>
          <w:szCs w:val="28"/>
        </w:rPr>
      </w:pPr>
      <w:r w:rsidRPr="00CF69C7">
        <w:rPr>
          <w:sz w:val="28"/>
          <w:szCs w:val="28"/>
        </w:rPr>
        <w:lastRenderedPageBreak/>
        <w:t>Протягом</w:t>
      </w:r>
      <w:r w:rsidR="00FD2EAB" w:rsidRPr="00CF69C7">
        <w:rPr>
          <w:sz w:val="28"/>
          <w:szCs w:val="28"/>
        </w:rPr>
        <w:t xml:space="preserve"> 2019р. на заходи з капітальних/поточних ремонтів, ремонтно-відновлювальних робіт </w:t>
      </w:r>
      <w:r w:rsidR="00947CA3" w:rsidRPr="00CF69C7">
        <w:rPr>
          <w:sz w:val="28"/>
          <w:szCs w:val="28"/>
        </w:rPr>
        <w:t xml:space="preserve">у сфері </w:t>
      </w:r>
      <w:proofErr w:type="spellStart"/>
      <w:r w:rsidR="00947CA3" w:rsidRPr="00CF69C7">
        <w:rPr>
          <w:sz w:val="28"/>
          <w:szCs w:val="28"/>
        </w:rPr>
        <w:t>водоканалізаційного</w:t>
      </w:r>
      <w:proofErr w:type="spellEnd"/>
      <w:r w:rsidR="00947CA3" w:rsidRPr="00CF69C7">
        <w:rPr>
          <w:sz w:val="28"/>
          <w:szCs w:val="28"/>
        </w:rPr>
        <w:t xml:space="preserve"> господарства </w:t>
      </w:r>
      <w:r w:rsidR="00FD2EAB" w:rsidRPr="00CF69C7">
        <w:rPr>
          <w:sz w:val="28"/>
          <w:szCs w:val="28"/>
        </w:rPr>
        <w:t>видатки склали</w:t>
      </w:r>
      <w:r w:rsidR="00FD2EAB" w:rsidRPr="00947CA3">
        <w:rPr>
          <w:b/>
          <w:sz w:val="28"/>
          <w:szCs w:val="28"/>
        </w:rPr>
        <w:t xml:space="preserve"> 26</w:t>
      </w:r>
      <w:r w:rsidR="002C4AD7" w:rsidRPr="00947CA3">
        <w:rPr>
          <w:b/>
          <w:sz w:val="28"/>
          <w:szCs w:val="28"/>
        </w:rPr>
        <w:t>,5млн.</w:t>
      </w:r>
      <w:r w:rsidR="00FD2EAB" w:rsidRPr="00947CA3">
        <w:rPr>
          <w:b/>
          <w:sz w:val="28"/>
          <w:szCs w:val="28"/>
        </w:rPr>
        <w:t>грн.:</w:t>
      </w:r>
    </w:p>
    <w:p w:rsidR="00FD2EAB" w:rsidRPr="002C4AD7" w:rsidRDefault="00FD2EAB" w:rsidP="00A932AE">
      <w:pPr>
        <w:widowControl w:val="0"/>
        <w:autoSpaceDE w:val="0"/>
        <w:autoSpaceDN w:val="0"/>
        <w:adjustRightInd w:val="0"/>
        <w:ind w:firstLine="720"/>
        <w:jc w:val="both"/>
        <w:rPr>
          <w:sz w:val="28"/>
          <w:szCs w:val="28"/>
        </w:rPr>
      </w:pPr>
      <w:r w:rsidRPr="002C4AD7">
        <w:rPr>
          <w:sz w:val="28"/>
          <w:szCs w:val="28"/>
        </w:rPr>
        <w:t>* з 24 запланованих до реалізації інвестиційних проектів у сфері водопостачання на суму 315</w:t>
      </w:r>
      <w:r w:rsidR="002C4AD7" w:rsidRPr="002C4AD7">
        <w:rPr>
          <w:sz w:val="28"/>
          <w:szCs w:val="28"/>
        </w:rPr>
        <w:t>,0млн</w:t>
      </w:r>
      <w:r w:rsidRPr="002C4AD7">
        <w:rPr>
          <w:sz w:val="28"/>
          <w:szCs w:val="28"/>
        </w:rPr>
        <w:t xml:space="preserve">.грн. </w:t>
      </w:r>
      <w:r w:rsidR="00F802D4" w:rsidRPr="002C4AD7">
        <w:rPr>
          <w:sz w:val="28"/>
          <w:szCs w:val="28"/>
        </w:rPr>
        <w:t>реалізовано</w:t>
      </w:r>
      <w:r w:rsidRPr="002C4AD7">
        <w:rPr>
          <w:sz w:val="28"/>
          <w:szCs w:val="28"/>
        </w:rPr>
        <w:t xml:space="preserve"> 1</w:t>
      </w:r>
      <w:r w:rsidR="00F802D4" w:rsidRPr="002C4AD7">
        <w:rPr>
          <w:sz w:val="28"/>
          <w:szCs w:val="28"/>
        </w:rPr>
        <w:t>7</w:t>
      </w:r>
      <w:r w:rsidRPr="002C4AD7">
        <w:rPr>
          <w:sz w:val="28"/>
          <w:szCs w:val="28"/>
        </w:rPr>
        <w:t xml:space="preserve"> проектів на 18</w:t>
      </w:r>
      <w:r w:rsidR="002C4AD7" w:rsidRPr="002C4AD7">
        <w:rPr>
          <w:sz w:val="28"/>
          <w:szCs w:val="28"/>
        </w:rPr>
        <w:t>,8млн</w:t>
      </w:r>
      <w:r w:rsidRPr="002C4AD7">
        <w:rPr>
          <w:sz w:val="28"/>
          <w:szCs w:val="28"/>
        </w:rPr>
        <w:t>.грн.</w:t>
      </w:r>
      <w:r w:rsidR="002C4AD7" w:rsidRPr="002C4AD7">
        <w:rPr>
          <w:sz w:val="28"/>
          <w:szCs w:val="28"/>
        </w:rPr>
        <w:t xml:space="preserve"> (9,6млн. – кошти місцевих бюджетів, 3,6млн. – кошти КП «Попаснянський районний водоканал», 3,8млн. - ООН (UNISEF) придбано 3км водопровідних труб КП «ПРВ», 1,8млн. - МКЧХ надано матеріали для ремонту резервуарів насосної станції ЗФС-2).</w:t>
      </w:r>
    </w:p>
    <w:p w:rsidR="002C4AD7" w:rsidRPr="002C4AD7" w:rsidRDefault="002C4AD7" w:rsidP="00A932AE">
      <w:pPr>
        <w:widowControl w:val="0"/>
        <w:autoSpaceDE w:val="0"/>
        <w:autoSpaceDN w:val="0"/>
        <w:adjustRightInd w:val="0"/>
        <w:ind w:firstLine="720"/>
        <w:jc w:val="both"/>
        <w:rPr>
          <w:sz w:val="28"/>
          <w:szCs w:val="28"/>
        </w:rPr>
      </w:pPr>
      <w:r w:rsidRPr="002C4AD7">
        <w:rPr>
          <w:sz w:val="28"/>
          <w:szCs w:val="28"/>
        </w:rPr>
        <w:t>* поточний ремонт</w:t>
      </w:r>
      <w:r w:rsidRPr="002C4AD7">
        <w:rPr>
          <w:i/>
          <w:sz w:val="28"/>
          <w:szCs w:val="28"/>
        </w:rPr>
        <w:t xml:space="preserve"> – </w:t>
      </w:r>
      <w:r w:rsidRPr="002C4AD7">
        <w:rPr>
          <w:sz w:val="28"/>
          <w:szCs w:val="28"/>
        </w:rPr>
        <w:t>7,7млн.грн. (7,5млн.грн. - кошти підприємства; 0,2млн. - благодійні фонди</w:t>
      </w:r>
      <w:r>
        <w:rPr>
          <w:sz w:val="28"/>
          <w:szCs w:val="28"/>
        </w:rPr>
        <w:t>).</w:t>
      </w:r>
      <w:r w:rsidRPr="002C4AD7">
        <w:rPr>
          <w:sz w:val="28"/>
          <w:szCs w:val="28"/>
        </w:rPr>
        <w:t xml:space="preserve"> </w:t>
      </w:r>
    </w:p>
    <w:p w:rsidR="00FF4764" w:rsidRPr="00FD2EAB" w:rsidRDefault="00FF4764" w:rsidP="00A932AE">
      <w:pPr>
        <w:pStyle w:val="HTML"/>
        <w:ind w:firstLine="720"/>
        <w:jc w:val="both"/>
        <w:rPr>
          <w:rFonts w:ascii="Times New Roman" w:hAnsi="Times New Roman"/>
          <w:color w:val="auto"/>
          <w:sz w:val="28"/>
          <w:szCs w:val="28"/>
        </w:rPr>
      </w:pPr>
    </w:p>
    <w:p w:rsidR="001D289E" w:rsidRDefault="001D289E" w:rsidP="00A932AE">
      <w:pPr>
        <w:ind w:firstLine="720"/>
        <w:jc w:val="both"/>
        <w:rPr>
          <w:sz w:val="28"/>
          <w:szCs w:val="28"/>
        </w:rPr>
      </w:pPr>
      <w:r w:rsidRPr="00FD2EAB">
        <w:rPr>
          <w:sz w:val="28"/>
          <w:szCs w:val="28"/>
        </w:rPr>
        <w:t xml:space="preserve">Послуги </w:t>
      </w:r>
      <w:r w:rsidRPr="00FD2EAB">
        <w:rPr>
          <w:b/>
          <w:sz w:val="28"/>
          <w:szCs w:val="28"/>
        </w:rPr>
        <w:t>теплопостачання</w:t>
      </w:r>
      <w:r w:rsidRPr="00FD2EAB">
        <w:rPr>
          <w:sz w:val="28"/>
          <w:szCs w:val="28"/>
        </w:rPr>
        <w:t xml:space="preserve"> на території району забезпечує  комунальне підприємство «</w:t>
      </w:r>
      <w:proofErr w:type="spellStart"/>
      <w:r w:rsidRPr="00FD2EAB">
        <w:rPr>
          <w:sz w:val="28"/>
          <w:szCs w:val="28"/>
        </w:rPr>
        <w:t>Первомайськтеплокомуненерго</w:t>
      </w:r>
      <w:proofErr w:type="spellEnd"/>
      <w:r w:rsidRPr="00FD2EAB">
        <w:rPr>
          <w:sz w:val="28"/>
          <w:szCs w:val="28"/>
        </w:rPr>
        <w:t>» Первомайської  міської  ради, є комунальним</w:t>
      </w:r>
      <w:r w:rsidRPr="002B7F20">
        <w:rPr>
          <w:sz w:val="28"/>
          <w:szCs w:val="28"/>
        </w:rPr>
        <w:t xml:space="preserve"> підприємством, заснованим на власності територіальної громади м. Первомайська Луганської області</w:t>
      </w:r>
      <w:r>
        <w:rPr>
          <w:sz w:val="28"/>
          <w:szCs w:val="28"/>
        </w:rPr>
        <w:t xml:space="preserve">. У </w:t>
      </w:r>
      <w:r w:rsidRPr="002B7F20">
        <w:rPr>
          <w:sz w:val="28"/>
          <w:szCs w:val="28"/>
        </w:rPr>
        <w:t xml:space="preserve">зв’язку з тимчасовою окупацією м. Первомайська, відповідно до  вимог </w:t>
      </w:r>
      <w:r w:rsidRPr="002B7F20">
        <w:rPr>
          <w:color w:val="000000"/>
          <w:sz w:val="28"/>
          <w:szCs w:val="28"/>
        </w:rPr>
        <w:t xml:space="preserve">Закону України </w:t>
      </w:r>
      <w:r>
        <w:rPr>
          <w:bCs/>
          <w:color w:val="000000"/>
          <w:sz w:val="28"/>
          <w:szCs w:val="28"/>
        </w:rPr>
        <w:t>№1669 від 02.09.2014</w:t>
      </w:r>
      <w:r w:rsidRPr="002B7F20">
        <w:rPr>
          <w:color w:val="000000"/>
          <w:sz w:val="28"/>
          <w:szCs w:val="28"/>
        </w:rPr>
        <w:t xml:space="preserve"> «</w:t>
      </w:r>
      <w:r w:rsidRPr="002B7F20">
        <w:rPr>
          <w:bCs/>
          <w:color w:val="000000"/>
          <w:sz w:val="28"/>
          <w:szCs w:val="28"/>
        </w:rPr>
        <w:t xml:space="preserve">Про тимчасові заходи на період проведення антитерористичної операції» </w:t>
      </w:r>
      <w:r w:rsidRPr="002B7F20">
        <w:rPr>
          <w:sz w:val="28"/>
          <w:szCs w:val="28"/>
        </w:rPr>
        <w:t>підприємство з 27.11.2014 було переміщено на територію, підконтрольну Україні</w:t>
      </w:r>
      <w:r>
        <w:rPr>
          <w:sz w:val="28"/>
          <w:szCs w:val="28"/>
        </w:rPr>
        <w:t>.</w:t>
      </w:r>
    </w:p>
    <w:p w:rsidR="001D289E" w:rsidRPr="00FD34FE" w:rsidRDefault="001D289E" w:rsidP="00A932AE">
      <w:pPr>
        <w:ind w:firstLine="720"/>
        <w:jc w:val="both"/>
        <w:rPr>
          <w:sz w:val="28"/>
          <w:szCs w:val="28"/>
        </w:rPr>
      </w:pPr>
      <w:r w:rsidRPr="00E017B1">
        <w:rPr>
          <w:sz w:val="28"/>
          <w:szCs w:val="28"/>
        </w:rPr>
        <w:t xml:space="preserve">Підприємство обслуговує 16 </w:t>
      </w:r>
      <w:proofErr w:type="spellStart"/>
      <w:r w:rsidRPr="00E017B1">
        <w:rPr>
          <w:sz w:val="28"/>
          <w:szCs w:val="28"/>
        </w:rPr>
        <w:t>котелень</w:t>
      </w:r>
      <w:proofErr w:type="spellEnd"/>
      <w:r w:rsidRPr="00E017B1">
        <w:rPr>
          <w:sz w:val="28"/>
          <w:szCs w:val="28"/>
        </w:rPr>
        <w:t xml:space="preserve"> (на газоподібному паливі), 4 котельні та 12 міні-</w:t>
      </w:r>
      <w:proofErr w:type="spellStart"/>
      <w:r w:rsidRPr="00E017B1">
        <w:rPr>
          <w:sz w:val="28"/>
          <w:szCs w:val="28"/>
        </w:rPr>
        <w:t>котелень</w:t>
      </w:r>
      <w:proofErr w:type="spellEnd"/>
      <w:r w:rsidRPr="00E017B1">
        <w:rPr>
          <w:sz w:val="28"/>
          <w:szCs w:val="28"/>
        </w:rPr>
        <w:t xml:space="preserve">,  і централізовано поставляє теплову енергію у 71 </w:t>
      </w:r>
      <w:r>
        <w:rPr>
          <w:sz w:val="28"/>
          <w:szCs w:val="28"/>
        </w:rPr>
        <w:t xml:space="preserve">багатоквартирний </w:t>
      </w:r>
      <w:r w:rsidRPr="00E017B1">
        <w:rPr>
          <w:sz w:val="28"/>
          <w:szCs w:val="28"/>
        </w:rPr>
        <w:t>житловий будинок м. Золоте, м. Гірське (2964 аб</w:t>
      </w:r>
      <w:r>
        <w:rPr>
          <w:sz w:val="28"/>
          <w:szCs w:val="28"/>
        </w:rPr>
        <w:t>онентів); 3 лікувальні заклади</w:t>
      </w:r>
      <w:r w:rsidRPr="00FD34FE">
        <w:rPr>
          <w:sz w:val="28"/>
          <w:szCs w:val="28"/>
        </w:rPr>
        <w:t>.</w:t>
      </w:r>
    </w:p>
    <w:p w:rsidR="001D289E" w:rsidRPr="00E017B1" w:rsidRDefault="001D289E" w:rsidP="00A932AE">
      <w:pPr>
        <w:ind w:firstLine="720"/>
        <w:jc w:val="both"/>
        <w:rPr>
          <w:sz w:val="28"/>
          <w:szCs w:val="28"/>
        </w:rPr>
      </w:pPr>
      <w:r w:rsidRPr="00E017B1">
        <w:rPr>
          <w:sz w:val="28"/>
          <w:szCs w:val="28"/>
        </w:rPr>
        <w:t xml:space="preserve">Загальна установлена потужність </w:t>
      </w:r>
      <w:r w:rsidRPr="00E017B1">
        <w:rPr>
          <w:spacing w:val="2"/>
          <w:sz w:val="28"/>
          <w:szCs w:val="28"/>
        </w:rPr>
        <w:t>47029, тис</w:t>
      </w:r>
      <w:r w:rsidRPr="00E017B1">
        <w:rPr>
          <w:sz w:val="28"/>
          <w:szCs w:val="28"/>
        </w:rPr>
        <w:t xml:space="preserve"> </w:t>
      </w:r>
      <w:proofErr w:type="spellStart"/>
      <w:r w:rsidRPr="00E017B1">
        <w:rPr>
          <w:sz w:val="28"/>
          <w:szCs w:val="28"/>
        </w:rPr>
        <w:t>Гкал</w:t>
      </w:r>
      <w:proofErr w:type="spellEnd"/>
      <w:r w:rsidRPr="00E017B1">
        <w:rPr>
          <w:sz w:val="28"/>
          <w:szCs w:val="28"/>
        </w:rPr>
        <w:t>/рік, споживання газу природного – 3688,2 тис.м</w:t>
      </w:r>
      <w:r w:rsidRPr="00E017B1">
        <w:rPr>
          <w:sz w:val="28"/>
          <w:szCs w:val="28"/>
          <w:vertAlign w:val="superscript"/>
        </w:rPr>
        <w:t>3</w:t>
      </w:r>
      <w:r w:rsidRPr="00E017B1">
        <w:rPr>
          <w:sz w:val="28"/>
          <w:szCs w:val="28"/>
        </w:rPr>
        <w:t xml:space="preserve">, загальне виробництво теплової енергії власними джерелами (котельними) – 9464 </w:t>
      </w:r>
      <w:proofErr w:type="spellStart"/>
      <w:r w:rsidRPr="00E017B1">
        <w:rPr>
          <w:sz w:val="28"/>
          <w:szCs w:val="28"/>
        </w:rPr>
        <w:t>Гкал</w:t>
      </w:r>
      <w:proofErr w:type="spellEnd"/>
      <w:r w:rsidRPr="00E017B1">
        <w:rPr>
          <w:sz w:val="28"/>
          <w:szCs w:val="28"/>
        </w:rPr>
        <w:t>.</w:t>
      </w:r>
    </w:p>
    <w:p w:rsidR="001D289E" w:rsidRDefault="001D289E" w:rsidP="00A932AE">
      <w:pPr>
        <w:ind w:firstLine="720"/>
        <w:jc w:val="both"/>
        <w:rPr>
          <w:sz w:val="28"/>
          <w:szCs w:val="28"/>
        </w:rPr>
      </w:pPr>
      <w:r w:rsidRPr="00E017B1">
        <w:rPr>
          <w:sz w:val="28"/>
          <w:szCs w:val="28"/>
        </w:rPr>
        <w:t xml:space="preserve">Протяжність теплових мереж у двотрубному обчисленні – </w:t>
      </w:r>
      <w:smartTag w:uri="urn:schemas-microsoft-com:office:smarttags" w:element="metricconverter">
        <w:smartTagPr>
          <w:attr w:name="ProductID" w:val="5,6 км"/>
        </w:smartTagPr>
        <w:r w:rsidRPr="00E017B1">
          <w:rPr>
            <w:sz w:val="28"/>
            <w:szCs w:val="28"/>
          </w:rPr>
          <w:t>5,6 км</w:t>
        </w:r>
      </w:smartTag>
      <w:r w:rsidRPr="00E017B1">
        <w:rPr>
          <w:sz w:val="28"/>
          <w:szCs w:val="28"/>
        </w:rPr>
        <w:t>.</w:t>
      </w:r>
    </w:p>
    <w:p w:rsidR="001D289E" w:rsidRDefault="001D289E" w:rsidP="00A932AE">
      <w:pPr>
        <w:ind w:firstLine="720"/>
        <w:jc w:val="both"/>
        <w:rPr>
          <w:sz w:val="28"/>
          <w:szCs w:val="28"/>
        </w:rPr>
      </w:pPr>
    </w:p>
    <w:p w:rsidR="00973924" w:rsidRDefault="00C0544F" w:rsidP="00A932AE">
      <w:pPr>
        <w:ind w:firstLine="720"/>
        <w:jc w:val="both"/>
        <w:rPr>
          <w:sz w:val="28"/>
          <w:szCs w:val="28"/>
        </w:rPr>
      </w:pPr>
      <w:r w:rsidRPr="004609E9">
        <w:rPr>
          <w:b/>
          <w:sz w:val="28"/>
          <w:szCs w:val="28"/>
        </w:rPr>
        <w:t xml:space="preserve">По комунальному підприємству теплопостачання </w:t>
      </w:r>
      <w:r w:rsidRPr="004609E9">
        <w:rPr>
          <w:sz w:val="28"/>
          <w:szCs w:val="28"/>
        </w:rPr>
        <w:t>К</w:t>
      </w:r>
      <w:r w:rsidRPr="004609E9">
        <w:rPr>
          <w:bCs/>
          <w:sz w:val="28"/>
          <w:szCs w:val="28"/>
        </w:rPr>
        <w:t>П «</w:t>
      </w:r>
      <w:proofErr w:type="spellStart"/>
      <w:r w:rsidRPr="004609E9">
        <w:rPr>
          <w:bCs/>
          <w:sz w:val="28"/>
          <w:szCs w:val="28"/>
        </w:rPr>
        <w:t>Первомайськтеплокомуненерго</w:t>
      </w:r>
      <w:proofErr w:type="spellEnd"/>
      <w:r w:rsidRPr="004609E9">
        <w:rPr>
          <w:bCs/>
          <w:sz w:val="28"/>
          <w:szCs w:val="28"/>
        </w:rPr>
        <w:t xml:space="preserve">» </w:t>
      </w:r>
      <w:r w:rsidR="00973924">
        <w:rPr>
          <w:bCs/>
          <w:sz w:val="28"/>
          <w:szCs w:val="28"/>
        </w:rPr>
        <w:t>фін</w:t>
      </w:r>
      <w:bookmarkStart w:id="0" w:name="_GoBack"/>
      <w:bookmarkEnd w:id="0"/>
      <w:r w:rsidR="00973924">
        <w:rPr>
          <w:bCs/>
          <w:sz w:val="28"/>
          <w:szCs w:val="28"/>
        </w:rPr>
        <w:t xml:space="preserve">ансовий результат від звичайної діяльності до оподаткування </w:t>
      </w:r>
      <w:r w:rsidR="00973924" w:rsidRPr="004609E9">
        <w:rPr>
          <w:sz w:val="28"/>
          <w:szCs w:val="28"/>
        </w:rPr>
        <w:t xml:space="preserve">у 2019 році </w:t>
      </w:r>
      <w:r w:rsidRPr="004609E9">
        <w:rPr>
          <w:sz w:val="28"/>
          <w:szCs w:val="28"/>
        </w:rPr>
        <w:t>очіку</w:t>
      </w:r>
      <w:r w:rsidR="00973924">
        <w:rPr>
          <w:sz w:val="28"/>
          <w:szCs w:val="28"/>
        </w:rPr>
        <w:t>ється</w:t>
      </w:r>
      <w:r w:rsidRPr="004609E9">
        <w:rPr>
          <w:sz w:val="28"/>
          <w:szCs w:val="28"/>
        </w:rPr>
        <w:t xml:space="preserve"> збитк</w:t>
      </w:r>
      <w:r w:rsidR="00973924">
        <w:rPr>
          <w:sz w:val="28"/>
          <w:szCs w:val="28"/>
        </w:rPr>
        <w:t>овий</w:t>
      </w:r>
      <w:r w:rsidRPr="004609E9">
        <w:rPr>
          <w:sz w:val="28"/>
          <w:szCs w:val="28"/>
        </w:rPr>
        <w:t xml:space="preserve"> </w:t>
      </w:r>
      <w:r w:rsidR="00973924">
        <w:rPr>
          <w:sz w:val="28"/>
          <w:szCs w:val="28"/>
        </w:rPr>
        <w:t>в розмірі</w:t>
      </w:r>
      <w:r w:rsidRPr="004609E9">
        <w:rPr>
          <w:sz w:val="28"/>
          <w:szCs w:val="28"/>
        </w:rPr>
        <w:t xml:space="preserve"> </w:t>
      </w:r>
      <w:r w:rsidR="00973924">
        <w:rPr>
          <w:sz w:val="28"/>
          <w:szCs w:val="28"/>
        </w:rPr>
        <w:t>10,7</w:t>
      </w:r>
      <w:r w:rsidR="002348BB" w:rsidRPr="004609E9">
        <w:rPr>
          <w:sz w:val="28"/>
          <w:szCs w:val="28"/>
        </w:rPr>
        <w:t>млн.грн</w:t>
      </w:r>
      <w:r w:rsidR="00973924">
        <w:rPr>
          <w:sz w:val="28"/>
          <w:szCs w:val="28"/>
        </w:rPr>
        <w:t xml:space="preserve">., що на 6,4млн.грн. більше </w:t>
      </w:r>
      <w:r w:rsidRPr="004609E9">
        <w:rPr>
          <w:sz w:val="28"/>
          <w:szCs w:val="28"/>
        </w:rPr>
        <w:t>у порівнянні з 2018 роком (</w:t>
      </w:r>
      <w:r w:rsidR="00CA68EF" w:rsidRPr="004609E9">
        <w:rPr>
          <w:sz w:val="28"/>
          <w:szCs w:val="28"/>
        </w:rPr>
        <w:t>4,3</w:t>
      </w:r>
      <w:r w:rsidR="00973924">
        <w:rPr>
          <w:sz w:val="28"/>
          <w:szCs w:val="28"/>
        </w:rPr>
        <w:t>млн.грн.).</w:t>
      </w:r>
      <w:r w:rsidRPr="004609E9">
        <w:rPr>
          <w:sz w:val="28"/>
          <w:szCs w:val="28"/>
        </w:rPr>
        <w:t xml:space="preserve"> </w:t>
      </w:r>
    </w:p>
    <w:p w:rsidR="00C0544F" w:rsidRPr="004609E9" w:rsidRDefault="00C0544F" w:rsidP="00A932AE">
      <w:pPr>
        <w:ind w:firstLine="720"/>
        <w:jc w:val="both"/>
        <w:rPr>
          <w:sz w:val="28"/>
          <w:szCs w:val="28"/>
        </w:rPr>
      </w:pPr>
      <w:r w:rsidRPr="004609E9">
        <w:rPr>
          <w:sz w:val="28"/>
          <w:szCs w:val="28"/>
        </w:rPr>
        <w:t>Основні причини збиткової роботи підприємства є стрімке коливання вартості спожитого газу; невідповідність фактичних обсягів реалізації послуг закладених в тарифах (невиконання обсягів реалізації у</w:t>
      </w:r>
      <w:r w:rsidR="00973924">
        <w:rPr>
          <w:sz w:val="28"/>
          <w:szCs w:val="28"/>
        </w:rPr>
        <w:t xml:space="preserve"> </w:t>
      </w:r>
      <w:r w:rsidRPr="004609E9">
        <w:rPr>
          <w:sz w:val="28"/>
          <w:szCs w:val="28"/>
        </w:rPr>
        <w:t xml:space="preserve">2018 році склало – </w:t>
      </w:r>
      <w:r w:rsidR="004609E9" w:rsidRPr="004609E9">
        <w:rPr>
          <w:sz w:val="28"/>
          <w:szCs w:val="28"/>
        </w:rPr>
        <w:t>3,541</w:t>
      </w:r>
      <w:r w:rsidRPr="004609E9">
        <w:rPr>
          <w:sz w:val="28"/>
          <w:szCs w:val="28"/>
        </w:rPr>
        <w:t>тис</w:t>
      </w:r>
      <w:r w:rsidR="00973924">
        <w:rPr>
          <w:sz w:val="28"/>
          <w:szCs w:val="28"/>
        </w:rPr>
        <w:t>.</w:t>
      </w:r>
      <w:r w:rsidRPr="004609E9">
        <w:rPr>
          <w:sz w:val="28"/>
          <w:szCs w:val="28"/>
        </w:rPr>
        <w:t>Гкал); довготривале застосування економічно необґрунтованих тарифів, тощо.</w:t>
      </w:r>
    </w:p>
    <w:p w:rsidR="00C0544F" w:rsidRDefault="00C0544F" w:rsidP="00A932AE">
      <w:pPr>
        <w:ind w:firstLine="720"/>
        <w:jc w:val="both"/>
        <w:rPr>
          <w:sz w:val="28"/>
          <w:szCs w:val="28"/>
        </w:rPr>
      </w:pPr>
      <w:r w:rsidRPr="004609E9">
        <w:rPr>
          <w:sz w:val="28"/>
          <w:szCs w:val="28"/>
        </w:rPr>
        <w:t>За підсумками моніторингу, в середньому рівень відшкодування собівартості послуг централізованого теплопостачання за 9 місяців 2019 року склав 8</w:t>
      </w:r>
      <w:r w:rsidR="004609E9" w:rsidRPr="004609E9">
        <w:rPr>
          <w:sz w:val="28"/>
          <w:szCs w:val="28"/>
        </w:rPr>
        <w:t>7,32</w:t>
      </w:r>
      <w:r w:rsidRPr="004609E9">
        <w:rPr>
          <w:sz w:val="28"/>
          <w:szCs w:val="28"/>
        </w:rPr>
        <w:t xml:space="preserve">% (за 9 місяців 2018 року </w:t>
      </w:r>
      <w:r w:rsidR="004609E9" w:rsidRPr="004609E9">
        <w:rPr>
          <w:sz w:val="28"/>
          <w:szCs w:val="28"/>
        </w:rPr>
        <w:t>82,67</w:t>
      </w:r>
      <w:r w:rsidRPr="004609E9">
        <w:rPr>
          <w:sz w:val="28"/>
          <w:szCs w:val="28"/>
        </w:rPr>
        <w:t>%), що призвело до виникнення суттєвої тарифної різниці.</w:t>
      </w:r>
    </w:p>
    <w:p w:rsidR="003E3220" w:rsidRPr="003E3220" w:rsidRDefault="003E3220" w:rsidP="00A932AE">
      <w:pPr>
        <w:ind w:firstLine="720"/>
        <w:jc w:val="both"/>
        <w:rPr>
          <w:sz w:val="28"/>
          <w:szCs w:val="28"/>
        </w:rPr>
      </w:pPr>
      <w:r w:rsidRPr="003E3220">
        <w:rPr>
          <w:sz w:val="28"/>
          <w:szCs w:val="28"/>
        </w:rPr>
        <w:t xml:space="preserve">На цей час по підприємству залишається </w:t>
      </w:r>
      <w:r w:rsidRPr="003E3220">
        <w:rPr>
          <w:bCs/>
          <w:sz w:val="28"/>
          <w:szCs w:val="28"/>
        </w:rPr>
        <w:t xml:space="preserve">невідшкодованим з державного бюджету, </w:t>
      </w:r>
      <w:r w:rsidRPr="003E3220">
        <w:rPr>
          <w:b/>
          <w:bCs/>
          <w:sz w:val="28"/>
          <w:szCs w:val="28"/>
        </w:rPr>
        <w:t>узгоджений</w:t>
      </w:r>
      <w:r w:rsidRPr="003E3220">
        <w:rPr>
          <w:bCs/>
          <w:sz w:val="28"/>
          <w:szCs w:val="28"/>
        </w:rPr>
        <w:t xml:space="preserve"> територіальною комісією з питань узгодження заборгованості з різниці в тарифах (станом на 01.01.2016), обсяг </w:t>
      </w:r>
      <w:r w:rsidRPr="003E3220">
        <w:rPr>
          <w:sz w:val="28"/>
          <w:szCs w:val="28"/>
        </w:rPr>
        <w:t>з різниці в тарифах у сумі</w:t>
      </w:r>
      <w:r w:rsidRPr="003E3220">
        <w:rPr>
          <w:sz w:val="28"/>
          <w:szCs w:val="28"/>
          <w:lang w:val="ru-RU"/>
        </w:rPr>
        <w:t xml:space="preserve"> 0,475</w:t>
      </w:r>
      <w:proofErr w:type="spellStart"/>
      <w:r w:rsidRPr="003E3220">
        <w:rPr>
          <w:sz w:val="28"/>
          <w:szCs w:val="28"/>
        </w:rPr>
        <w:t>млн.грн</w:t>
      </w:r>
      <w:proofErr w:type="spellEnd"/>
      <w:r w:rsidRPr="003E3220">
        <w:rPr>
          <w:sz w:val="28"/>
          <w:szCs w:val="28"/>
        </w:rPr>
        <w:t xml:space="preserve">., а саме: по бюджету – </w:t>
      </w:r>
      <w:r w:rsidRPr="003E3220">
        <w:rPr>
          <w:sz w:val="28"/>
          <w:szCs w:val="28"/>
          <w:lang w:val="ru-RU"/>
        </w:rPr>
        <w:t>0,475</w:t>
      </w:r>
      <w:proofErr w:type="spellStart"/>
      <w:r w:rsidRPr="003E3220">
        <w:rPr>
          <w:sz w:val="28"/>
          <w:szCs w:val="28"/>
        </w:rPr>
        <w:t>млн.грн</w:t>
      </w:r>
      <w:proofErr w:type="spellEnd"/>
      <w:r w:rsidRPr="003E3220">
        <w:rPr>
          <w:sz w:val="28"/>
          <w:szCs w:val="28"/>
        </w:rPr>
        <w:t>.</w:t>
      </w:r>
    </w:p>
    <w:p w:rsidR="003E3220" w:rsidRPr="009549CE" w:rsidRDefault="003E3220" w:rsidP="00A932AE">
      <w:pPr>
        <w:ind w:firstLine="720"/>
        <w:jc w:val="both"/>
        <w:rPr>
          <w:sz w:val="28"/>
          <w:szCs w:val="28"/>
        </w:rPr>
      </w:pPr>
      <w:r w:rsidRPr="003E3220">
        <w:rPr>
          <w:sz w:val="28"/>
          <w:szCs w:val="28"/>
        </w:rPr>
        <w:lastRenderedPageBreak/>
        <w:t xml:space="preserve">За даними підприємства протягом 2016-2019 років утворилася заборгованість з різниці в тарифах, яка на 01.09.2019 склала </w:t>
      </w:r>
      <w:r w:rsidRPr="003E3220">
        <w:rPr>
          <w:sz w:val="28"/>
          <w:szCs w:val="28"/>
        </w:rPr>
        <w:br/>
        <w:t xml:space="preserve">21,76млн.грн., у тому числі по населенню – 18,41млн.грн., по бюджету </w:t>
      </w:r>
      <w:r w:rsidRPr="003E3220">
        <w:rPr>
          <w:sz w:val="28"/>
          <w:szCs w:val="28"/>
        </w:rPr>
        <w:br/>
        <w:t xml:space="preserve">3,35млн.грн., з якої </w:t>
      </w:r>
      <w:r w:rsidRPr="00525CE3">
        <w:rPr>
          <w:b/>
          <w:sz w:val="28"/>
          <w:szCs w:val="28"/>
        </w:rPr>
        <w:t>не</w:t>
      </w:r>
      <w:r w:rsidR="007F3288">
        <w:rPr>
          <w:b/>
          <w:sz w:val="28"/>
          <w:szCs w:val="28"/>
        </w:rPr>
        <w:t xml:space="preserve"> </w:t>
      </w:r>
      <w:r w:rsidRPr="00525CE3">
        <w:rPr>
          <w:b/>
          <w:sz w:val="28"/>
          <w:szCs w:val="28"/>
        </w:rPr>
        <w:t>затверджена</w:t>
      </w:r>
      <w:r w:rsidRPr="003E3220">
        <w:rPr>
          <w:sz w:val="28"/>
          <w:szCs w:val="28"/>
        </w:rPr>
        <w:t xml:space="preserve"> різниця в тарифах, яка підлягає відшкодуванню з місцевих бюджетів – 4,4млн.грн., з державного бюджету – 17,36млн.грн.</w:t>
      </w:r>
    </w:p>
    <w:p w:rsidR="00AF51B0" w:rsidRPr="00E45B44" w:rsidRDefault="00AF51B0" w:rsidP="00A932AE">
      <w:pPr>
        <w:ind w:firstLine="720"/>
        <w:jc w:val="both"/>
        <w:rPr>
          <w:sz w:val="28"/>
          <w:szCs w:val="28"/>
        </w:rPr>
      </w:pPr>
      <w:r w:rsidRPr="00E45B44">
        <w:rPr>
          <w:sz w:val="28"/>
          <w:szCs w:val="28"/>
        </w:rPr>
        <w:t>Через  відсутність  власника та первинних документів, що  підтверджують  фактичні  витрати  підприємства, які  залишилися  на  території м. Первомайська, КП «</w:t>
      </w:r>
      <w:proofErr w:type="spellStart"/>
      <w:r w:rsidRPr="00E45B44">
        <w:rPr>
          <w:sz w:val="28"/>
          <w:szCs w:val="28"/>
        </w:rPr>
        <w:t>Первомайськтеплокомуненерго</w:t>
      </w:r>
      <w:proofErr w:type="spellEnd"/>
      <w:r w:rsidRPr="00E45B44">
        <w:rPr>
          <w:sz w:val="28"/>
          <w:szCs w:val="28"/>
        </w:rPr>
        <w:t xml:space="preserve">» не  має  можливості  отримати  різницю  в  тарифах та  прийняти  участь </w:t>
      </w:r>
      <w:r w:rsidRPr="00E45B44">
        <w:rPr>
          <w:rStyle w:val="apple-converted-space"/>
          <w:sz w:val="28"/>
          <w:szCs w:val="28"/>
          <w:shd w:val="clear" w:color="auto" w:fill="FFFFFF"/>
        </w:rPr>
        <w:t> </w:t>
      </w:r>
      <w:r w:rsidRPr="00E45B44">
        <w:rPr>
          <w:sz w:val="28"/>
          <w:szCs w:val="28"/>
          <w:shd w:val="clear" w:color="auto" w:fill="FFFFFF"/>
        </w:rPr>
        <w:t>у процедурі врегулювання  кредиторської заборгованості підприємств теплоенергетики, водопостачання, водовідведення за газ та електроенергію шляхом проведення взаєморозрахунків та реструктуризації відповідно до  Закону  України  «</w:t>
      </w:r>
      <w:r w:rsidRPr="00E45B44">
        <w:rPr>
          <w:bCs/>
          <w:sz w:val="28"/>
          <w:szCs w:val="28"/>
          <w:shd w:val="clear" w:color="auto" w:fill="FFFFFF"/>
        </w:rPr>
        <w:t xml:space="preserve">Про заходи, спрямовані на врегулювання заборгованості теплопостачальних та </w:t>
      </w:r>
      <w:proofErr w:type="spellStart"/>
      <w:r w:rsidRPr="00E45B44">
        <w:rPr>
          <w:bCs/>
          <w:sz w:val="28"/>
          <w:szCs w:val="28"/>
          <w:shd w:val="clear" w:color="auto" w:fill="FFFFFF"/>
        </w:rPr>
        <w:t>теплогенеруючих</w:t>
      </w:r>
      <w:proofErr w:type="spellEnd"/>
      <w:r w:rsidRPr="00E45B44">
        <w:rPr>
          <w:bCs/>
          <w:sz w:val="28"/>
          <w:szCs w:val="28"/>
          <w:shd w:val="clear" w:color="auto" w:fill="FFFFFF"/>
        </w:rPr>
        <w:t xml:space="preserve"> організацій та підприємств централізованого водопостачання і водовідведення за спожиті енергоносії»  від  03.11.2016 року  №</w:t>
      </w:r>
      <w:r w:rsidRPr="00E45B44">
        <w:rPr>
          <w:bCs/>
          <w:sz w:val="28"/>
          <w:szCs w:val="28"/>
          <w:bdr w:val="none" w:sz="0" w:space="0" w:color="auto" w:frame="1"/>
          <w:shd w:val="clear" w:color="auto" w:fill="FFFFFF"/>
        </w:rPr>
        <w:t xml:space="preserve">1730-VIII. </w:t>
      </w:r>
      <w:r w:rsidRPr="00E45B44">
        <w:rPr>
          <w:sz w:val="28"/>
          <w:szCs w:val="28"/>
          <w:shd w:val="clear" w:color="auto" w:fill="FFFFFF"/>
        </w:rPr>
        <w:t>Згідно з вимогами Закону, необхідною умовою укладання договору про реструктуризацію заборгованості підприємств ТКЕ комунальної форми власності є наявність гарантії його виконання, як виду забезпечення виконання зобов’язань боржника, з боку органів місцевого самоврядування.</w:t>
      </w:r>
      <w:r w:rsidRPr="00E45B44">
        <w:rPr>
          <w:bCs/>
          <w:sz w:val="28"/>
          <w:szCs w:val="28"/>
          <w:bdr w:val="none" w:sz="0" w:space="0" w:color="auto" w:frame="1"/>
          <w:shd w:val="clear" w:color="auto" w:fill="FFFFFF"/>
        </w:rPr>
        <w:t xml:space="preserve"> Отже, підприємство </w:t>
      </w:r>
      <w:r w:rsidRPr="00E45B44">
        <w:rPr>
          <w:sz w:val="28"/>
          <w:szCs w:val="28"/>
        </w:rPr>
        <w:t>позбавлено можливості  скористатися заходами для погашення заборгованості за спожитий  природний газ, які гарантовані державою.</w:t>
      </w:r>
    </w:p>
    <w:p w:rsidR="00C0544F" w:rsidRPr="00B70B4B" w:rsidRDefault="00C0544F" w:rsidP="00A932AE">
      <w:pPr>
        <w:ind w:firstLine="720"/>
        <w:jc w:val="both"/>
        <w:rPr>
          <w:bCs/>
          <w:sz w:val="28"/>
          <w:szCs w:val="28"/>
        </w:rPr>
      </w:pPr>
      <w:r w:rsidRPr="00B70B4B">
        <w:rPr>
          <w:sz w:val="28"/>
          <w:szCs w:val="28"/>
        </w:rPr>
        <w:t xml:space="preserve">Відповідно до вимог Закону України «Про заходи, спрямовані на врегулювання заборгованості теплопостачальних та </w:t>
      </w:r>
      <w:proofErr w:type="spellStart"/>
      <w:r w:rsidRPr="00B70B4B">
        <w:rPr>
          <w:sz w:val="28"/>
          <w:szCs w:val="28"/>
        </w:rPr>
        <w:t>теплогенеруючих</w:t>
      </w:r>
      <w:proofErr w:type="spellEnd"/>
      <w:r w:rsidRPr="00B70B4B">
        <w:rPr>
          <w:sz w:val="28"/>
          <w:szCs w:val="28"/>
        </w:rPr>
        <w:t xml:space="preserve"> організацій та підприємств централізованого водопостачання і водовідведення за спожиті енергоносії» </w:t>
      </w:r>
      <w:r w:rsidRPr="00B70B4B">
        <w:rPr>
          <w:bCs/>
          <w:sz w:val="28"/>
          <w:szCs w:val="28"/>
        </w:rPr>
        <w:t>КП «</w:t>
      </w:r>
      <w:proofErr w:type="spellStart"/>
      <w:r w:rsidRPr="00B70B4B">
        <w:rPr>
          <w:bCs/>
          <w:sz w:val="28"/>
          <w:szCs w:val="28"/>
        </w:rPr>
        <w:t>Первомайськтеплокомуненерго</w:t>
      </w:r>
      <w:proofErr w:type="spellEnd"/>
      <w:r w:rsidRPr="00B70B4B">
        <w:rPr>
          <w:bCs/>
          <w:sz w:val="28"/>
          <w:szCs w:val="28"/>
        </w:rPr>
        <w:t xml:space="preserve">» </w:t>
      </w:r>
      <w:r w:rsidRPr="00B70B4B">
        <w:rPr>
          <w:sz w:val="28"/>
          <w:szCs w:val="28"/>
        </w:rPr>
        <w:t>включено до Реєстру підприємств, що приймають участь у процедурі врегулювання заборгованості за спожиті енергоносії.</w:t>
      </w:r>
    </w:p>
    <w:p w:rsidR="004609E9" w:rsidRPr="007F3288" w:rsidRDefault="004609E9" w:rsidP="00A932AE">
      <w:pPr>
        <w:ind w:firstLine="720"/>
        <w:jc w:val="both"/>
        <w:rPr>
          <w:sz w:val="28"/>
          <w:szCs w:val="28"/>
        </w:rPr>
      </w:pPr>
      <w:r w:rsidRPr="004609E9">
        <w:rPr>
          <w:spacing w:val="2"/>
          <w:sz w:val="28"/>
          <w:szCs w:val="28"/>
        </w:rPr>
        <w:t>З метою забезпечення теплом мешканців населених пунктів, розпорядженням керівника війсь</w:t>
      </w:r>
      <w:r w:rsidR="008664BB">
        <w:rPr>
          <w:spacing w:val="2"/>
          <w:sz w:val="28"/>
          <w:szCs w:val="28"/>
        </w:rPr>
        <w:t xml:space="preserve">ково-цивільної адміністрації </w:t>
      </w:r>
      <w:proofErr w:type="spellStart"/>
      <w:r w:rsidR="008664BB">
        <w:rPr>
          <w:spacing w:val="2"/>
          <w:sz w:val="28"/>
          <w:szCs w:val="28"/>
        </w:rPr>
        <w:t>м.</w:t>
      </w:r>
      <w:r w:rsidRPr="004609E9">
        <w:rPr>
          <w:spacing w:val="2"/>
          <w:sz w:val="28"/>
          <w:szCs w:val="28"/>
        </w:rPr>
        <w:t>Золоте</w:t>
      </w:r>
      <w:proofErr w:type="spellEnd"/>
      <w:r w:rsidRPr="004609E9">
        <w:rPr>
          <w:spacing w:val="2"/>
          <w:sz w:val="28"/>
          <w:szCs w:val="28"/>
        </w:rPr>
        <w:t xml:space="preserve"> та  </w:t>
      </w:r>
      <w:r w:rsidR="008664BB">
        <w:rPr>
          <w:spacing w:val="2"/>
          <w:sz w:val="28"/>
          <w:szCs w:val="28"/>
        </w:rPr>
        <w:t xml:space="preserve">             </w:t>
      </w:r>
      <w:proofErr w:type="spellStart"/>
      <w:r w:rsidR="008664BB">
        <w:rPr>
          <w:spacing w:val="2"/>
          <w:sz w:val="28"/>
          <w:szCs w:val="28"/>
        </w:rPr>
        <w:t>с.</w:t>
      </w:r>
      <w:r w:rsidRPr="004609E9">
        <w:rPr>
          <w:spacing w:val="2"/>
          <w:sz w:val="28"/>
          <w:szCs w:val="28"/>
        </w:rPr>
        <w:t>Катеринівка</w:t>
      </w:r>
      <w:proofErr w:type="spellEnd"/>
      <w:r w:rsidRPr="004609E9">
        <w:rPr>
          <w:spacing w:val="2"/>
          <w:sz w:val="28"/>
          <w:szCs w:val="28"/>
        </w:rPr>
        <w:t xml:space="preserve"> від 28.03.2019 № 63 затверджено «Програму </w:t>
      </w:r>
      <w:r w:rsidRPr="00635E7A">
        <w:rPr>
          <w:b/>
          <w:spacing w:val="2"/>
          <w:sz w:val="28"/>
          <w:szCs w:val="28"/>
        </w:rPr>
        <w:t>децентралізації теплопостачання</w:t>
      </w:r>
      <w:r w:rsidRPr="004609E9">
        <w:rPr>
          <w:spacing w:val="2"/>
          <w:sz w:val="28"/>
          <w:szCs w:val="28"/>
        </w:rPr>
        <w:t xml:space="preserve"> у м. Золоте» та рішенням Гірської міської ради від 29.03.2019 №88/1 затверджено «Програму децентралізації теплопостачання у м. Гірське»</w:t>
      </w:r>
      <w:r w:rsidR="00A64AC3">
        <w:rPr>
          <w:spacing w:val="2"/>
          <w:sz w:val="28"/>
          <w:szCs w:val="28"/>
        </w:rPr>
        <w:t>, термін дії яких 2019-2021р.р.</w:t>
      </w:r>
      <w:r w:rsidR="00635E7A">
        <w:rPr>
          <w:spacing w:val="2"/>
          <w:sz w:val="28"/>
          <w:szCs w:val="28"/>
        </w:rPr>
        <w:t xml:space="preserve"> </w:t>
      </w:r>
      <w:r w:rsidR="00A64AC3">
        <w:rPr>
          <w:spacing w:val="2"/>
          <w:sz w:val="28"/>
          <w:szCs w:val="28"/>
        </w:rPr>
        <w:t xml:space="preserve">Загальний обсяг </w:t>
      </w:r>
      <w:r w:rsidR="00635E7A">
        <w:rPr>
          <w:spacing w:val="2"/>
          <w:sz w:val="28"/>
          <w:szCs w:val="28"/>
        </w:rPr>
        <w:t>фінансування програм становить 16,82млн.грн.</w:t>
      </w:r>
      <w:r w:rsidR="00A64AC3">
        <w:rPr>
          <w:spacing w:val="2"/>
          <w:sz w:val="28"/>
          <w:szCs w:val="28"/>
        </w:rPr>
        <w:t xml:space="preserve">, фактично у 2019 році видатки </w:t>
      </w:r>
      <w:r w:rsidR="007F3288">
        <w:rPr>
          <w:spacing w:val="2"/>
          <w:sz w:val="28"/>
          <w:szCs w:val="28"/>
        </w:rPr>
        <w:t xml:space="preserve">місцевих бюджетів </w:t>
      </w:r>
      <w:r w:rsidR="00A64AC3">
        <w:rPr>
          <w:spacing w:val="2"/>
          <w:sz w:val="28"/>
          <w:szCs w:val="28"/>
        </w:rPr>
        <w:t xml:space="preserve">склали </w:t>
      </w:r>
      <w:r w:rsidR="00A64AC3" w:rsidRPr="00A64AC3">
        <w:rPr>
          <w:b/>
          <w:spacing w:val="2"/>
          <w:sz w:val="28"/>
          <w:szCs w:val="28"/>
        </w:rPr>
        <w:t>7,84млн.грн.</w:t>
      </w:r>
      <w:r w:rsidR="007F3288">
        <w:rPr>
          <w:b/>
          <w:spacing w:val="2"/>
          <w:sz w:val="28"/>
          <w:szCs w:val="28"/>
        </w:rPr>
        <w:t xml:space="preserve"> </w:t>
      </w:r>
    </w:p>
    <w:p w:rsidR="00FF4764" w:rsidRPr="009724DA" w:rsidRDefault="00FF4764" w:rsidP="00A932AE">
      <w:pPr>
        <w:pStyle w:val="HTML"/>
        <w:ind w:firstLine="720"/>
        <w:jc w:val="both"/>
        <w:rPr>
          <w:rFonts w:ascii="Times New Roman" w:hAnsi="Times New Roman"/>
          <w:color w:val="FF0000"/>
          <w:sz w:val="28"/>
          <w:szCs w:val="28"/>
        </w:rPr>
      </w:pPr>
    </w:p>
    <w:p w:rsidR="00E539C3" w:rsidRPr="00DB3805" w:rsidRDefault="00A57BC2" w:rsidP="00A932AE">
      <w:pPr>
        <w:pStyle w:val="14pt"/>
        <w:ind w:firstLine="720"/>
        <w:rPr>
          <w:b w:val="0"/>
        </w:rPr>
      </w:pPr>
      <w:r w:rsidRPr="00DB3805">
        <w:t xml:space="preserve">По підприємствам водопровідно-каналізаційного господарства. </w:t>
      </w:r>
      <w:r w:rsidRPr="00DB3805">
        <w:rPr>
          <w:b w:val="0"/>
        </w:rPr>
        <w:t xml:space="preserve">За результатами аналізу показників діяльності КП «Попаснянський районний водоканал», який є основним підприємством з водопостачання та водовідведення не тільки Попаснянського району, </w:t>
      </w:r>
      <w:r w:rsidR="00E539C3" w:rsidRPr="00DB3805">
        <w:rPr>
          <w:b w:val="0"/>
        </w:rPr>
        <w:t xml:space="preserve">очікувані збитки у 2019 році – </w:t>
      </w:r>
      <w:r w:rsidR="00C90126">
        <w:rPr>
          <w:b w:val="0"/>
        </w:rPr>
        <w:t>50</w:t>
      </w:r>
      <w:r w:rsidR="00E539C3" w:rsidRPr="00DB3805">
        <w:rPr>
          <w:b w:val="0"/>
        </w:rPr>
        <w:t xml:space="preserve">,4млн.грн., </w:t>
      </w:r>
      <w:r w:rsidR="00C90126">
        <w:rPr>
          <w:b w:val="0"/>
        </w:rPr>
        <w:t>або 92,6%</w:t>
      </w:r>
      <w:r w:rsidR="00E539C3" w:rsidRPr="00DB3805">
        <w:rPr>
          <w:b w:val="0"/>
        </w:rPr>
        <w:t xml:space="preserve"> показника 2018 року (54,4млн.грн.)</w:t>
      </w:r>
      <w:r w:rsidR="007B55C1" w:rsidRPr="00DB3805">
        <w:rPr>
          <w:b w:val="0"/>
        </w:rPr>
        <w:t xml:space="preserve">. </w:t>
      </w:r>
    </w:p>
    <w:p w:rsidR="00DB3805" w:rsidRPr="00DB3805" w:rsidRDefault="00DB3805" w:rsidP="00A932AE">
      <w:pPr>
        <w:ind w:firstLine="720"/>
        <w:jc w:val="both"/>
        <w:rPr>
          <w:sz w:val="28"/>
          <w:szCs w:val="28"/>
        </w:rPr>
      </w:pPr>
      <w:r w:rsidRPr="00DB3805">
        <w:rPr>
          <w:sz w:val="28"/>
          <w:szCs w:val="28"/>
        </w:rPr>
        <w:t>Основні причини збиткової роботи КП ПРВ: стрімке коливання вартості спожитої електроенергії протягом року на 19%</w:t>
      </w:r>
      <w:r>
        <w:rPr>
          <w:sz w:val="28"/>
          <w:szCs w:val="28"/>
        </w:rPr>
        <w:t xml:space="preserve"> (</w:t>
      </w:r>
      <w:r w:rsidRPr="00DB3805">
        <w:rPr>
          <w:sz w:val="28"/>
          <w:szCs w:val="28"/>
        </w:rPr>
        <w:t>так</w:t>
      </w:r>
      <w:r>
        <w:rPr>
          <w:sz w:val="28"/>
          <w:szCs w:val="28"/>
        </w:rPr>
        <w:t>,</w:t>
      </w:r>
      <w:r w:rsidRPr="00DB3805">
        <w:rPr>
          <w:sz w:val="28"/>
          <w:szCs w:val="28"/>
        </w:rPr>
        <w:t xml:space="preserve"> </w:t>
      </w:r>
      <w:r>
        <w:rPr>
          <w:sz w:val="28"/>
          <w:szCs w:val="28"/>
        </w:rPr>
        <w:t xml:space="preserve">у </w:t>
      </w:r>
      <w:r w:rsidRPr="00DB3805">
        <w:rPr>
          <w:sz w:val="28"/>
          <w:szCs w:val="28"/>
        </w:rPr>
        <w:t>квіт</w:t>
      </w:r>
      <w:r>
        <w:rPr>
          <w:sz w:val="28"/>
          <w:szCs w:val="28"/>
        </w:rPr>
        <w:t>ні</w:t>
      </w:r>
      <w:r w:rsidRPr="00DB3805">
        <w:rPr>
          <w:sz w:val="28"/>
          <w:szCs w:val="28"/>
        </w:rPr>
        <w:t xml:space="preserve"> </w:t>
      </w:r>
      <w:r>
        <w:rPr>
          <w:sz w:val="28"/>
          <w:szCs w:val="28"/>
        </w:rPr>
        <w:t>2019 року вартість 1</w:t>
      </w:r>
      <w:r w:rsidRPr="00DB3805">
        <w:rPr>
          <w:sz w:val="28"/>
          <w:szCs w:val="28"/>
        </w:rPr>
        <w:t xml:space="preserve">кВт </w:t>
      </w:r>
      <w:r>
        <w:rPr>
          <w:sz w:val="28"/>
          <w:szCs w:val="28"/>
        </w:rPr>
        <w:t xml:space="preserve">складала </w:t>
      </w:r>
      <w:r w:rsidRPr="00DB3805">
        <w:rPr>
          <w:sz w:val="28"/>
          <w:szCs w:val="28"/>
        </w:rPr>
        <w:t>1,94грн</w:t>
      </w:r>
      <w:r>
        <w:rPr>
          <w:sz w:val="28"/>
          <w:szCs w:val="28"/>
        </w:rPr>
        <w:t>., у</w:t>
      </w:r>
      <w:r w:rsidRPr="00DB3805">
        <w:rPr>
          <w:sz w:val="28"/>
          <w:szCs w:val="28"/>
        </w:rPr>
        <w:t xml:space="preserve"> лип</w:t>
      </w:r>
      <w:r>
        <w:rPr>
          <w:sz w:val="28"/>
          <w:szCs w:val="28"/>
        </w:rPr>
        <w:t>ні -</w:t>
      </w:r>
      <w:r w:rsidRPr="00DB3805">
        <w:rPr>
          <w:sz w:val="28"/>
          <w:szCs w:val="28"/>
        </w:rPr>
        <w:t xml:space="preserve"> 2,3 грн</w:t>
      </w:r>
      <w:r>
        <w:rPr>
          <w:sz w:val="28"/>
          <w:szCs w:val="28"/>
        </w:rPr>
        <w:t>.)</w:t>
      </w:r>
      <w:r w:rsidRPr="00DB3805">
        <w:rPr>
          <w:sz w:val="28"/>
          <w:szCs w:val="28"/>
        </w:rPr>
        <w:t xml:space="preserve">,  зростання мінімальної зарплати, середньої  заробітної плати – на 53% (з 6167грн. до 9412грн. в місяць) </w:t>
      </w:r>
      <w:r w:rsidRPr="00DB3805">
        <w:rPr>
          <w:sz w:val="28"/>
          <w:szCs w:val="28"/>
        </w:rPr>
        <w:lastRenderedPageBreak/>
        <w:t xml:space="preserve">збільшення відбулося завдяки підвищенню прожиткового мінімуму для працездатних осіб на 9,4% (з 1921грн. в 2018 року до 2102 грн. на грудень 2019 року) та завдяки поліпшенню  соціальних гарантій, обумовлених змінами та доповненнями до Галузевої угоди №26, зареєстрованої Міністерством соціальної політики України 04.12.2018. </w:t>
      </w:r>
    </w:p>
    <w:p w:rsidR="00DB3805" w:rsidRPr="00DB3805" w:rsidRDefault="00DB3805" w:rsidP="00A932AE">
      <w:pPr>
        <w:ind w:firstLine="720"/>
        <w:jc w:val="both"/>
        <w:rPr>
          <w:sz w:val="28"/>
          <w:szCs w:val="28"/>
        </w:rPr>
      </w:pPr>
      <w:r w:rsidRPr="00DB3805">
        <w:rPr>
          <w:sz w:val="28"/>
          <w:szCs w:val="28"/>
        </w:rPr>
        <w:t>Також збитковість підприємства обумовлено відсутністю механізму автоматичного перегляду та затвердженню скорегованих тарифів у зв’язку зі змінами  вищеназваних чинників, і як наслідок  довготривале застосування економічно необґрунтованих тарифів, тощо.</w:t>
      </w:r>
    </w:p>
    <w:p w:rsidR="00DB3805" w:rsidRPr="00DB3805" w:rsidRDefault="00DB3805" w:rsidP="00A932AE">
      <w:pPr>
        <w:ind w:firstLine="720"/>
        <w:jc w:val="both"/>
        <w:rPr>
          <w:sz w:val="28"/>
          <w:szCs w:val="28"/>
        </w:rPr>
      </w:pPr>
      <w:r w:rsidRPr="00DB3805">
        <w:rPr>
          <w:sz w:val="28"/>
          <w:szCs w:val="28"/>
        </w:rPr>
        <w:t>За підсумками роботи в 2019 році  в середньому рівень відшкодування собівартості послуг централізованого водопостачання за 9 місяців 2019 року склав 92%, послуг з централізованого водовідведення за 9 місяців 2019 року – 44%.</w:t>
      </w:r>
      <w:r w:rsidR="00DE65C5">
        <w:rPr>
          <w:sz w:val="28"/>
          <w:szCs w:val="28"/>
        </w:rPr>
        <w:t xml:space="preserve"> </w:t>
      </w:r>
      <w:r w:rsidRPr="00DB3805">
        <w:rPr>
          <w:sz w:val="28"/>
          <w:szCs w:val="28"/>
        </w:rPr>
        <w:t>По КП ПРВ залишається невідшкодованим з державного бюджету узгоджений територіальною комісією з питань узгодження заборгованості з різниці в тарифах (станом на 01.01.2016) обсяг з різниці в тарифах у сумі 1485</w:t>
      </w:r>
      <w:r w:rsidR="00DE65C5">
        <w:rPr>
          <w:sz w:val="28"/>
          <w:szCs w:val="28"/>
        </w:rPr>
        <w:t>,2тис.</w:t>
      </w:r>
      <w:r w:rsidRPr="00DB3805">
        <w:rPr>
          <w:sz w:val="28"/>
          <w:szCs w:val="28"/>
        </w:rPr>
        <w:t>грн, з них по населенню – 1438</w:t>
      </w:r>
      <w:r w:rsidR="00DE65C5">
        <w:rPr>
          <w:sz w:val="28"/>
          <w:szCs w:val="28"/>
        </w:rPr>
        <w:t>,</w:t>
      </w:r>
      <w:r w:rsidRPr="00DB3805">
        <w:rPr>
          <w:sz w:val="28"/>
          <w:szCs w:val="28"/>
        </w:rPr>
        <w:t>2</w:t>
      </w:r>
      <w:r w:rsidR="00DE65C5">
        <w:rPr>
          <w:sz w:val="28"/>
          <w:szCs w:val="28"/>
        </w:rPr>
        <w:t>тис.</w:t>
      </w:r>
      <w:r w:rsidRPr="00DB3805">
        <w:rPr>
          <w:sz w:val="28"/>
          <w:szCs w:val="28"/>
        </w:rPr>
        <w:t>грн, по бюджету – 4</w:t>
      </w:r>
      <w:r w:rsidR="00DE65C5">
        <w:rPr>
          <w:sz w:val="28"/>
          <w:szCs w:val="28"/>
        </w:rPr>
        <w:t>7,0тис.</w:t>
      </w:r>
      <w:r w:rsidRPr="00DB3805">
        <w:rPr>
          <w:sz w:val="28"/>
          <w:szCs w:val="28"/>
        </w:rPr>
        <w:t>грн.</w:t>
      </w:r>
    </w:p>
    <w:p w:rsidR="00E539C3" w:rsidRPr="00DB3805" w:rsidRDefault="007B55C1" w:rsidP="00DB3805">
      <w:pPr>
        <w:pStyle w:val="14pt"/>
        <w:rPr>
          <w:b w:val="0"/>
        </w:rPr>
      </w:pPr>
      <w:r w:rsidRPr="00DB3805">
        <w:rPr>
          <w:b w:val="0"/>
        </w:rPr>
        <w:t>Основною проблемою галузі водопровідно-каналізаційного господарств</w:t>
      </w:r>
      <w:r w:rsidR="00283F1C" w:rsidRPr="00DB3805">
        <w:rPr>
          <w:b w:val="0"/>
        </w:rPr>
        <w:t>а району</w:t>
      </w:r>
      <w:r w:rsidRPr="00DB3805">
        <w:rPr>
          <w:b w:val="0"/>
        </w:rPr>
        <w:t xml:space="preserve"> є те, що КП «ПРВ» забезпечує постачання питної води населенню (97% від видобутої води), яке знаходиться на тимчасо</w:t>
      </w:r>
      <w:r w:rsidR="00283F1C" w:rsidRPr="00DB3805">
        <w:rPr>
          <w:b w:val="0"/>
        </w:rPr>
        <w:t>во окупованій території області</w:t>
      </w:r>
      <w:r w:rsidRPr="00DB3805">
        <w:rPr>
          <w:b w:val="0"/>
        </w:rPr>
        <w:t>. Для здійснення розрахунків за поставлену воду створено ТОВ «Джерело нового життя» (далі – ТОВ «ДНЖ»), яке діє в межах чинного українського законодавства. На цей час КП «ПРВ» своєчасно розраховується з постачальником електричної енергії за поточне споживання електроенергії. Але залишається невирішеним питання оплати боргу за поставлену окупованій території воду до укладення договору з ТОВ «ДНЖ» (2015-2016 роки), який за діючими на той час тарифами становить близько 240млн</w:t>
      </w:r>
      <w:r w:rsidR="00283F1C" w:rsidRPr="00DB3805">
        <w:rPr>
          <w:b w:val="0"/>
        </w:rPr>
        <w:t>.</w:t>
      </w:r>
      <w:r w:rsidRPr="00DB3805">
        <w:rPr>
          <w:b w:val="0"/>
        </w:rPr>
        <w:t>грн</w:t>
      </w:r>
      <w:r w:rsidR="00283F1C" w:rsidRPr="00DB3805">
        <w:rPr>
          <w:b w:val="0"/>
        </w:rPr>
        <w:t>.</w:t>
      </w:r>
      <w:r w:rsidRPr="00DB3805">
        <w:rPr>
          <w:b w:val="0"/>
        </w:rPr>
        <w:t xml:space="preserve"> (у тому числі витрати за спожиту електроенергію – 171,0млн</w:t>
      </w:r>
      <w:r w:rsidR="00537F9B" w:rsidRPr="00DB3805">
        <w:rPr>
          <w:b w:val="0"/>
        </w:rPr>
        <w:t>.</w:t>
      </w:r>
      <w:r w:rsidRPr="00DB3805">
        <w:rPr>
          <w:b w:val="0"/>
        </w:rPr>
        <w:t>грн</w:t>
      </w:r>
      <w:r w:rsidR="00537F9B" w:rsidRPr="00DB3805">
        <w:rPr>
          <w:b w:val="0"/>
        </w:rPr>
        <w:t>.</w:t>
      </w:r>
      <w:r w:rsidRPr="00DB3805">
        <w:rPr>
          <w:b w:val="0"/>
        </w:rPr>
        <w:t>). На 01.09.2019 борг за спожиту електроенергію перед ТОВ «Луганське енергетичне об’єднання» (далі – ТОВ «ЛЕО») складає 170,0млн</w:t>
      </w:r>
      <w:r w:rsidR="00537F9B" w:rsidRPr="00DB3805">
        <w:rPr>
          <w:b w:val="0"/>
        </w:rPr>
        <w:t>.</w:t>
      </w:r>
      <w:r w:rsidRPr="00DB3805">
        <w:rPr>
          <w:b w:val="0"/>
        </w:rPr>
        <w:t>грн</w:t>
      </w:r>
      <w:r w:rsidR="00537F9B" w:rsidRPr="00DB3805">
        <w:rPr>
          <w:b w:val="0"/>
        </w:rPr>
        <w:t>.</w:t>
      </w:r>
      <w:r w:rsidRPr="00DB3805">
        <w:rPr>
          <w:b w:val="0"/>
        </w:rPr>
        <w:t xml:space="preserve">, що призводить до арештів рахунків підприємства у рамках виконавчого провадження, </w:t>
      </w:r>
      <w:proofErr w:type="spellStart"/>
      <w:r w:rsidRPr="00DB3805">
        <w:rPr>
          <w:b w:val="0"/>
        </w:rPr>
        <w:t>стягувачем</w:t>
      </w:r>
      <w:proofErr w:type="spellEnd"/>
      <w:r w:rsidRPr="00DB3805">
        <w:rPr>
          <w:b w:val="0"/>
        </w:rPr>
        <w:t xml:space="preserve"> за яким є ТОВ «ЛЕО» та, як наслідок, позбавлення КП «ПРВ» можливості здійснювати сталу господарську діяльність через загрозу арешту рахунків, що може призвести до зриву Мінських домовленостей.</w:t>
      </w:r>
    </w:p>
    <w:p w:rsidR="00E539C3" w:rsidRPr="00F41C46" w:rsidRDefault="00E539C3" w:rsidP="00E539C3">
      <w:pPr>
        <w:pStyle w:val="14pt"/>
        <w:rPr>
          <w:b w:val="0"/>
        </w:rPr>
      </w:pPr>
    </w:p>
    <w:p w:rsidR="00433ABF" w:rsidRPr="0045236B" w:rsidRDefault="00433ABF" w:rsidP="00947CA3">
      <w:pPr>
        <w:ind w:firstLine="709"/>
        <w:jc w:val="both"/>
        <w:rPr>
          <w:lang w:val="ru-RU"/>
        </w:rPr>
      </w:pPr>
      <w:r w:rsidRPr="005E5A1E">
        <w:rPr>
          <w:b/>
          <w:sz w:val="28"/>
          <w:szCs w:val="28"/>
        </w:rPr>
        <w:t>Розрахунки за спо</w:t>
      </w:r>
      <w:r>
        <w:rPr>
          <w:b/>
          <w:sz w:val="28"/>
          <w:szCs w:val="28"/>
        </w:rPr>
        <w:t>житі житлово-комунальні послуги</w:t>
      </w:r>
    </w:p>
    <w:p w:rsidR="00F379C9" w:rsidRPr="001E6230" w:rsidRDefault="00F379C9" w:rsidP="00F379C9">
      <w:pPr>
        <w:ind w:firstLine="708"/>
        <w:jc w:val="both"/>
        <w:rPr>
          <w:sz w:val="28"/>
          <w:szCs w:val="28"/>
        </w:rPr>
      </w:pPr>
      <w:r w:rsidRPr="001E6230">
        <w:rPr>
          <w:sz w:val="28"/>
          <w:szCs w:val="28"/>
        </w:rPr>
        <w:t xml:space="preserve">Складний фінансовий стан підприємств, збитковість, наявність значної дебіторської та кредиторської заборгованості впливає на рівень розрахунків населення за спожиті житлово-комунальні послуги. За підсумками роботи 9 місяців 2019 року він складає </w:t>
      </w:r>
      <w:r w:rsidRPr="001E6230">
        <w:rPr>
          <w:bCs/>
          <w:sz w:val="28"/>
          <w:szCs w:val="28"/>
        </w:rPr>
        <w:t xml:space="preserve">71,5% порівняно з </w:t>
      </w:r>
      <w:r w:rsidRPr="001E6230">
        <w:rPr>
          <w:sz w:val="28"/>
          <w:szCs w:val="28"/>
        </w:rPr>
        <w:t>9 місяців 2018 р (92,1%). зменшився на 20,6%, а саме</w:t>
      </w:r>
      <w:r w:rsidRPr="001E6230">
        <w:rPr>
          <w:bCs/>
          <w:sz w:val="28"/>
          <w:szCs w:val="28"/>
        </w:rPr>
        <w:t>:</w:t>
      </w:r>
    </w:p>
    <w:p w:rsidR="00F379C9" w:rsidRPr="001E6230" w:rsidRDefault="001E6230" w:rsidP="001E6230">
      <w:pPr>
        <w:widowControl w:val="0"/>
        <w:autoSpaceDE w:val="0"/>
        <w:autoSpaceDN w:val="0"/>
        <w:adjustRightInd w:val="0"/>
        <w:jc w:val="both"/>
        <w:rPr>
          <w:sz w:val="28"/>
          <w:szCs w:val="28"/>
        </w:rPr>
      </w:pPr>
      <w:r w:rsidRPr="001E6230">
        <w:rPr>
          <w:sz w:val="28"/>
          <w:szCs w:val="28"/>
        </w:rPr>
        <w:t xml:space="preserve">- </w:t>
      </w:r>
      <w:r w:rsidR="00F379C9" w:rsidRPr="001E6230">
        <w:rPr>
          <w:sz w:val="28"/>
          <w:szCs w:val="28"/>
        </w:rPr>
        <w:t>водопостачання та водовідведення – 86,31%</w:t>
      </w:r>
      <w:r w:rsidR="00B279CC">
        <w:rPr>
          <w:sz w:val="28"/>
          <w:szCs w:val="28"/>
        </w:rPr>
        <w:t>,</w:t>
      </w:r>
      <w:r w:rsidR="00F379C9" w:rsidRPr="001E6230">
        <w:rPr>
          <w:sz w:val="28"/>
          <w:szCs w:val="28"/>
        </w:rPr>
        <w:t xml:space="preserve"> зменшився на 15,2</w:t>
      </w:r>
      <w:r w:rsidRPr="001E6230">
        <w:rPr>
          <w:sz w:val="28"/>
          <w:szCs w:val="28"/>
        </w:rPr>
        <w:t>%</w:t>
      </w:r>
      <w:r w:rsidR="00F379C9" w:rsidRPr="001E6230">
        <w:rPr>
          <w:sz w:val="28"/>
          <w:szCs w:val="28"/>
        </w:rPr>
        <w:t>;</w:t>
      </w:r>
    </w:p>
    <w:p w:rsidR="00F379C9" w:rsidRPr="001E6230" w:rsidRDefault="001E6230" w:rsidP="001E6230">
      <w:pPr>
        <w:widowControl w:val="0"/>
        <w:autoSpaceDE w:val="0"/>
        <w:autoSpaceDN w:val="0"/>
        <w:adjustRightInd w:val="0"/>
        <w:jc w:val="both"/>
        <w:rPr>
          <w:sz w:val="28"/>
          <w:szCs w:val="28"/>
        </w:rPr>
      </w:pPr>
      <w:r w:rsidRPr="001E6230">
        <w:rPr>
          <w:sz w:val="28"/>
          <w:szCs w:val="28"/>
        </w:rPr>
        <w:t xml:space="preserve">- </w:t>
      </w:r>
      <w:r w:rsidR="00F379C9" w:rsidRPr="001E6230">
        <w:rPr>
          <w:sz w:val="28"/>
          <w:szCs w:val="28"/>
        </w:rPr>
        <w:t>управління багатоквартирними будинками – 78,6%</w:t>
      </w:r>
      <w:r w:rsidR="00B279CC">
        <w:rPr>
          <w:sz w:val="28"/>
          <w:szCs w:val="28"/>
        </w:rPr>
        <w:t>,</w:t>
      </w:r>
      <w:r w:rsidR="00F379C9" w:rsidRPr="001E6230">
        <w:rPr>
          <w:color w:val="FF0000"/>
          <w:sz w:val="28"/>
          <w:szCs w:val="28"/>
        </w:rPr>
        <w:t xml:space="preserve"> </w:t>
      </w:r>
      <w:r w:rsidR="00F379C9" w:rsidRPr="001E6230">
        <w:rPr>
          <w:sz w:val="28"/>
          <w:szCs w:val="28"/>
        </w:rPr>
        <w:t>зменшився на 10%;</w:t>
      </w:r>
    </w:p>
    <w:p w:rsidR="00F379C9" w:rsidRPr="001E6230" w:rsidRDefault="001E6230" w:rsidP="001E6230">
      <w:pPr>
        <w:widowControl w:val="0"/>
        <w:autoSpaceDE w:val="0"/>
        <w:autoSpaceDN w:val="0"/>
        <w:adjustRightInd w:val="0"/>
        <w:jc w:val="both"/>
        <w:rPr>
          <w:sz w:val="28"/>
          <w:szCs w:val="28"/>
        </w:rPr>
      </w:pPr>
      <w:r w:rsidRPr="001E6230">
        <w:rPr>
          <w:sz w:val="28"/>
          <w:szCs w:val="28"/>
        </w:rPr>
        <w:t xml:space="preserve">- </w:t>
      </w:r>
      <w:r w:rsidR="00F379C9" w:rsidRPr="001E6230">
        <w:rPr>
          <w:sz w:val="28"/>
          <w:szCs w:val="28"/>
        </w:rPr>
        <w:t>з центрального опалення (м. Золоте, м. Гірське) – 62,8%</w:t>
      </w:r>
      <w:r w:rsidR="00B279CC">
        <w:rPr>
          <w:sz w:val="28"/>
          <w:szCs w:val="28"/>
        </w:rPr>
        <w:t>,</w:t>
      </w:r>
      <w:r w:rsidR="00F379C9" w:rsidRPr="001E6230">
        <w:rPr>
          <w:sz w:val="28"/>
          <w:szCs w:val="28"/>
        </w:rPr>
        <w:t xml:space="preserve"> зменшився на 29,2%.</w:t>
      </w:r>
    </w:p>
    <w:p w:rsidR="00F379C9" w:rsidRPr="005C4B49" w:rsidRDefault="00F379C9" w:rsidP="00F379C9">
      <w:pPr>
        <w:ind w:firstLine="567"/>
        <w:jc w:val="both"/>
      </w:pPr>
    </w:p>
    <w:p w:rsidR="00433ABF" w:rsidRPr="007800F3" w:rsidRDefault="00433ABF" w:rsidP="00A932AE">
      <w:pPr>
        <w:ind w:firstLine="709"/>
        <w:jc w:val="both"/>
        <w:rPr>
          <w:sz w:val="40"/>
          <w:szCs w:val="40"/>
        </w:rPr>
      </w:pPr>
      <w:r w:rsidRPr="00DE72FE">
        <w:rPr>
          <w:sz w:val="28"/>
          <w:szCs w:val="28"/>
        </w:rPr>
        <w:lastRenderedPageBreak/>
        <w:t xml:space="preserve">У 2019 році очікується </w:t>
      </w:r>
      <w:r w:rsidR="00DE72FE" w:rsidRPr="00DE72FE">
        <w:rPr>
          <w:sz w:val="28"/>
          <w:szCs w:val="28"/>
        </w:rPr>
        <w:t>зменшення</w:t>
      </w:r>
      <w:r w:rsidRPr="00DE72FE">
        <w:rPr>
          <w:sz w:val="28"/>
          <w:szCs w:val="28"/>
        </w:rPr>
        <w:t xml:space="preserve"> загального рівня розрахунків населення за спожиті </w:t>
      </w:r>
      <w:r w:rsidRPr="007800F3">
        <w:rPr>
          <w:sz w:val="28"/>
          <w:szCs w:val="28"/>
        </w:rPr>
        <w:t xml:space="preserve">житлово-комунальні послуги у порівнянні з минулим роком  на </w:t>
      </w:r>
      <w:r w:rsidR="00DE72FE" w:rsidRPr="007800F3">
        <w:rPr>
          <w:sz w:val="28"/>
          <w:szCs w:val="28"/>
        </w:rPr>
        <w:t>11,</w:t>
      </w:r>
      <w:r w:rsidRPr="007800F3">
        <w:rPr>
          <w:sz w:val="28"/>
          <w:szCs w:val="28"/>
        </w:rPr>
        <w:t xml:space="preserve">7% та доведення його рівня </w:t>
      </w:r>
      <w:r w:rsidR="00DE72FE" w:rsidRPr="007800F3">
        <w:rPr>
          <w:sz w:val="28"/>
          <w:szCs w:val="28"/>
        </w:rPr>
        <w:t>78,0</w:t>
      </w:r>
      <w:r w:rsidRPr="007800F3">
        <w:rPr>
          <w:sz w:val="28"/>
          <w:szCs w:val="28"/>
        </w:rPr>
        <w:t>%</w:t>
      </w:r>
      <w:r w:rsidR="005F712E" w:rsidRPr="007800F3">
        <w:rPr>
          <w:sz w:val="28"/>
          <w:szCs w:val="28"/>
        </w:rPr>
        <w:t>, а саме:</w:t>
      </w:r>
    </w:p>
    <w:p w:rsidR="00433ABF" w:rsidRPr="007800F3" w:rsidRDefault="00A932AE" w:rsidP="00A932AE">
      <w:pPr>
        <w:jc w:val="both"/>
        <w:rPr>
          <w:sz w:val="28"/>
          <w:szCs w:val="28"/>
        </w:rPr>
      </w:pPr>
      <w:r>
        <w:rPr>
          <w:sz w:val="28"/>
          <w:szCs w:val="28"/>
        </w:rPr>
        <w:t xml:space="preserve">- </w:t>
      </w:r>
      <w:r w:rsidR="00433ABF" w:rsidRPr="007800F3">
        <w:rPr>
          <w:sz w:val="28"/>
          <w:szCs w:val="28"/>
        </w:rPr>
        <w:t>водопостачання та водовідведення – 9</w:t>
      </w:r>
      <w:r w:rsidR="00DE72FE" w:rsidRPr="007800F3">
        <w:rPr>
          <w:sz w:val="28"/>
          <w:szCs w:val="28"/>
        </w:rPr>
        <w:t>0</w:t>
      </w:r>
      <w:r w:rsidR="00433ABF" w:rsidRPr="007800F3">
        <w:rPr>
          <w:sz w:val="28"/>
          <w:szCs w:val="28"/>
        </w:rPr>
        <w:t>%</w:t>
      </w:r>
      <w:r w:rsidR="00B642F0" w:rsidRPr="007800F3">
        <w:rPr>
          <w:sz w:val="28"/>
          <w:szCs w:val="28"/>
        </w:rPr>
        <w:t xml:space="preserve">, зменшення на </w:t>
      </w:r>
      <w:r w:rsidR="00DE72FE" w:rsidRPr="007800F3">
        <w:rPr>
          <w:sz w:val="28"/>
          <w:szCs w:val="28"/>
        </w:rPr>
        <w:t>8</w:t>
      </w:r>
      <w:r w:rsidR="00B642F0" w:rsidRPr="007800F3">
        <w:rPr>
          <w:sz w:val="28"/>
          <w:szCs w:val="28"/>
        </w:rPr>
        <w:t>,25%</w:t>
      </w:r>
      <w:r w:rsidR="00433ABF" w:rsidRPr="007800F3">
        <w:rPr>
          <w:sz w:val="28"/>
          <w:szCs w:val="28"/>
        </w:rPr>
        <w:t>;</w:t>
      </w:r>
    </w:p>
    <w:p w:rsidR="00433ABF" w:rsidRPr="007800F3" w:rsidRDefault="00A932AE" w:rsidP="00A932AE">
      <w:pPr>
        <w:widowControl w:val="0"/>
        <w:autoSpaceDE w:val="0"/>
        <w:autoSpaceDN w:val="0"/>
        <w:adjustRightInd w:val="0"/>
        <w:jc w:val="both"/>
        <w:rPr>
          <w:sz w:val="28"/>
          <w:szCs w:val="28"/>
        </w:rPr>
      </w:pPr>
      <w:r>
        <w:rPr>
          <w:sz w:val="28"/>
          <w:szCs w:val="28"/>
        </w:rPr>
        <w:t xml:space="preserve">- </w:t>
      </w:r>
      <w:r w:rsidR="00433ABF" w:rsidRPr="007800F3">
        <w:rPr>
          <w:sz w:val="28"/>
          <w:szCs w:val="28"/>
        </w:rPr>
        <w:t>управління багатоквартирними будинками</w:t>
      </w:r>
      <w:r w:rsidR="007F7861" w:rsidRPr="007800F3">
        <w:rPr>
          <w:sz w:val="28"/>
          <w:szCs w:val="28"/>
        </w:rPr>
        <w:t xml:space="preserve"> </w:t>
      </w:r>
      <w:r w:rsidR="00433ABF" w:rsidRPr="007800F3">
        <w:rPr>
          <w:sz w:val="28"/>
          <w:szCs w:val="28"/>
        </w:rPr>
        <w:t>–</w:t>
      </w:r>
      <w:r w:rsidR="007F7861" w:rsidRPr="007800F3">
        <w:rPr>
          <w:sz w:val="28"/>
          <w:szCs w:val="28"/>
        </w:rPr>
        <w:t xml:space="preserve"> </w:t>
      </w:r>
      <w:r w:rsidR="00DE72FE" w:rsidRPr="007800F3">
        <w:rPr>
          <w:sz w:val="28"/>
          <w:szCs w:val="28"/>
        </w:rPr>
        <w:t>80</w:t>
      </w:r>
      <w:r w:rsidR="00433ABF" w:rsidRPr="007800F3">
        <w:rPr>
          <w:sz w:val="28"/>
          <w:szCs w:val="28"/>
        </w:rPr>
        <w:t>%</w:t>
      </w:r>
      <w:r w:rsidR="00B642F0" w:rsidRPr="007800F3">
        <w:rPr>
          <w:sz w:val="28"/>
          <w:szCs w:val="28"/>
        </w:rPr>
        <w:t xml:space="preserve">, </w:t>
      </w:r>
      <w:r w:rsidR="00DE72FE" w:rsidRPr="007800F3">
        <w:rPr>
          <w:sz w:val="28"/>
          <w:szCs w:val="28"/>
        </w:rPr>
        <w:t>змен</w:t>
      </w:r>
      <w:r w:rsidR="00B642F0" w:rsidRPr="007800F3">
        <w:rPr>
          <w:sz w:val="28"/>
          <w:szCs w:val="28"/>
        </w:rPr>
        <w:t>ш</w:t>
      </w:r>
      <w:r w:rsidR="005F712E" w:rsidRPr="007800F3">
        <w:rPr>
          <w:sz w:val="28"/>
          <w:szCs w:val="28"/>
        </w:rPr>
        <w:t>ення</w:t>
      </w:r>
      <w:r w:rsidR="00B642F0" w:rsidRPr="007800F3">
        <w:rPr>
          <w:sz w:val="28"/>
          <w:szCs w:val="28"/>
        </w:rPr>
        <w:t xml:space="preserve"> на </w:t>
      </w:r>
      <w:r w:rsidR="00DE72FE" w:rsidRPr="007800F3">
        <w:rPr>
          <w:sz w:val="28"/>
          <w:szCs w:val="28"/>
        </w:rPr>
        <w:t>0,52</w:t>
      </w:r>
      <w:r w:rsidR="00B642F0" w:rsidRPr="007800F3">
        <w:rPr>
          <w:sz w:val="28"/>
          <w:szCs w:val="28"/>
        </w:rPr>
        <w:t>%.</w:t>
      </w:r>
      <w:r w:rsidR="00433ABF" w:rsidRPr="007800F3">
        <w:rPr>
          <w:sz w:val="28"/>
          <w:szCs w:val="28"/>
        </w:rPr>
        <w:t>;</w:t>
      </w:r>
    </w:p>
    <w:p w:rsidR="00433ABF" w:rsidRPr="007800F3" w:rsidRDefault="00A932AE" w:rsidP="00A932AE">
      <w:pPr>
        <w:jc w:val="both"/>
        <w:rPr>
          <w:sz w:val="28"/>
          <w:szCs w:val="28"/>
          <w:lang w:val="ru-RU"/>
        </w:rPr>
      </w:pPr>
      <w:r>
        <w:rPr>
          <w:sz w:val="28"/>
          <w:szCs w:val="28"/>
        </w:rPr>
        <w:t xml:space="preserve">- </w:t>
      </w:r>
      <w:r w:rsidR="00433ABF" w:rsidRPr="007800F3">
        <w:rPr>
          <w:sz w:val="28"/>
          <w:szCs w:val="28"/>
        </w:rPr>
        <w:t>з центрального опалення (</w:t>
      </w:r>
      <w:proofErr w:type="spellStart"/>
      <w:r w:rsidR="00433ABF" w:rsidRPr="007800F3">
        <w:rPr>
          <w:sz w:val="28"/>
          <w:szCs w:val="28"/>
        </w:rPr>
        <w:t>м.Золоте</w:t>
      </w:r>
      <w:proofErr w:type="spellEnd"/>
      <w:r w:rsidR="00433ABF" w:rsidRPr="007800F3">
        <w:rPr>
          <w:sz w:val="28"/>
          <w:szCs w:val="28"/>
        </w:rPr>
        <w:t xml:space="preserve">, </w:t>
      </w:r>
      <w:proofErr w:type="spellStart"/>
      <w:r w:rsidR="00433ABF" w:rsidRPr="007800F3">
        <w:rPr>
          <w:sz w:val="28"/>
          <w:szCs w:val="28"/>
        </w:rPr>
        <w:t>м.Гірське</w:t>
      </w:r>
      <w:proofErr w:type="spellEnd"/>
      <w:r w:rsidR="00433ABF" w:rsidRPr="007800F3">
        <w:rPr>
          <w:sz w:val="28"/>
          <w:szCs w:val="28"/>
        </w:rPr>
        <w:t xml:space="preserve">) – </w:t>
      </w:r>
      <w:r w:rsidR="00DE72FE" w:rsidRPr="007800F3">
        <w:rPr>
          <w:sz w:val="28"/>
          <w:szCs w:val="28"/>
        </w:rPr>
        <w:t>65</w:t>
      </w:r>
      <w:r w:rsidR="00433ABF" w:rsidRPr="007800F3">
        <w:rPr>
          <w:sz w:val="28"/>
          <w:szCs w:val="28"/>
        </w:rPr>
        <w:t>%</w:t>
      </w:r>
      <w:r w:rsidR="00B642F0" w:rsidRPr="007800F3">
        <w:rPr>
          <w:sz w:val="28"/>
          <w:szCs w:val="28"/>
        </w:rPr>
        <w:t>, з</w:t>
      </w:r>
      <w:r w:rsidR="00DE72FE" w:rsidRPr="007800F3">
        <w:rPr>
          <w:sz w:val="28"/>
          <w:szCs w:val="28"/>
        </w:rPr>
        <w:t>мен</w:t>
      </w:r>
      <w:r w:rsidR="00B642F0" w:rsidRPr="007800F3">
        <w:rPr>
          <w:sz w:val="28"/>
          <w:szCs w:val="28"/>
        </w:rPr>
        <w:t>ш</w:t>
      </w:r>
      <w:r w:rsidR="005F712E" w:rsidRPr="007800F3">
        <w:rPr>
          <w:sz w:val="28"/>
          <w:szCs w:val="28"/>
        </w:rPr>
        <w:t>ення</w:t>
      </w:r>
      <w:r w:rsidR="00B642F0" w:rsidRPr="007800F3">
        <w:rPr>
          <w:sz w:val="28"/>
          <w:szCs w:val="28"/>
        </w:rPr>
        <w:t xml:space="preserve"> на </w:t>
      </w:r>
      <w:r w:rsidR="00DE72FE" w:rsidRPr="007800F3">
        <w:rPr>
          <w:sz w:val="28"/>
          <w:szCs w:val="28"/>
        </w:rPr>
        <w:t>21,56</w:t>
      </w:r>
      <w:r w:rsidR="00B642F0" w:rsidRPr="007800F3">
        <w:rPr>
          <w:sz w:val="28"/>
          <w:szCs w:val="28"/>
        </w:rPr>
        <w:t>%</w:t>
      </w:r>
      <w:r w:rsidR="00433ABF" w:rsidRPr="007800F3">
        <w:rPr>
          <w:sz w:val="28"/>
          <w:szCs w:val="28"/>
        </w:rPr>
        <w:t>.</w:t>
      </w:r>
    </w:p>
    <w:p w:rsidR="00433ABF" w:rsidRDefault="00433ABF" w:rsidP="00A932AE">
      <w:pPr>
        <w:ind w:firstLine="709"/>
        <w:jc w:val="both"/>
        <w:rPr>
          <w:sz w:val="28"/>
          <w:szCs w:val="28"/>
        </w:rPr>
      </w:pPr>
      <w:r w:rsidRPr="007800F3">
        <w:rPr>
          <w:sz w:val="28"/>
          <w:szCs w:val="28"/>
        </w:rPr>
        <w:t xml:space="preserve">За прогнозними показниками </w:t>
      </w:r>
      <w:r w:rsidR="00EF4586" w:rsidRPr="007800F3">
        <w:rPr>
          <w:sz w:val="28"/>
          <w:szCs w:val="28"/>
        </w:rPr>
        <w:t>у</w:t>
      </w:r>
      <w:r w:rsidR="00EF4586">
        <w:rPr>
          <w:sz w:val="28"/>
          <w:szCs w:val="28"/>
        </w:rPr>
        <w:t xml:space="preserve"> 2020році передбачається </w:t>
      </w:r>
      <w:r w:rsidR="00EF4586" w:rsidRPr="000D285E">
        <w:rPr>
          <w:sz w:val="28"/>
          <w:szCs w:val="28"/>
        </w:rPr>
        <w:t>з</w:t>
      </w:r>
      <w:r w:rsidR="00EF4586">
        <w:rPr>
          <w:sz w:val="28"/>
          <w:szCs w:val="28"/>
        </w:rPr>
        <w:t>більшення рівня</w:t>
      </w:r>
      <w:r w:rsidRPr="009A4A0C">
        <w:rPr>
          <w:sz w:val="28"/>
          <w:szCs w:val="28"/>
        </w:rPr>
        <w:t xml:space="preserve"> розрахунків населення за спожиті житлово-комунальні послуги</w:t>
      </w:r>
      <w:r>
        <w:rPr>
          <w:sz w:val="28"/>
          <w:szCs w:val="28"/>
        </w:rPr>
        <w:t xml:space="preserve"> на </w:t>
      </w:r>
      <w:r w:rsidR="00DE72FE">
        <w:rPr>
          <w:sz w:val="28"/>
          <w:szCs w:val="28"/>
        </w:rPr>
        <w:t>20,3</w:t>
      </w:r>
      <w:r>
        <w:rPr>
          <w:sz w:val="28"/>
          <w:szCs w:val="28"/>
        </w:rPr>
        <w:t>%</w:t>
      </w:r>
      <w:r w:rsidR="005C2E9D">
        <w:rPr>
          <w:sz w:val="28"/>
          <w:szCs w:val="28"/>
        </w:rPr>
        <w:t xml:space="preserve"> до 98,3%</w:t>
      </w:r>
      <w:r>
        <w:rPr>
          <w:sz w:val="28"/>
          <w:szCs w:val="28"/>
        </w:rPr>
        <w:t>:</w:t>
      </w:r>
      <w:r w:rsidRPr="00067E6C">
        <w:rPr>
          <w:sz w:val="28"/>
          <w:szCs w:val="28"/>
        </w:rPr>
        <w:t xml:space="preserve"> </w:t>
      </w:r>
      <w:r w:rsidRPr="000D285E">
        <w:rPr>
          <w:sz w:val="28"/>
          <w:szCs w:val="28"/>
        </w:rPr>
        <w:t xml:space="preserve">в </w:t>
      </w:r>
      <w:proofErr w:type="spellStart"/>
      <w:r w:rsidRPr="000D285E">
        <w:rPr>
          <w:sz w:val="28"/>
          <w:szCs w:val="28"/>
        </w:rPr>
        <w:t>т.ч</w:t>
      </w:r>
      <w:proofErr w:type="spellEnd"/>
      <w:r w:rsidRPr="000D285E">
        <w:rPr>
          <w:sz w:val="28"/>
          <w:szCs w:val="28"/>
        </w:rPr>
        <w:t xml:space="preserve">.: по водопостачанню на </w:t>
      </w:r>
      <w:r w:rsidR="00DE72FE">
        <w:rPr>
          <w:sz w:val="28"/>
          <w:szCs w:val="28"/>
        </w:rPr>
        <w:t>10</w:t>
      </w:r>
      <w:r w:rsidRPr="000D285E">
        <w:rPr>
          <w:sz w:val="28"/>
          <w:szCs w:val="28"/>
        </w:rPr>
        <w:t xml:space="preserve">%, </w:t>
      </w:r>
      <w:r>
        <w:rPr>
          <w:sz w:val="28"/>
          <w:szCs w:val="28"/>
        </w:rPr>
        <w:t xml:space="preserve">з </w:t>
      </w:r>
      <w:r w:rsidRPr="000D285E">
        <w:rPr>
          <w:sz w:val="28"/>
          <w:szCs w:val="28"/>
        </w:rPr>
        <w:t>центра</w:t>
      </w:r>
      <w:r>
        <w:rPr>
          <w:sz w:val="28"/>
          <w:szCs w:val="28"/>
        </w:rPr>
        <w:t>лізованого</w:t>
      </w:r>
      <w:r w:rsidRPr="000D285E">
        <w:rPr>
          <w:sz w:val="28"/>
          <w:szCs w:val="28"/>
        </w:rPr>
        <w:t xml:space="preserve"> опаленн</w:t>
      </w:r>
      <w:r w:rsidR="007F7861">
        <w:rPr>
          <w:sz w:val="28"/>
          <w:szCs w:val="28"/>
        </w:rPr>
        <w:t>я</w:t>
      </w:r>
      <w:r w:rsidRPr="000D285E">
        <w:rPr>
          <w:sz w:val="28"/>
          <w:szCs w:val="28"/>
        </w:rPr>
        <w:t xml:space="preserve"> на </w:t>
      </w:r>
      <w:r w:rsidR="00DE72FE">
        <w:rPr>
          <w:sz w:val="28"/>
          <w:szCs w:val="28"/>
        </w:rPr>
        <w:t>33</w:t>
      </w:r>
      <w:r w:rsidRPr="000D285E">
        <w:rPr>
          <w:sz w:val="28"/>
          <w:szCs w:val="28"/>
        </w:rPr>
        <w:t>%, з</w:t>
      </w:r>
      <w:r>
        <w:rPr>
          <w:sz w:val="28"/>
          <w:szCs w:val="28"/>
        </w:rPr>
        <w:t>більшення</w:t>
      </w:r>
      <w:r w:rsidRPr="000D285E">
        <w:rPr>
          <w:sz w:val="28"/>
          <w:szCs w:val="28"/>
        </w:rPr>
        <w:t xml:space="preserve"> по управлінн</w:t>
      </w:r>
      <w:r w:rsidR="007F7861">
        <w:rPr>
          <w:sz w:val="28"/>
          <w:szCs w:val="28"/>
        </w:rPr>
        <w:t>ю</w:t>
      </w:r>
      <w:r w:rsidRPr="000D285E">
        <w:rPr>
          <w:sz w:val="28"/>
          <w:szCs w:val="28"/>
        </w:rPr>
        <w:t xml:space="preserve"> багатоквартирними будинками на </w:t>
      </w:r>
      <w:r w:rsidR="00DE72FE">
        <w:rPr>
          <w:sz w:val="28"/>
          <w:szCs w:val="28"/>
        </w:rPr>
        <w:t>17</w:t>
      </w:r>
      <w:r w:rsidRPr="000D285E">
        <w:rPr>
          <w:sz w:val="28"/>
          <w:szCs w:val="28"/>
        </w:rPr>
        <w:t>%.</w:t>
      </w:r>
    </w:p>
    <w:p w:rsidR="00433ABF" w:rsidRPr="007F7861" w:rsidRDefault="00433ABF" w:rsidP="00433ABF">
      <w:pPr>
        <w:widowControl w:val="0"/>
        <w:autoSpaceDE w:val="0"/>
        <w:autoSpaceDN w:val="0"/>
        <w:adjustRightInd w:val="0"/>
        <w:ind w:firstLine="708"/>
        <w:jc w:val="both"/>
        <w:rPr>
          <w:sz w:val="28"/>
          <w:szCs w:val="28"/>
        </w:rPr>
      </w:pPr>
      <w:r w:rsidRPr="00872E2E">
        <w:rPr>
          <w:b/>
          <w:sz w:val="28"/>
          <w:szCs w:val="28"/>
        </w:rPr>
        <w:t>Обсяг заборгованості</w:t>
      </w:r>
      <w:r w:rsidRPr="007F7861">
        <w:rPr>
          <w:sz w:val="28"/>
          <w:szCs w:val="28"/>
        </w:rPr>
        <w:t xml:space="preserve"> станом на 01.10.2019 в порівнянні з 01.10.2018 </w:t>
      </w:r>
      <w:r w:rsidR="00B642F0" w:rsidRPr="007F7861">
        <w:rPr>
          <w:sz w:val="28"/>
          <w:szCs w:val="28"/>
        </w:rPr>
        <w:t xml:space="preserve">збільшився та </w:t>
      </w:r>
      <w:r w:rsidRPr="007F7861">
        <w:rPr>
          <w:sz w:val="28"/>
          <w:szCs w:val="28"/>
        </w:rPr>
        <w:t>становить</w:t>
      </w:r>
      <w:r w:rsidR="00B642F0" w:rsidRPr="007F7861">
        <w:rPr>
          <w:sz w:val="28"/>
          <w:szCs w:val="28"/>
        </w:rPr>
        <w:t xml:space="preserve"> </w:t>
      </w:r>
      <w:r w:rsidRPr="007F7861">
        <w:rPr>
          <w:sz w:val="28"/>
          <w:szCs w:val="28"/>
        </w:rPr>
        <w:t>:</w:t>
      </w:r>
    </w:p>
    <w:p w:rsidR="00433ABF" w:rsidRPr="007F7861" w:rsidRDefault="00433ABF" w:rsidP="00433ABF">
      <w:pPr>
        <w:widowControl w:val="0"/>
        <w:autoSpaceDE w:val="0"/>
        <w:autoSpaceDN w:val="0"/>
        <w:adjustRightInd w:val="0"/>
        <w:jc w:val="both"/>
        <w:rPr>
          <w:sz w:val="28"/>
          <w:szCs w:val="28"/>
        </w:rPr>
      </w:pPr>
      <w:r w:rsidRPr="007F7861">
        <w:rPr>
          <w:b/>
          <w:bCs/>
          <w:sz w:val="28"/>
          <w:szCs w:val="28"/>
        </w:rPr>
        <w:t xml:space="preserve">*населення </w:t>
      </w:r>
      <w:r w:rsidRPr="007F7861">
        <w:rPr>
          <w:b/>
          <w:sz w:val="28"/>
          <w:szCs w:val="28"/>
        </w:rPr>
        <w:t>за житлово-комунальні послуги</w:t>
      </w:r>
      <w:r w:rsidR="007F7861">
        <w:rPr>
          <w:b/>
          <w:sz w:val="28"/>
          <w:szCs w:val="28"/>
        </w:rPr>
        <w:t xml:space="preserve"> 64,6млн.грн., в </w:t>
      </w:r>
      <w:proofErr w:type="spellStart"/>
      <w:r w:rsidR="007F7861">
        <w:rPr>
          <w:b/>
          <w:sz w:val="28"/>
          <w:szCs w:val="28"/>
        </w:rPr>
        <w:t>т.ч</w:t>
      </w:r>
      <w:proofErr w:type="spellEnd"/>
      <w:r w:rsidR="007F7861">
        <w:rPr>
          <w:b/>
          <w:sz w:val="28"/>
          <w:szCs w:val="28"/>
        </w:rPr>
        <w:t>.</w:t>
      </w:r>
      <w:r w:rsidRPr="007F7861">
        <w:rPr>
          <w:b/>
          <w:sz w:val="28"/>
          <w:szCs w:val="28"/>
        </w:rPr>
        <w:t>:</w:t>
      </w:r>
    </w:p>
    <w:p w:rsidR="00433ABF" w:rsidRPr="00AD29D4" w:rsidRDefault="00433ABF" w:rsidP="007F7861">
      <w:pPr>
        <w:widowControl w:val="0"/>
        <w:autoSpaceDE w:val="0"/>
        <w:autoSpaceDN w:val="0"/>
        <w:adjustRightInd w:val="0"/>
        <w:jc w:val="both"/>
        <w:rPr>
          <w:sz w:val="28"/>
          <w:szCs w:val="28"/>
        </w:rPr>
      </w:pPr>
      <w:r w:rsidRPr="007F7861">
        <w:rPr>
          <w:sz w:val="28"/>
          <w:szCs w:val="28"/>
        </w:rPr>
        <w:t xml:space="preserve">- з водопостачання та водовідведення </w:t>
      </w:r>
      <w:r w:rsidRPr="00AD29D4">
        <w:rPr>
          <w:sz w:val="28"/>
          <w:szCs w:val="28"/>
        </w:rPr>
        <w:t>- 2</w:t>
      </w:r>
      <w:r w:rsidR="007F7861" w:rsidRPr="00AD29D4">
        <w:rPr>
          <w:sz w:val="28"/>
          <w:szCs w:val="28"/>
        </w:rPr>
        <w:t>,</w:t>
      </w:r>
      <w:r w:rsidR="00AD29D4" w:rsidRPr="00AD29D4">
        <w:rPr>
          <w:sz w:val="28"/>
          <w:szCs w:val="28"/>
        </w:rPr>
        <w:t>4млн</w:t>
      </w:r>
      <w:r w:rsidRPr="00AD29D4">
        <w:rPr>
          <w:sz w:val="28"/>
          <w:szCs w:val="28"/>
        </w:rPr>
        <w:t>.грн.</w:t>
      </w:r>
      <w:r w:rsidR="007F7861" w:rsidRPr="00AD29D4">
        <w:rPr>
          <w:sz w:val="28"/>
          <w:szCs w:val="28"/>
        </w:rPr>
        <w:t>, збільшився на 1</w:t>
      </w:r>
      <w:r w:rsidR="00AD29D4" w:rsidRPr="00AD29D4">
        <w:rPr>
          <w:sz w:val="28"/>
          <w:szCs w:val="28"/>
        </w:rPr>
        <w:t>,</w:t>
      </w:r>
      <w:r w:rsidR="007F7861" w:rsidRPr="00AD29D4">
        <w:rPr>
          <w:sz w:val="28"/>
          <w:szCs w:val="28"/>
        </w:rPr>
        <w:t>6</w:t>
      </w:r>
      <w:r w:rsidR="00AD29D4" w:rsidRPr="00AD29D4">
        <w:rPr>
          <w:sz w:val="28"/>
          <w:szCs w:val="28"/>
        </w:rPr>
        <w:t>млн</w:t>
      </w:r>
      <w:r w:rsidRPr="00AD29D4">
        <w:rPr>
          <w:sz w:val="28"/>
          <w:szCs w:val="28"/>
        </w:rPr>
        <w:t>.грн.</w:t>
      </w:r>
      <w:r w:rsidR="007F7861" w:rsidRPr="00AD29D4">
        <w:rPr>
          <w:sz w:val="28"/>
          <w:szCs w:val="28"/>
        </w:rPr>
        <w:t>,</w:t>
      </w:r>
      <w:r w:rsidRPr="00AD29D4">
        <w:rPr>
          <w:sz w:val="28"/>
          <w:szCs w:val="28"/>
        </w:rPr>
        <w:t xml:space="preserve"> або </w:t>
      </w:r>
      <w:r w:rsidR="007F7861" w:rsidRPr="00AD29D4">
        <w:rPr>
          <w:sz w:val="28"/>
          <w:szCs w:val="28"/>
        </w:rPr>
        <w:t>у 3,2 рази;</w:t>
      </w:r>
    </w:p>
    <w:p w:rsidR="00433ABF" w:rsidRPr="00AD29D4" w:rsidRDefault="00433ABF" w:rsidP="007F7861">
      <w:pPr>
        <w:widowControl w:val="0"/>
        <w:autoSpaceDE w:val="0"/>
        <w:autoSpaceDN w:val="0"/>
        <w:adjustRightInd w:val="0"/>
        <w:jc w:val="both"/>
        <w:rPr>
          <w:sz w:val="28"/>
          <w:szCs w:val="28"/>
        </w:rPr>
      </w:pPr>
      <w:r w:rsidRPr="00AD29D4">
        <w:rPr>
          <w:sz w:val="28"/>
          <w:szCs w:val="28"/>
        </w:rPr>
        <w:t>- з утримання будинків та прибудинкових територій – 9</w:t>
      </w:r>
      <w:r w:rsidR="00AD29D4" w:rsidRPr="00AD29D4">
        <w:rPr>
          <w:sz w:val="28"/>
          <w:szCs w:val="28"/>
        </w:rPr>
        <w:t>,7млн</w:t>
      </w:r>
      <w:r w:rsidRPr="00AD29D4">
        <w:rPr>
          <w:sz w:val="28"/>
          <w:szCs w:val="28"/>
        </w:rPr>
        <w:t>.грн. збільшився на 1</w:t>
      </w:r>
      <w:r w:rsidR="00AD29D4" w:rsidRPr="00AD29D4">
        <w:rPr>
          <w:sz w:val="28"/>
          <w:szCs w:val="28"/>
        </w:rPr>
        <w:t>,7млн</w:t>
      </w:r>
      <w:r w:rsidRPr="00AD29D4">
        <w:rPr>
          <w:sz w:val="28"/>
          <w:szCs w:val="28"/>
        </w:rPr>
        <w:t>.грн.</w:t>
      </w:r>
      <w:r w:rsidR="007F7861" w:rsidRPr="00AD29D4">
        <w:rPr>
          <w:sz w:val="28"/>
          <w:szCs w:val="28"/>
        </w:rPr>
        <w:t>,</w:t>
      </w:r>
      <w:r w:rsidRPr="00AD29D4">
        <w:rPr>
          <w:sz w:val="28"/>
          <w:szCs w:val="28"/>
        </w:rPr>
        <w:t xml:space="preserve"> або </w:t>
      </w:r>
      <w:r w:rsidR="007F7861" w:rsidRPr="00AD29D4">
        <w:rPr>
          <w:sz w:val="28"/>
          <w:szCs w:val="28"/>
        </w:rPr>
        <w:t>на 21</w:t>
      </w:r>
      <w:r w:rsidRPr="00AD29D4">
        <w:rPr>
          <w:sz w:val="28"/>
          <w:szCs w:val="28"/>
        </w:rPr>
        <w:t>%;</w:t>
      </w:r>
    </w:p>
    <w:p w:rsidR="00433ABF" w:rsidRPr="00AD29D4" w:rsidRDefault="00433ABF" w:rsidP="00433ABF">
      <w:pPr>
        <w:widowControl w:val="0"/>
        <w:tabs>
          <w:tab w:val="num" w:pos="0"/>
        </w:tabs>
        <w:autoSpaceDE w:val="0"/>
        <w:autoSpaceDN w:val="0"/>
        <w:adjustRightInd w:val="0"/>
        <w:jc w:val="both"/>
        <w:rPr>
          <w:sz w:val="28"/>
          <w:szCs w:val="28"/>
        </w:rPr>
      </w:pPr>
      <w:r w:rsidRPr="00AD29D4">
        <w:rPr>
          <w:sz w:val="28"/>
          <w:szCs w:val="28"/>
        </w:rPr>
        <w:t xml:space="preserve">-  </w:t>
      </w:r>
      <w:r w:rsidR="007F7861" w:rsidRPr="00AD29D4">
        <w:rPr>
          <w:sz w:val="28"/>
          <w:szCs w:val="28"/>
        </w:rPr>
        <w:t xml:space="preserve">з </w:t>
      </w:r>
      <w:r w:rsidRPr="00AD29D4">
        <w:rPr>
          <w:sz w:val="28"/>
          <w:szCs w:val="28"/>
        </w:rPr>
        <w:t>центрального опалення (м. Золоте, м. Гірське) – 52</w:t>
      </w:r>
      <w:r w:rsidR="00AD29D4" w:rsidRPr="00AD29D4">
        <w:rPr>
          <w:sz w:val="28"/>
          <w:szCs w:val="28"/>
        </w:rPr>
        <w:t>,6млн</w:t>
      </w:r>
      <w:r w:rsidRPr="00AD29D4">
        <w:rPr>
          <w:sz w:val="28"/>
          <w:szCs w:val="28"/>
        </w:rPr>
        <w:t>.грн.</w:t>
      </w:r>
      <w:r w:rsidR="007F7861" w:rsidRPr="00AD29D4">
        <w:rPr>
          <w:sz w:val="28"/>
          <w:szCs w:val="28"/>
        </w:rPr>
        <w:t>,</w:t>
      </w:r>
      <w:r w:rsidRPr="00AD29D4">
        <w:rPr>
          <w:sz w:val="28"/>
          <w:szCs w:val="28"/>
        </w:rPr>
        <w:t xml:space="preserve"> збільшився на 8</w:t>
      </w:r>
      <w:r w:rsidR="00AD29D4" w:rsidRPr="00AD29D4">
        <w:rPr>
          <w:sz w:val="28"/>
          <w:szCs w:val="28"/>
        </w:rPr>
        <w:t>,9млн</w:t>
      </w:r>
      <w:r w:rsidRPr="00AD29D4">
        <w:rPr>
          <w:sz w:val="28"/>
          <w:szCs w:val="28"/>
        </w:rPr>
        <w:t>.грн.</w:t>
      </w:r>
      <w:r w:rsidR="007F7861" w:rsidRPr="00AD29D4">
        <w:rPr>
          <w:sz w:val="28"/>
          <w:szCs w:val="28"/>
        </w:rPr>
        <w:t>,</w:t>
      </w:r>
      <w:r w:rsidRPr="00AD29D4">
        <w:rPr>
          <w:sz w:val="28"/>
          <w:szCs w:val="28"/>
        </w:rPr>
        <w:t xml:space="preserve"> або</w:t>
      </w:r>
      <w:r w:rsidR="007F7861" w:rsidRPr="00AD29D4">
        <w:rPr>
          <w:sz w:val="28"/>
          <w:szCs w:val="28"/>
        </w:rPr>
        <w:t xml:space="preserve"> на 20,3</w:t>
      </w:r>
      <w:r w:rsidRPr="00AD29D4">
        <w:rPr>
          <w:sz w:val="28"/>
          <w:szCs w:val="28"/>
        </w:rPr>
        <w:t>%</w:t>
      </w:r>
      <w:r w:rsidR="007F7861" w:rsidRPr="00AD29D4">
        <w:rPr>
          <w:sz w:val="28"/>
          <w:szCs w:val="28"/>
        </w:rPr>
        <w:t>.</w:t>
      </w:r>
    </w:p>
    <w:p w:rsidR="00433ABF" w:rsidRPr="00174E3B" w:rsidRDefault="00433ABF" w:rsidP="00174E3B">
      <w:pPr>
        <w:widowControl w:val="0"/>
        <w:autoSpaceDE w:val="0"/>
        <w:autoSpaceDN w:val="0"/>
        <w:adjustRightInd w:val="0"/>
        <w:jc w:val="both"/>
        <w:rPr>
          <w:sz w:val="28"/>
          <w:szCs w:val="28"/>
        </w:rPr>
      </w:pPr>
      <w:r w:rsidRPr="00174E3B">
        <w:rPr>
          <w:sz w:val="28"/>
          <w:szCs w:val="28"/>
        </w:rPr>
        <w:t>*</w:t>
      </w:r>
      <w:r w:rsidRPr="00174E3B">
        <w:rPr>
          <w:bCs/>
          <w:sz w:val="28"/>
          <w:szCs w:val="28"/>
        </w:rPr>
        <w:t>підприємств житлово-комунального господарства</w:t>
      </w:r>
      <w:r w:rsidRPr="00174E3B">
        <w:rPr>
          <w:sz w:val="28"/>
          <w:szCs w:val="28"/>
        </w:rPr>
        <w:t xml:space="preserve"> </w:t>
      </w:r>
    </w:p>
    <w:p w:rsidR="00433ABF" w:rsidRPr="00174E3B" w:rsidRDefault="00433ABF" w:rsidP="00174E3B">
      <w:pPr>
        <w:widowControl w:val="0"/>
        <w:autoSpaceDE w:val="0"/>
        <w:autoSpaceDN w:val="0"/>
        <w:adjustRightInd w:val="0"/>
        <w:jc w:val="both"/>
        <w:rPr>
          <w:i/>
          <w:sz w:val="28"/>
          <w:szCs w:val="28"/>
        </w:rPr>
      </w:pPr>
      <w:r w:rsidRPr="00174E3B">
        <w:rPr>
          <w:i/>
          <w:sz w:val="28"/>
          <w:szCs w:val="28"/>
        </w:rPr>
        <w:t>за спожиту електроенергію:</w:t>
      </w:r>
    </w:p>
    <w:p w:rsidR="00433ABF" w:rsidRPr="00174E3B" w:rsidRDefault="00433ABF" w:rsidP="00174E3B">
      <w:pPr>
        <w:jc w:val="both"/>
        <w:rPr>
          <w:sz w:val="28"/>
          <w:szCs w:val="28"/>
        </w:rPr>
      </w:pPr>
      <w:r w:rsidRPr="00174E3B">
        <w:rPr>
          <w:sz w:val="28"/>
          <w:szCs w:val="28"/>
        </w:rPr>
        <w:tab/>
        <w:t>КП «Попаснянський районний водоканал»</w:t>
      </w:r>
      <w:r w:rsidR="00AD29D4" w:rsidRPr="00174E3B">
        <w:rPr>
          <w:sz w:val="28"/>
          <w:szCs w:val="28"/>
        </w:rPr>
        <w:t xml:space="preserve"> 200,6млн.грн., в </w:t>
      </w:r>
      <w:proofErr w:type="spellStart"/>
      <w:r w:rsidR="00AD29D4" w:rsidRPr="00174E3B">
        <w:rPr>
          <w:sz w:val="28"/>
          <w:szCs w:val="28"/>
        </w:rPr>
        <w:t>т.ч</w:t>
      </w:r>
      <w:proofErr w:type="spellEnd"/>
      <w:r w:rsidR="00AD29D4" w:rsidRPr="00174E3B">
        <w:rPr>
          <w:sz w:val="28"/>
          <w:szCs w:val="28"/>
        </w:rPr>
        <w:t>.</w:t>
      </w:r>
      <w:r w:rsidRPr="00174E3B">
        <w:rPr>
          <w:sz w:val="28"/>
          <w:szCs w:val="28"/>
        </w:rPr>
        <w:t>:</w:t>
      </w:r>
    </w:p>
    <w:p w:rsidR="00433ABF" w:rsidRPr="00174E3B" w:rsidRDefault="00433ABF" w:rsidP="00174E3B">
      <w:pPr>
        <w:jc w:val="both"/>
        <w:rPr>
          <w:sz w:val="28"/>
          <w:szCs w:val="28"/>
        </w:rPr>
      </w:pPr>
      <w:r w:rsidRPr="00174E3B">
        <w:rPr>
          <w:sz w:val="28"/>
          <w:szCs w:val="28"/>
        </w:rPr>
        <w:t>- заборгованість перед ДПЗД «Укрінтеренерго» - 29</w:t>
      </w:r>
      <w:r w:rsidR="00AD29D4" w:rsidRPr="00174E3B">
        <w:rPr>
          <w:sz w:val="28"/>
          <w:szCs w:val="28"/>
        </w:rPr>
        <w:t>,3млн</w:t>
      </w:r>
      <w:r w:rsidRPr="00174E3B">
        <w:rPr>
          <w:sz w:val="28"/>
          <w:szCs w:val="28"/>
        </w:rPr>
        <w:t>.грн.;</w:t>
      </w:r>
    </w:p>
    <w:p w:rsidR="00433ABF" w:rsidRPr="00174E3B" w:rsidRDefault="00433ABF" w:rsidP="00174E3B">
      <w:pPr>
        <w:jc w:val="both"/>
        <w:rPr>
          <w:bCs/>
          <w:sz w:val="28"/>
          <w:szCs w:val="28"/>
        </w:rPr>
      </w:pPr>
      <w:r w:rsidRPr="00174E3B">
        <w:rPr>
          <w:sz w:val="28"/>
          <w:szCs w:val="28"/>
        </w:rPr>
        <w:t>- заборгованість перед ТОВ «ЛЕО» - 170</w:t>
      </w:r>
      <w:r w:rsidR="00AD29D4" w:rsidRPr="00174E3B">
        <w:rPr>
          <w:sz w:val="28"/>
          <w:szCs w:val="28"/>
        </w:rPr>
        <w:t>,2млн</w:t>
      </w:r>
      <w:r w:rsidRPr="00174E3B">
        <w:rPr>
          <w:sz w:val="28"/>
          <w:szCs w:val="28"/>
        </w:rPr>
        <w:t xml:space="preserve">.грн. в </w:t>
      </w:r>
      <w:proofErr w:type="spellStart"/>
      <w:r w:rsidRPr="00174E3B">
        <w:rPr>
          <w:sz w:val="28"/>
          <w:szCs w:val="28"/>
        </w:rPr>
        <w:t>т.ч</w:t>
      </w:r>
      <w:proofErr w:type="spellEnd"/>
      <w:r w:rsidRPr="00174E3B">
        <w:rPr>
          <w:sz w:val="28"/>
          <w:szCs w:val="28"/>
        </w:rPr>
        <w:t>.</w:t>
      </w:r>
      <w:r w:rsidRPr="00174E3B">
        <w:rPr>
          <w:bCs/>
          <w:sz w:val="28"/>
          <w:szCs w:val="28"/>
        </w:rPr>
        <w:t xml:space="preserve"> штрафні санкції – 2</w:t>
      </w:r>
      <w:r w:rsidR="00AD29D4" w:rsidRPr="00174E3B">
        <w:rPr>
          <w:bCs/>
          <w:sz w:val="28"/>
          <w:szCs w:val="28"/>
        </w:rPr>
        <w:t>2млн</w:t>
      </w:r>
      <w:r w:rsidRPr="00174E3B">
        <w:rPr>
          <w:bCs/>
          <w:sz w:val="28"/>
          <w:szCs w:val="28"/>
        </w:rPr>
        <w:t>.грн.</w:t>
      </w:r>
    </w:p>
    <w:p w:rsidR="00433ABF" w:rsidRPr="00174E3B" w:rsidRDefault="00433ABF" w:rsidP="00174E3B">
      <w:pPr>
        <w:jc w:val="both"/>
        <w:rPr>
          <w:sz w:val="28"/>
          <w:szCs w:val="28"/>
        </w:rPr>
      </w:pPr>
      <w:r w:rsidRPr="00174E3B">
        <w:rPr>
          <w:sz w:val="28"/>
          <w:szCs w:val="28"/>
        </w:rPr>
        <w:t>- п</w:t>
      </w:r>
      <w:r w:rsidR="00AD29D4" w:rsidRPr="00174E3B">
        <w:rPr>
          <w:sz w:val="28"/>
          <w:szCs w:val="28"/>
        </w:rPr>
        <w:t>е</w:t>
      </w:r>
      <w:r w:rsidRPr="00174E3B">
        <w:rPr>
          <w:sz w:val="28"/>
          <w:szCs w:val="28"/>
        </w:rPr>
        <w:t>редплата ТОВ «ЕНЕРА СХІД» - 1</w:t>
      </w:r>
      <w:r w:rsidR="00AD29D4" w:rsidRPr="00174E3B">
        <w:rPr>
          <w:sz w:val="28"/>
          <w:szCs w:val="28"/>
        </w:rPr>
        <w:t>,</w:t>
      </w:r>
      <w:r w:rsidRPr="00174E3B">
        <w:rPr>
          <w:sz w:val="28"/>
          <w:szCs w:val="28"/>
        </w:rPr>
        <w:t>1</w:t>
      </w:r>
      <w:r w:rsidR="00AD29D4" w:rsidRPr="00174E3B">
        <w:rPr>
          <w:sz w:val="28"/>
          <w:szCs w:val="28"/>
        </w:rPr>
        <w:t>млн</w:t>
      </w:r>
      <w:r w:rsidRPr="00174E3B">
        <w:rPr>
          <w:sz w:val="28"/>
          <w:szCs w:val="28"/>
        </w:rPr>
        <w:t>.грн (переплата).</w:t>
      </w:r>
    </w:p>
    <w:p w:rsidR="00433ABF" w:rsidRPr="00174E3B" w:rsidRDefault="00433ABF" w:rsidP="00174E3B">
      <w:pPr>
        <w:ind w:firstLine="709"/>
        <w:jc w:val="both"/>
        <w:rPr>
          <w:sz w:val="28"/>
          <w:szCs w:val="28"/>
        </w:rPr>
      </w:pPr>
      <w:r w:rsidRPr="00174E3B">
        <w:rPr>
          <w:sz w:val="28"/>
          <w:szCs w:val="28"/>
        </w:rPr>
        <w:t>КП «</w:t>
      </w:r>
      <w:proofErr w:type="spellStart"/>
      <w:r w:rsidRPr="00174E3B">
        <w:rPr>
          <w:sz w:val="28"/>
          <w:szCs w:val="28"/>
        </w:rPr>
        <w:t>Первомайськтеплокомуненерго</w:t>
      </w:r>
      <w:proofErr w:type="spellEnd"/>
      <w:r w:rsidRPr="00174E3B">
        <w:rPr>
          <w:sz w:val="28"/>
          <w:szCs w:val="28"/>
        </w:rPr>
        <w:t>»:</w:t>
      </w:r>
    </w:p>
    <w:p w:rsidR="00433ABF" w:rsidRPr="00174E3B" w:rsidRDefault="00433ABF" w:rsidP="00174E3B">
      <w:pPr>
        <w:pStyle w:val="af6"/>
        <w:numPr>
          <w:ilvl w:val="0"/>
          <w:numId w:val="18"/>
        </w:numPr>
        <w:spacing w:after="0" w:line="240" w:lineRule="auto"/>
        <w:jc w:val="both"/>
        <w:rPr>
          <w:rFonts w:ascii="Times New Roman" w:hAnsi="Times New Roman"/>
          <w:i/>
          <w:sz w:val="28"/>
          <w:szCs w:val="28"/>
        </w:rPr>
      </w:pPr>
      <w:r w:rsidRPr="00174E3B">
        <w:rPr>
          <w:rFonts w:ascii="Times New Roman" w:hAnsi="Times New Roman"/>
          <w:sz w:val="28"/>
          <w:szCs w:val="28"/>
        </w:rPr>
        <w:t xml:space="preserve">заборгованість перед ТОВ «ЛЕО» - </w:t>
      </w:r>
      <w:r w:rsidR="00AD29D4" w:rsidRPr="00174E3B">
        <w:rPr>
          <w:rFonts w:ascii="Times New Roman" w:hAnsi="Times New Roman"/>
          <w:sz w:val="28"/>
          <w:szCs w:val="28"/>
        </w:rPr>
        <w:t>0,</w:t>
      </w:r>
      <w:r w:rsidRPr="00174E3B">
        <w:rPr>
          <w:rFonts w:ascii="Times New Roman" w:hAnsi="Times New Roman"/>
          <w:sz w:val="28"/>
          <w:szCs w:val="28"/>
        </w:rPr>
        <w:t>4</w:t>
      </w:r>
      <w:r w:rsidR="00AD29D4" w:rsidRPr="00174E3B">
        <w:rPr>
          <w:rFonts w:ascii="Times New Roman" w:hAnsi="Times New Roman"/>
          <w:sz w:val="28"/>
          <w:szCs w:val="28"/>
        </w:rPr>
        <w:t>4млн.</w:t>
      </w:r>
      <w:r w:rsidRPr="00174E3B">
        <w:rPr>
          <w:rFonts w:ascii="Times New Roman" w:hAnsi="Times New Roman"/>
          <w:sz w:val="28"/>
          <w:szCs w:val="28"/>
        </w:rPr>
        <w:t xml:space="preserve">грн.  </w:t>
      </w:r>
    </w:p>
    <w:p w:rsidR="00433ABF" w:rsidRPr="00174E3B" w:rsidRDefault="00433ABF" w:rsidP="00174E3B">
      <w:pPr>
        <w:jc w:val="both"/>
        <w:rPr>
          <w:i/>
          <w:sz w:val="28"/>
          <w:szCs w:val="28"/>
        </w:rPr>
      </w:pPr>
      <w:r w:rsidRPr="00174E3B">
        <w:rPr>
          <w:i/>
          <w:sz w:val="28"/>
          <w:szCs w:val="28"/>
        </w:rPr>
        <w:t>за спожитий природній газ:</w:t>
      </w:r>
    </w:p>
    <w:p w:rsidR="00433ABF" w:rsidRPr="00174E3B" w:rsidRDefault="00433ABF" w:rsidP="00174E3B">
      <w:pPr>
        <w:jc w:val="both"/>
        <w:rPr>
          <w:sz w:val="28"/>
          <w:szCs w:val="28"/>
        </w:rPr>
      </w:pPr>
      <w:r w:rsidRPr="00174E3B">
        <w:rPr>
          <w:bCs/>
          <w:sz w:val="28"/>
          <w:szCs w:val="28"/>
        </w:rPr>
        <w:t>КП «</w:t>
      </w:r>
      <w:proofErr w:type="spellStart"/>
      <w:r w:rsidRPr="00174E3B">
        <w:rPr>
          <w:bCs/>
          <w:sz w:val="28"/>
          <w:szCs w:val="28"/>
        </w:rPr>
        <w:t>Первомайськтеплокомуненерго</w:t>
      </w:r>
      <w:proofErr w:type="spellEnd"/>
      <w:r w:rsidRPr="00174E3B">
        <w:rPr>
          <w:bCs/>
          <w:sz w:val="28"/>
          <w:szCs w:val="28"/>
        </w:rPr>
        <w:t xml:space="preserve">» </w:t>
      </w:r>
      <w:r w:rsidRPr="00174E3B">
        <w:rPr>
          <w:sz w:val="28"/>
          <w:szCs w:val="28"/>
        </w:rPr>
        <w:t xml:space="preserve">– </w:t>
      </w:r>
      <w:r w:rsidRPr="00174E3B">
        <w:rPr>
          <w:bCs/>
          <w:sz w:val="28"/>
          <w:szCs w:val="28"/>
        </w:rPr>
        <w:t>60</w:t>
      </w:r>
      <w:r w:rsidR="00AD29D4" w:rsidRPr="00174E3B">
        <w:rPr>
          <w:bCs/>
          <w:sz w:val="28"/>
          <w:szCs w:val="28"/>
        </w:rPr>
        <w:t>,</w:t>
      </w:r>
      <w:r w:rsidRPr="00174E3B">
        <w:rPr>
          <w:bCs/>
          <w:sz w:val="28"/>
          <w:szCs w:val="28"/>
        </w:rPr>
        <w:t>6</w:t>
      </w:r>
      <w:r w:rsidR="00AD29D4" w:rsidRPr="00174E3B">
        <w:rPr>
          <w:bCs/>
          <w:sz w:val="28"/>
          <w:szCs w:val="28"/>
        </w:rPr>
        <w:t>млн</w:t>
      </w:r>
      <w:r w:rsidRPr="00174E3B">
        <w:rPr>
          <w:bCs/>
          <w:sz w:val="28"/>
          <w:szCs w:val="28"/>
        </w:rPr>
        <w:t>.грн. (в тому числі 28</w:t>
      </w:r>
      <w:r w:rsidR="00AD29D4" w:rsidRPr="00174E3B">
        <w:rPr>
          <w:bCs/>
          <w:sz w:val="28"/>
          <w:szCs w:val="28"/>
        </w:rPr>
        <w:t>,6млн.</w:t>
      </w:r>
      <w:r w:rsidRPr="00174E3B">
        <w:rPr>
          <w:bCs/>
          <w:sz w:val="28"/>
          <w:szCs w:val="28"/>
        </w:rPr>
        <w:t>грн. пені та штрафні санкції),</w:t>
      </w:r>
      <w:r w:rsidRPr="00174E3B">
        <w:rPr>
          <w:sz w:val="28"/>
          <w:szCs w:val="28"/>
        </w:rPr>
        <w:t xml:space="preserve"> в порівнянні з початком року (</w:t>
      </w:r>
      <w:r w:rsidRPr="00174E3B">
        <w:rPr>
          <w:bCs/>
          <w:sz w:val="28"/>
          <w:szCs w:val="28"/>
        </w:rPr>
        <w:t>47</w:t>
      </w:r>
      <w:r w:rsidR="00AD29D4" w:rsidRPr="00174E3B">
        <w:rPr>
          <w:bCs/>
          <w:sz w:val="28"/>
          <w:szCs w:val="28"/>
        </w:rPr>
        <w:t>,2млн</w:t>
      </w:r>
      <w:r w:rsidRPr="00174E3B">
        <w:rPr>
          <w:sz w:val="28"/>
          <w:szCs w:val="28"/>
        </w:rPr>
        <w:t>.грн.</w:t>
      </w:r>
      <w:r w:rsidR="00AD29D4" w:rsidRPr="00174E3B">
        <w:rPr>
          <w:sz w:val="28"/>
          <w:szCs w:val="28"/>
        </w:rPr>
        <w:t>,</w:t>
      </w:r>
      <w:r w:rsidRPr="00174E3B">
        <w:rPr>
          <w:sz w:val="28"/>
          <w:szCs w:val="28"/>
        </w:rPr>
        <w:t xml:space="preserve"> в </w:t>
      </w:r>
      <w:proofErr w:type="spellStart"/>
      <w:r w:rsidRPr="00174E3B">
        <w:rPr>
          <w:sz w:val="28"/>
          <w:szCs w:val="28"/>
        </w:rPr>
        <w:t>т</w:t>
      </w:r>
      <w:r w:rsidR="00AD29D4" w:rsidRPr="00174E3B">
        <w:rPr>
          <w:sz w:val="28"/>
          <w:szCs w:val="28"/>
        </w:rPr>
        <w:t>.</w:t>
      </w:r>
      <w:r w:rsidRPr="00174E3B">
        <w:rPr>
          <w:sz w:val="28"/>
          <w:szCs w:val="28"/>
        </w:rPr>
        <w:t>ч</w:t>
      </w:r>
      <w:proofErr w:type="spellEnd"/>
      <w:r w:rsidR="00AD29D4" w:rsidRPr="00174E3B">
        <w:rPr>
          <w:sz w:val="28"/>
          <w:szCs w:val="28"/>
        </w:rPr>
        <w:t>.</w:t>
      </w:r>
      <w:r w:rsidRPr="00174E3B">
        <w:rPr>
          <w:sz w:val="28"/>
          <w:szCs w:val="28"/>
        </w:rPr>
        <w:t xml:space="preserve"> 21</w:t>
      </w:r>
      <w:r w:rsidR="00AD29D4" w:rsidRPr="00174E3B">
        <w:rPr>
          <w:sz w:val="28"/>
          <w:szCs w:val="28"/>
        </w:rPr>
        <w:t>,</w:t>
      </w:r>
      <w:r w:rsidRPr="00174E3B">
        <w:rPr>
          <w:sz w:val="28"/>
          <w:szCs w:val="28"/>
        </w:rPr>
        <w:t>0</w:t>
      </w:r>
      <w:r w:rsidR="00AD29D4" w:rsidRPr="00174E3B">
        <w:rPr>
          <w:sz w:val="28"/>
          <w:szCs w:val="28"/>
        </w:rPr>
        <w:t>млн.</w:t>
      </w:r>
      <w:r w:rsidRPr="00174E3B">
        <w:rPr>
          <w:sz w:val="28"/>
          <w:szCs w:val="28"/>
        </w:rPr>
        <w:t>грн. пені та штрафні санкції) борг збільшився на 13</w:t>
      </w:r>
      <w:r w:rsidR="00AD29D4" w:rsidRPr="00174E3B">
        <w:rPr>
          <w:sz w:val="28"/>
          <w:szCs w:val="28"/>
        </w:rPr>
        <w:t>,4млн</w:t>
      </w:r>
      <w:r w:rsidRPr="00174E3B">
        <w:rPr>
          <w:sz w:val="28"/>
          <w:szCs w:val="28"/>
        </w:rPr>
        <w:t>.грн.</w:t>
      </w:r>
      <w:r w:rsidR="00AD29D4" w:rsidRPr="00174E3B">
        <w:rPr>
          <w:sz w:val="28"/>
          <w:szCs w:val="28"/>
        </w:rPr>
        <w:t xml:space="preserve"> (на 28,4%)</w:t>
      </w:r>
      <w:r w:rsidRPr="00174E3B">
        <w:rPr>
          <w:sz w:val="28"/>
          <w:szCs w:val="28"/>
        </w:rPr>
        <w:t>, а порівняно з 9 місяцями 2018 р. збільшився на 12</w:t>
      </w:r>
      <w:r w:rsidR="00AD29D4" w:rsidRPr="00174E3B">
        <w:rPr>
          <w:sz w:val="28"/>
          <w:szCs w:val="28"/>
        </w:rPr>
        <w:t>,</w:t>
      </w:r>
      <w:r w:rsidRPr="00174E3B">
        <w:rPr>
          <w:sz w:val="28"/>
          <w:szCs w:val="28"/>
        </w:rPr>
        <w:t>6</w:t>
      </w:r>
      <w:r w:rsidR="00AD29D4" w:rsidRPr="00174E3B">
        <w:rPr>
          <w:sz w:val="28"/>
          <w:szCs w:val="28"/>
        </w:rPr>
        <w:t>млн.грн. (на 26</w:t>
      </w:r>
      <w:r w:rsidRPr="00174E3B">
        <w:rPr>
          <w:sz w:val="28"/>
          <w:szCs w:val="28"/>
        </w:rPr>
        <w:t>%</w:t>
      </w:r>
      <w:r w:rsidR="00AD29D4" w:rsidRPr="00174E3B">
        <w:rPr>
          <w:sz w:val="28"/>
          <w:szCs w:val="28"/>
        </w:rPr>
        <w:t>).</w:t>
      </w:r>
    </w:p>
    <w:p w:rsidR="00E539C3" w:rsidRPr="00174E3B" w:rsidRDefault="00E539C3" w:rsidP="00174E3B">
      <w:pPr>
        <w:pStyle w:val="14pt"/>
        <w:rPr>
          <w:b w:val="0"/>
        </w:rPr>
      </w:pPr>
    </w:p>
    <w:p w:rsidR="0001607E" w:rsidRPr="005E5A1E" w:rsidRDefault="0001607E" w:rsidP="00947CA3">
      <w:pPr>
        <w:ind w:firstLine="709"/>
        <w:jc w:val="both"/>
        <w:rPr>
          <w:sz w:val="28"/>
          <w:szCs w:val="28"/>
        </w:rPr>
      </w:pPr>
      <w:r w:rsidRPr="005E5A1E">
        <w:rPr>
          <w:sz w:val="28"/>
          <w:szCs w:val="28"/>
        </w:rPr>
        <w:t xml:space="preserve">До </w:t>
      </w:r>
      <w:r w:rsidRPr="005E5A1E">
        <w:rPr>
          <w:b/>
          <w:sz w:val="28"/>
          <w:szCs w:val="28"/>
        </w:rPr>
        <w:t>транспортної інфраструктури</w:t>
      </w:r>
      <w:r w:rsidRPr="005E5A1E">
        <w:rPr>
          <w:sz w:val="28"/>
          <w:szCs w:val="28"/>
        </w:rPr>
        <w:t xml:space="preserve"> </w:t>
      </w:r>
      <w:r>
        <w:rPr>
          <w:sz w:val="28"/>
          <w:szCs w:val="28"/>
        </w:rPr>
        <w:t>району</w:t>
      </w:r>
      <w:r w:rsidRPr="005E5A1E">
        <w:rPr>
          <w:sz w:val="28"/>
          <w:szCs w:val="28"/>
        </w:rPr>
        <w:t xml:space="preserve"> входять залізничний</w:t>
      </w:r>
      <w:r>
        <w:rPr>
          <w:sz w:val="28"/>
          <w:szCs w:val="28"/>
        </w:rPr>
        <w:t xml:space="preserve"> та</w:t>
      </w:r>
      <w:r w:rsidRPr="005E5A1E">
        <w:rPr>
          <w:sz w:val="28"/>
          <w:szCs w:val="28"/>
        </w:rPr>
        <w:t xml:space="preserve"> </w:t>
      </w:r>
      <w:r>
        <w:rPr>
          <w:sz w:val="28"/>
          <w:szCs w:val="28"/>
        </w:rPr>
        <w:t xml:space="preserve">автомобільний </w:t>
      </w:r>
      <w:r w:rsidRPr="005E5A1E">
        <w:rPr>
          <w:sz w:val="28"/>
          <w:szCs w:val="28"/>
        </w:rPr>
        <w:t>транспорт.</w:t>
      </w:r>
    </w:p>
    <w:p w:rsidR="00375BBD" w:rsidRPr="0001607E" w:rsidRDefault="00375BBD" w:rsidP="00375BBD">
      <w:pPr>
        <w:pStyle w:val="af2"/>
        <w:spacing w:after="0"/>
        <w:ind w:left="0" w:firstLine="709"/>
        <w:jc w:val="both"/>
        <w:rPr>
          <w:sz w:val="28"/>
          <w:szCs w:val="28"/>
        </w:rPr>
      </w:pPr>
      <w:r w:rsidRPr="0001607E">
        <w:rPr>
          <w:sz w:val="28"/>
          <w:szCs w:val="28"/>
        </w:rPr>
        <w:t>Впродовж останніх років для досягнення головної мети - більш повного, безпечного, якісного задоволення потреб населення району у послугах транспорту здійснювались заходи щодо створення умов для поліпшення транспортного обслуговування.</w:t>
      </w:r>
    </w:p>
    <w:p w:rsidR="00AE2396" w:rsidRPr="0001607E" w:rsidRDefault="00375BBD" w:rsidP="00AE2396">
      <w:pPr>
        <w:ind w:firstLine="720"/>
        <w:jc w:val="both"/>
        <w:rPr>
          <w:sz w:val="28"/>
          <w:szCs w:val="28"/>
        </w:rPr>
      </w:pPr>
      <w:r w:rsidRPr="0001607E">
        <w:rPr>
          <w:sz w:val="28"/>
          <w:szCs w:val="28"/>
        </w:rPr>
        <w:t>Вантажні перевезення  в зв’язку з пров</w:t>
      </w:r>
      <w:r w:rsidR="00AE2396" w:rsidRPr="0001607E">
        <w:rPr>
          <w:sz w:val="28"/>
          <w:szCs w:val="28"/>
        </w:rPr>
        <w:t>еденням АТО</w:t>
      </w:r>
      <w:r w:rsidR="0001607E" w:rsidRPr="0001607E">
        <w:rPr>
          <w:sz w:val="28"/>
          <w:szCs w:val="28"/>
        </w:rPr>
        <w:t>/ООС</w:t>
      </w:r>
      <w:r w:rsidR="00AE2396" w:rsidRPr="0001607E">
        <w:rPr>
          <w:sz w:val="28"/>
          <w:szCs w:val="28"/>
        </w:rPr>
        <w:t xml:space="preserve"> на території району</w:t>
      </w:r>
      <w:r w:rsidRPr="0001607E">
        <w:rPr>
          <w:sz w:val="28"/>
          <w:szCs w:val="28"/>
        </w:rPr>
        <w:t xml:space="preserve"> значно скоротилися. Кількісні показники підприємств вважаються конфіденційною інформацією, тому навести дані по ним немає можливості. </w:t>
      </w:r>
    </w:p>
    <w:p w:rsidR="0001607E" w:rsidRPr="005E5A1E" w:rsidRDefault="0001607E" w:rsidP="00947CA3">
      <w:pPr>
        <w:ind w:firstLine="709"/>
        <w:jc w:val="both"/>
        <w:rPr>
          <w:sz w:val="28"/>
          <w:szCs w:val="28"/>
        </w:rPr>
      </w:pPr>
      <w:r w:rsidRPr="005E5A1E">
        <w:rPr>
          <w:sz w:val="28"/>
          <w:szCs w:val="28"/>
        </w:rPr>
        <w:t xml:space="preserve">Протягом року спостерігається зниження обсягів перевезень </w:t>
      </w:r>
      <w:r>
        <w:rPr>
          <w:sz w:val="28"/>
          <w:szCs w:val="28"/>
        </w:rPr>
        <w:t>пасажирів.</w:t>
      </w:r>
    </w:p>
    <w:p w:rsidR="00375BBD" w:rsidRPr="0001607E" w:rsidRDefault="00375BBD" w:rsidP="00375BBD">
      <w:pPr>
        <w:pStyle w:val="af2"/>
        <w:spacing w:after="0"/>
        <w:ind w:left="0" w:firstLine="709"/>
        <w:jc w:val="both"/>
        <w:rPr>
          <w:sz w:val="28"/>
          <w:szCs w:val="28"/>
        </w:rPr>
      </w:pPr>
    </w:p>
    <w:p w:rsidR="00AE2396" w:rsidRDefault="00AE2396" w:rsidP="00947CA3">
      <w:pPr>
        <w:ind w:firstLine="709"/>
        <w:jc w:val="both"/>
        <w:rPr>
          <w:sz w:val="28"/>
          <w:szCs w:val="28"/>
        </w:rPr>
      </w:pPr>
      <w:r w:rsidRPr="00AE2396">
        <w:rPr>
          <w:b/>
          <w:sz w:val="28"/>
          <w:szCs w:val="28"/>
        </w:rPr>
        <w:lastRenderedPageBreak/>
        <w:t>Перевезення пасажирів</w:t>
      </w:r>
      <w:r w:rsidRPr="005E5A1E">
        <w:rPr>
          <w:sz w:val="28"/>
          <w:szCs w:val="28"/>
        </w:rPr>
        <w:t xml:space="preserve"> </w:t>
      </w:r>
      <w:r>
        <w:rPr>
          <w:sz w:val="28"/>
          <w:szCs w:val="28"/>
        </w:rPr>
        <w:t xml:space="preserve">у 2019 році </w:t>
      </w:r>
      <w:r w:rsidRPr="005E5A1E">
        <w:rPr>
          <w:sz w:val="28"/>
          <w:szCs w:val="28"/>
        </w:rPr>
        <w:t xml:space="preserve">очікується у кількості </w:t>
      </w:r>
      <w:r>
        <w:rPr>
          <w:sz w:val="28"/>
          <w:szCs w:val="28"/>
        </w:rPr>
        <w:t>185тис.</w:t>
      </w:r>
      <w:r w:rsidRPr="005E5A1E">
        <w:rPr>
          <w:sz w:val="28"/>
          <w:szCs w:val="28"/>
        </w:rPr>
        <w:t xml:space="preserve"> пас., або 8</w:t>
      </w:r>
      <w:r>
        <w:rPr>
          <w:sz w:val="28"/>
          <w:szCs w:val="28"/>
        </w:rPr>
        <w:t>0,1</w:t>
      </w:r>
      <w:r w:rsidRPr="005E5A1E">
        <w:rPr>
          <w:sz w:val="28"/>
          <w:szCs w:val="28"/>
        </w:rPr>
        <w:t xml:space="preserve"> % до рівня 2018 року</w:t>
      </w:r>
      <w:r>
        <w:rPr>
          <w:sz w:val="28"/>
          <w:szCs w:val="28"/>
        </w:rPr>
        <w:t xml:space="preserve"> (231тис.)</w:t>
      </w:r>
      <w:r w:rsidRPr="005E5A1E">
        <w:rPr>
          <w:sz w:val="28"/>
          <w:szCs w:val="28"/>
        </w:rPr>
        <w:t xml:space="preserve">, в тому числі: </w:t>
      </w:r>
    </w:p>
    <w:p w:rsidR="0001607E" w:rsidRDefault="00AE2396" w:rsidP="00947CA3">
      <w:pPr>
        <w:pStyle w:val="af2"/>
        <w:spacing w:after="0"/>
        <w:ind w:left="0" w:firstLine="709"/>
        <w:jc w:val="both"/>
        <w:rPr>
          <w:sz w:val="28"/>
          <w:szCs w:val="28"/>
        </w:rPr>
      </w:pPr>
      <w:r w:rsidRPr="00A74B94">
        <w:rPr>
          <w:b/>
          <w:sz w:val="28"/>
          <w:szCs w:val="28"/>
        </w:rPr>
        <w:t xml:space="preserve">автомобільним </w:t>
      </w:r>
      <w:r w:rsidRPr="005E5A1E">
        <w:rPr>
          <w:sz w:val="28"/>
          <w:szCs w:val="28"/>
        </w:rPr>
        <w:t xml:space="preserve">транспортом – </w:t>
      </w:r>
      <w:r>
        <w:rPr>
          <w:sz w:val="28"/>
          <w:szCs w:val="28"/>
        </w:rPr>
        <w:t xml:space="preserve">107тис. осіб </w:t>
      </w:r>
      <w:r w:rsidRPr="005E5A1E">
        <w:rPr>
          <w:sz w:val="28"/>
          <w:szCs w:val="28"/>
        </w:rPr>
        <w:t>(</w:t>
      </w:r>
      <w:r>
        <w:rPr>
          <w:sz w:val="28"/>
          <w:szCs w:val="28"/>
        </w:rPr>
        <w:t xml:space="preserve">71,3%) </w:t>
      </w:r>
      <w:r w:rsidR="00A74B94">
        <w:rPr>
          <w:sz w:val="28"/>
          <w:szCs w:val="28"/>
        </w:rPr>
        <w:t xml:space="preserve">в </w:t>
      </w:r>
      <w:proofErr w:type="spellStart"/>
      <w:r w:rsidR="00A74B94">
        <w:rPr>
          <w:sz w:val="28"/>
          <w:szCs w:val="28"/>
        </w:rPr>
        <w:t>т.ч</w:t>
      </w:r>
      <w:proofErr w:type="spellEnd"/>
      <w:r w:rsidR="00A74B94">
        <w:rPr>
          <w:sz w:val="28"/>
          <w:szCs w:val="28"/>
        </w:rPr>
        <w:t>.:</w:t>
      </w:r>
    </w:p>
    <w:p w:rsidR="0001607E" w:rsidRDefault="00A74B94" w:rsidP="00947CA3">
      <w:pPr>
        <w:pStyle w:val="af2"/>
        <w:spacing w:after="0"/>
        <w:ind w:left="0" w:firstLine="709"/>
        <w:jc w:val="both"/>
        <w:rPr>
          <w:sz w:val="28"/>
          <w:szCs w:val="28"/>
        </w:rPr>
      </w:pPr>
      <w:r w:rsidRPr="00A74B94">
        <w:rPr>
          <w:i/>
          <w:sz w:val="28"/>
          <w:szCs w:val="28"/>
        </w:rPr>
        <w:t xml:space="preserve">ПП «АТП-СП-2010» </w:t>
      </w:r>
      <w:r>
        <w:rPr>
          <w:sz w:val="28"/>
          <w:szCs w:val="28"/>
        </w:rPr>
        <w:t>(</w:t>
      </w:r>
      <w:r w:rsidRPr="00520094">
        <w:rPr>
          <w:sz w:val="28"/>
          <w:szCs w:val="28"/>
        </w:rPr>
        <w:t>82тис.пас</w:t>
      </w:r>
      <w:r>
        <w:rPr>
          <w:sz w:val="28"/>
          <w:szCs w:val="28"/>
        </w:rPr>
        <w:t>.</w:t>
      </w:r>
      <w:r w:rsidRPr="00520094">
        <w:rPr>
          <w:sz w:val="28"/>
          <w:szCs w:val="28"/>
        </w:rPr>
        <w:t>, або 97,6% показника 2018р. На території району здійснює 3 приміські автобусні маршрути (Попасна – Врубівка, - Гірське, - Троїцьке) та 5 міських. Транспортних одиниць у підприємства 17</w:t>
      </w:r>
      <w:r>
        <w:rPr>
          <w:sz w:val="28"/>
          <w:szCs w:val="28"/>
        </w:rPr>
        <w:t xml:space="preserve">) </w:t>
      </w:r>
    </w:p>
    <w:p w:rsidR="00A74B94" w:rsidRPr="00520094" w:rsidRDefault="00A74B94" w:rsidP="00947CA3">
      <w:pPr>
        <w:pStyle w:val="af2"/>
        <w:spacing w:after="0"/>
        <w:ind w:left="0" w:firstLine="709"/>
        <w:jc w:val="both"/>
        <w:rPr>
          <w:sz w:val="28"/>
          <w:szCs w:val="28"/>
        </w:rPr>
      </w:pPr>
      <w:r w:rsidRPr="00A74B94">
        <w:rPr>
          <w:i/>
          <w:sz w:val="28"/>
          <w:szCs w:val="28"/>
        </w:rPr>
        <w:t>ПП «Первомайське АТП-СВ»</w:t>
      </w:r>
      <w:r w:rsidRPr="00520094">
        <w:rPr>
          <w:sz w:val="28"/>
          <w:szCs w:val="28"/>
        </w:rPr>
        <w:t xml:space="preserve"> </w:t>
      </w:r>
      <w:r>
        <w:rPr>
          <w:sz w:val="28"/>
          <w:szCs w:val="28"/>
        </w:rPr>
        <w:t>(</w:t>
      </w:r>
      <w:r w:rsidRPr="00520094">
        <w:rPr>
          <w:sz w:val="28"/>
          <w:szCs w:val="28"/>
        </w:rPr>
        <w:t>25тис.пас</w:t>
      </w:r>
      <w:r>
        <w:rPr>
          <w:sz w:val="28"/>
          <w:szCs w:val="28"/>
        </w:rPr>
        <w:t>.</w:t>
      </w:r>
      <w:r w:rsidRPr="00520094">
        <w:rPr>
          <w:sz w:val="28"/>
          <w:szCs w:val="28"/>
        </w:rPr>
        <w:t>, або 96% показника 2018р. на території району здійснює перевезення  на 4 парах маршрутів, з яких: 1 - приміський (Нижнє-Попасна), 3 – міжміських (Попасна-Сєвєродонецьк, Золоте-Сєвєродонецьк, Золоте-Лисичанськ). Фактична наявність транспортних одиниць у підприємства 30</w:t>
      </w:r>
      <w:r>
        <w:rPr>
          <w:sz w:val="28"/>
          <w:szCs w:val="28"/>
        </w:rPr>
        <w:t>)</w:t>
      </w:r>
      <w:r w:rsidRPr="00520094">
        <w:rPr>
          <w:sz w:val="28"/>
          <w:szCs w:val="28"/>
        </w:rPr>
        <w:t>.</w:t>
      </w:r>
    </w:p>
    <w:p w:rsidR="00AE2396" w:rsidRPr="009724DA" w:rsidRDefault="00AE2396" w:rsidP="00947CA3">
      <w:pPr>
        <w:ind w:firstLine="709"/>
        <w:jc w:val="both"/>
        <w:rPr>
          <w:color w:val="FF0000"/>
          <w:sz w:val="28"/>
          <w:szCs w:val="28"/>
        </w:rPr>
      </w:pPr>
      <w:r w:rsidRPr="00A74B94">
        <w:rPr>
          <w:b/>
          <w:sz w:val="28"/>
          <w:szCs w:val="28"/>
        </w:rPr>
        <w:t>залізничним</w:t>
      </w:r>
      <w:r w:rsidRPr="005E5A1E">
        <w:rPr>
          <w:sz w:val="28"/>
          <w:szCs w:val="28"/>
        </w:rPr>
        <w:t xml:space="preserve"> – </w:t>
      </w:r>
      <w:r>
        <w:rPr>
          <w:sz w:val="28"/>
          <w:szCs w:val="28"/>
        </w:rPr>
        <w:t>78тис.</w:t>
      </w:r>
      <w:r w:rsidRPr="005E5A1E">
        <w:rPr>
          <w:sz w:val="28"/>
          <w:szCs w:val="28"/>
        </w:rPr>
        <w:t xml:space="preserve"> осіб (</w:t>
      </w:r>
      <w:r>
        <w:rPr>
          <w:sz w:val="28"/>
          <w:szCs w:val="28"/>
        </w:rPr>
        <w:t xml:space="preserve">96,3%) </w:t>
      </w:r>
      <w:r w:rsidR="00A74B94">
        <w:rPr>
          <w:sz w:val="28"/>
          <w:szCs w:val="28"/>
        </w:rPr>
        <w:t>з</w:t>
      </w:r>
      <w:r w:rsidR="00A74B94" w:rsidRPr="00D7241E">
        <w:rPr>
          <w:sz w:val="28"/>
          <w:szCs w:val="28"/>
        </w:rPr>
        <w:t xml:space="preserve">агальна кількість відправлених </w:t>
      </w:r>
      <w:r w:rsidR="005A0C11" w:rsidRPr="00D7241E">
        <w:rPr>
          <w:sz w:val="28"/>
          <w:szCs w:val="28"/>
        </w:rPr>
        <w:t xml:space="preserve">пасажирів </w:t>
      </w:r>
      <w:r w:rsidR="00A74B94" w:rsidRPr="00D7241E">
        <w:rPr>
          <w:sz w:val="28"/>
          <w:szCs w:val="28"/>
        </w:rPr>
        <w:t>у 201</w:t>
      </w:r>
      <w:r w:rsidR="00A74B94">
        <w:rPr>
          <w:sz w:val="28"/>
          <w:szCs w:val="28"/>
        </w:rPr>
        <w:t>9</w:t>
      </w:r>
      <w:r w:rsidR="00A74B94" w:rsidRPr="00D7241E">
        <w:rPr>
          <w:sz w:val="28"/>
          <w:szCs w:val="28"/>
        </w:rPr>
        <w:t xml:space="preserve">р. зі станції Попасна Регіональної філії «Донецька залізниця» </w:t>
      </w:r>
      <w:r w:rsidR="005A0C11">
        <w:rPr>
          <w:sz w:val="28"/>
          <w:szCs w:val="28"/>
        </w:rPr>
        <w:t>(задіяно</w:t>
      </w:r>
      <w:r w:rsidR="00A74B94" w:rsidRPr="00D7241E">
        <w:rPr>
          <w:sz w:val="28"/>
          <w:szCs w:val="28"/>
        </w:rPr>
        <w:t xml:space="preserve"> 7 пар приміських маршрутів</w:t>
      </w:r>
      <w:r w:rsidR="005A0C11">
        <w:rPr>
          <w:sz w:val="28"/>
          <w:szCs w:val="28"/>
        </w:rPr>
        <w:t>)</w:t>
      </w:r>
      <w:r w:rsidR="00A74B94">
        <w:rPr>
          <w:sz w:val="28"/>
          <w:szCs w:val="28"/>
        </w:rPr>
        <w:t>.</w:t>
      </w:r>
    </w:p>
    <w:p w:rsidR="00EC5F37" w:rsidRDefault="00EC5F37" w:rsidP="00375BBD">
      <w:pPr>
        <w:jc w:val="both"/>
        <w:rPr>
          <w:b/>
          <w:sz w:val="28"/>
          <w:szCs w:val="28"/>
        </w:rPr>
      </w:pPr>
    </w:p>
    <w:p w:rsidR="00EC5F37" w:rsidRPr="00E017B1" w:rsidRDefault="00EC5F37" w:rsidP="00947CA3">
      <w:pPr>
        <w:pStyle w:val="14pt"/>
        <w:tabs>
          <w:tab w:val="left" w:pos="9360"/>
        </w:tabs>
        <w:rPr>
          <w:b w:val="0"/>
        </w:rPr>
      </w:pPr>
      <w:r w:rsidRPr="00E017B1">
        <w:rPr>
          <w:b w:val="0"/>
        </w:rPr>
        <w:t xml:space="preserve">На території Попаснянського району обліковується </w:t>
      </w:r>
      <w:smartTag w:uri="urn:schemas-microsoft-com:office:smarttags" w:element="metricconverter">
        <w:smartTagPr>
          <w:attr w:name="ProductID" w:val="257,904 км"/>
        </w:smartTagPr>
        <w:r w:rsidRPr="00E017B1">
          <w:rPr>
            <w:b w:val="0"/>
          </w:rPr>
          <w:t>257,904 км</w:t>
        </w:r>
      </w:smartTag>
      <w:r w:rsidRPr="00E017B1">
        <w:rPr>
          <w:b w:val="0"/>
        </w:rPr>
        <w:t xml:space="preserve"> </w:t>
      </w:r>
      <w:proofErr w:type="spellStart"/>
      <w:r w:rsidRPr="00EC5F37">
        <w:t>вулично</w:t>
      </w:r>
      <w:proofErr w:type="spellEnd"/>
      <w:r w:rsidRPr="00EC5F37">
        <w:t>-дорожньої мережі</w:t>
      </w:r>
      <w:r w:rsidRPr="00E017B1">
        <w:rPr>
          <w:b w:val="0"/>
          <w:lang w:eastAsia="uk-UA"/>
        </w:rPr>
        <w:t xml:space="preserve"> комунальної власності територіальних громад району, із них доріг, які мають асфальтове покриття - </w:t>
      </w:r>
      <w:smartTag w:uri="urn:schemas-microsoft-com:office:smarttags" w:element="metricconverter">
        <w:smartTagPr>
          <w:attr w:name="ProductID" w:val="143,892 км"/>
        </w:smartTagPr>
        <w:r w:rsidRPr="00E017B1">
          <w:rPr>
            <w:b w:val="0"/>
          </w:rPr>
          <w:t>143,892 км</w:t>
        </w:r>
      </w:smartTag>
      <w:r w:rsidRPr="00E017B1">
        <w:rPr>
          <w:b w:val="0"/>
          <w:lang w:eastAsia="uk-UA"/>
        </w:rPr>
        <w:t>.</w:t>
      </w:r>
    </w:p>
    <w:p w:rsidR="00EC5F37" w:rsidRPr="00E17C42" w:rsidRDefault="00EC5F37" w:rsidP="00947CA3">
      <w:pPr>
        <w:ind w:firstLine="709"/>
        <w:jc w:val="both"/>
        <w:rPr>
          <w:sz w:val="28"/>
          <w:szCs w:val="28"/>
          <w:lang w:val="ru-RU" w:eastAsia="uk-UA"/>
        </w:rPr>
      </w:pPr>
      <w:r w:rsidRPr="00E017B1">
        <w:rPr>
          <w:sz w:val="28"/>
          <w:szCs w:val="28"/>
          <w:lang w:eastAsia="uk-UA"/>
        </w:rPr>
        <w:t xml:space="preserve">Автомобільні дороги загального користування району обслуговує філія «Лисичанський </w:t>
      </w:r>
      <w:proofErr w:type="spellStart"/>
      <w:r w:rsidRPr="00E017B1">
        <w:rPr>
          <w:sz w:val="28"/>
          <w:szCs w:val="28"/>
          <w:lang w:eastAsia="uk-UA"/>
        </w:rPr>
        <w:t>райавтодор</w:t>
      </w:r>
      <w:proofErr w:type="spellEnd"/>
      <w:r w:rsidRPr="00E017B1">
        <w:rPr>
          <w:sz w:val="28"/>
          <w:szCs w:val="28"/>
          <w:lang w:eastAsia="uk-UA"/>
        </w:rPr>
        <w:t xml:space="preserve">» ДП «Луганський </w:t>
      </w:r>
      <w:proofErr w:type="spellStart"/>
      <w:r w:rsidRPr="00E017B1">
        <w:rPr>
          <w:sz w:val="28"/>
          <w:szCs w:val="28"/>
          <w:lang w:eastAsia="uk-UA"/>
        </w:rPr>
        <w:t>облавтодор</w:t>
      </w:r>
      <w:proofErr w:type="spellEnd"/>
      <w:r w:rsidRPr="00E017B1">
        <w:rPr>
          <w:sz w:val="28"/>
          <w:szCs w:val="28"/>
          <w:lang w:eastAsia="uk-UA"/>
        </w:rPr>
        <w:t xml:space="preserve">», із них: дороги місцевого значення – </w:t>
      </w:r>
      <w:smartTag w:uri="urn:schemas-microsoft-com:office:smarttags" w:element="metricconverter">
        <w:smartTagPr>
          <w:attr w:name="ProductID" w:val="185,2 км"/>
        </w:smartTagPr>
        <w:r w:rsidRPr="00E017B1">
          <w:rPr>
            <w:sz w:val="28"/>
            <w:szCs w:val="28"/>
            <w:lang w:eastAsia="uk-UA"/>
          </w:rPr>
          <w:t>185,2 км</w:t>
        </w:r>
      </w:smartTag>
      <w:r w:rsidRPr="00E017B1">
        <w:rPr>
          <w:sz w:val="28"/>
          <w:szCs w:val="28"/>
          <w:lang w:eastAsia="uk-UA"/>
        </w:rPr>
        <w:t xml:space="preserve">; державного значення – </w:t>
      </w:r>
      <w:smartTag w:uri="urn:schemas-microsoft-com:office:smarttags" w:element="metricconverter">
        <w:smartTagPr>
          <w:attr w:name="ProductID" w:val="73,4 км"/>
        </w:smartTagPr>
        <w:r w:rsidRPr="00E017B1">
          <w:rPr>
            <w:sz w:val="28"/>
            <w:szCs w:val="28"/>
            <w:lang w:eastAsia="uk-UA"/>
          </w:rPr>
          <w:t>73,4 км</w:t>
        </w:r>
      </w:smartTag>
      <w:r w:rsidRPr="00E017B1">
        <w:rPr>
          <w:sz w:val="28"/>
          <w:szCs w:val="28"/>
          <w:lang w:eastAsia="uk-UA"/>
        </w:rPr>
        <w:t>. Також споруд (</w:t>
      </w:r>
      <w:r w:rsidRPr="00E17C42">
        <w:rPr>
          <w:sz w:val="28"/>
          <w:szCs w:val="28"/>
          <w:lang w:eastAsia="uk-UA"/>
        </w:rPr>
        <w:t xml:space="preserve">мостів) на дорогах місцевого значення -  13 од., довжиною </w:t>
      </w:r>
      <w:smartTag w:uri="urn:schemas-microsoft-com:office:smarttags" w:element="metricconverter">
        <w:smartTagPr>
          <w:attr w:name="ProductID" w:val="160,7 м"/>
        </w:smartTagPr>
        <w:r w:rsidRPr="00E17C42">
          <w:rPr>
            <w:sz w:val="28"/>
            <w:szCs w:val="28"/>
            <w:lang w:eastAsia="uk-UA"/>
          </w:rPr>
          <w:t>160,7 м</w:t>
        </w:r>
      </w:smartTag>
      <w:r w:rsidRPr="00E17C42">
        <w:rPr>
          <w:sz w:val="28"/>
          <w:szCs w:val="28"/>
          <w:lang w:eastAsia="uk-UA"/>
        </w:rPr>
        <w:t>.</w:t>
      </w:r>
    </w:p>
    <w:p w:rsidR="00EC5F37" w:rsidRPr="00E17C42" w:rsidRDefault="00963165" w:rsidP="00947CA3">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t>У</w:t>
      </w:r>
      <w:r w:rsidR="00EC5F37" w:rsidRPr="00E17C42">
        <w:rPr>
          <w:rFonts w:ascii="Times New Roman" w:hAnsi="Times New Roman"/>
          <w:sz w:val="28"/>
          <w:szCs w:val="28"/>
        </w:rPr>
        <w:t xml:space="preserve"> </w:t>
      </w:r>
      <w:r w:rsidR="007C1233">
        <w:rPr>
          <w:rFonts w:ascii="Times New Roman" w:hAnsi="Times New Roman"/>
          <w:sz w:val="28"/>
          <w:szCs w:val="28"/>
        </w:rPr>
        <w:t>2019</w:t>
      </w:r>
      <w:r>
        <w:rPr>
          <w:rFonts w:ascii="Times New Roman" w:hAnsi="Times New Roman"/>
          <w:sz w:val="28"/>
          <w:szCs w:val="28"/>
        </w:rPr>
        <w:t xml:space="preserve"> році</w:t>
      </w:r>
      <w:r w:rsidR="00EC5F37" w:rsidRPr="00E17C42">
        <w:rPr>
          <w:rFonts w:ascii="Times New Roman" w:hAnsi="Times New Roman"/>
          <w:sz w:val="28"/>
          <w:szCs w:val="28"/>
        </w:rPr>
        <w:t xml:space="preserve"> проведено капітальних та поточних ремонтів комунальних доріг населених пунктів району на суму </w:t>
      </w:r>
      <w:r w:rsidR="006B3AAC" w:rsidRPr="006B3AAC">
        <w:rPr>
          <w:rFonts w:ascii="Times New Roman" w:hAnsi="Times New Roman"/>
          <w:b/>
          <w:color w:val="000000" w:themeColor="text1"/>
          <w:sz w:val="28"/>
          <w:szCs w:val="28"/>
          <w:lang w:val="ru-RU"/>
        </w:rPr>
        <w:t>8,8</w:t>
      </w:r>
      <w:r w:rsidR="007C1233" w:rsidRPr="006B3AAC">
        <w:rPr>
          <w:rFonts w:ascii="Times New Roman" w:hAnsi="Times New Roman"/>
          <w:b/>
          <w:color w:val="000000" w:themeColor="text1"/>
          <w:sz w:val="28"/>
          <w:szCs w:val="28"/>
          <w:lang w:val="ru-RU"/>
        </w:rPr>
        <w:t>млн</w:t>
      </w:r>
      <w:r w:rsidR="00EC5F37" w:rsidRPr="006B3AAC">
        <w:rPr>
          <w:rFonts w:ascii="Times New Roman" w:hAnsi="Times New Roman"/>
          <w:b/>
          <w:sz w:val="28"/>
          <w:szCs w:val="28"/>
        </w:rPr>
        <w:t>.</w:t>
      </w:r>
      <w:r w:rsidR="00EC5F37" w:rsidRPr="009F4344">
        <w:rPr>
          <w:rFonts w:ascii="Times New Roman" w:hAnsi="Times New Roman"/>
          <w:b/>
          <w:sz w:val="28"/>
          <w:szCs w:val="28"/>
        </w:rPr>
        <w:t>грн</w:t>
      </w:r>
      <w:r w:rsidR="00EC5F37" w:rsidRPr="00E17C42">
        <w:rPr>
          <w:rFonts w:ascii="Times New Roman" w:hAnsi="Times New Roman"/>
          <w:sz w:val="28"/>
          <w:szCs w:val="28"/>
        </w:rPr>
        <w:t xml:space="preserve">., в </w:t>
      </w:r>
      <w:proofErr w:type="spellStart"/>
      <w:r w:rsidR="00EC5F37" w:rsidRPr="00E17C42">
        <w:rPr>
          <w:rFonts w:ascii="Times New Roman" w:hAnsi="Times New Roman"/>
          <w:sz w:val="28"/>
          <w:szCs w:val="28"/>
        </w:rPr>
        <w:t>т.ч</w:t>
      </w:r>
      <w:proofErr w:type="spellEnd"/>
      <w:r w:rsidR="00EC5F37" w:rsidRPr="00E17C42">
        <w:rPr>
          <w:rFonts w:ascii="Times New Roman" w:hAnsi="Times New Roman"/>
          <w:sz w:val="28"/>
          <w:szCs w:val="28"/>
        </w:rPr>
        <w:t>.:</w:t>
      </w:r>
    </w:p>
    <w:p w:rsidR="00EC5F37" w:rsidRPr="00A1426E" w:rsidRDefault="00EC5F37" w:rsidP="00947CA3">
      <w:pPr>
        <w:pStyle w:val="af6"/>
        <w:spacing w:after="0" w:line="240" w:lineRule="auto"/>
        <w:ind w:left="0" w:firstLine="709"/>
        <w:jc w:val="both"/>
        <w:rPr>
          <w:rFonts w:ascii="Times New Roman" w:hAnsi="Times New Roman"/>
          <w:sz w:val="28"/>
          <w:szCs w:val="28"/>
        </w:rPr>
      </w:pPr>
      <w:r w:rsidRPr="00A1426E">
        <w:rPr>
          <w:rFonts w:ascii="Times New Roman" w:hAnsi="Times New Roman"/>
          <w:sz w:val="28"/>
          <w:szCs w:val="28"/>
        </w:rPr>
        <w:t xml:space="preserve">* з 11 запланованих до реалізації інвестиційних проектів </w:t>
      </w:r>
      <w:r w:rsidR="00E3720A" w:rsidRPr="00A1426E">
        <w:rPr>
          <w:rFonts w:ascii="Times New Roman" w:hAnsi="Times New Roman"/>
          <w:sz w:val="28"/>
          <w:szCs w:val="28"/>
        </w:rPr>
        <w:t xml:space="preserve">з капітального ремонту </w:t>
      </w:r>
      <w:r w:rsidRPr="00A1426E">
        <w:rPr>
          <w:rFonts w:ascii="Times New Roman" w:hAnsi="Times New Roman"/>
          <w:sz w:val="28"/>
          <w:szCs w:val="28"/>
        </w:rPr>
        <w:t>на 149</w:t>
      </w:r>
      <w:r w:rsidR="007C1233" w:rsidRPr="00A1426E">
        <w:rPr>
          <w:rFonts w:ascii="Times New Roman" w:hAnsi="Times New Roman"/>
          <w:sz w:val="28"/>
          <w:szCs w:val="28"/>
        </w:rPr>
        <w:t>,5млн</w:t>
      </w:r>
      <w:r w:rsidRPr="00A1426E">
        <w:rPr>
          <w:rFonts w:ascii="Times New Roman" w:hAnsi="Times New Roman"/>
          <w:sz w:val="28"/>
          <w:szCs w:val="28"/>
        </w:rPr>
        <w:t xml:space="preserve">.грн., виконано </w:t>
      </w:r>
      <w:r w:rsidR="00E3720A" w:rsidRPr="00A1426E">
        <w:rPr>
          <w:rFonts w:ascii="Times New Roman" w:hAnsi="Times New Roman"/>
          <w:sz w:val="28"/>
          <w:szCs w:val="28"/>
        </w:rPr>
        <w:t>3 та по 1 проведено співфінансування</w:t>
      </w:r>
      <w:r w:rsidRPr="00A1426E">
        <w:rPr>
          <w:rFonts w:ascii="Times New Roman" w:hAnsi="Times New Roman"/>
          <w:sz w:val="28"/>
          <w:szCs w:val="28"/>
        </w:rPr>
        <w:t xml:space="preserve"> </w:t>
      </w:r>
      <w:r w:rsidR="00C4762D" w:rsidRPr="00A1426E">
        <w:rPr>
          <w:rFonts w:ascii="Times New Roman" w:hAnsi="Times New Roman"/>
          <w:sz w:val="28"/>
          <w:szCs w:val="28"/>
        </w:rPr>
        <w:t xml:space="preserve">з місцевого бюджету </w:t>
      </w:r>
      <w:r w:rsidR="006B3AAC" w:rsidRPr="00A1426E">
        <w:rPr>
          <w:rFonts w:ascii="Times New Roman" w:hAnsi="Times New Roman"/>
          <w:sz w:val="28"/>
          <w:szCs w:val="28"/>
        </w:rPr>
        <w:t>(</w:t>
      </w:r>
      <w:r w:rsidR="00A1426E" w:rsidRPr="00A1426E">
        <w:rPr>
          <w:rFonts w:ascii="Times New Roman" w:hAnsi="Times New Roman"/>
          <w:sz w:val="28"/>
          <w:szCs w:val="28"/>
        </w:rPr>
        <w:t>3,4млн.</w:t>
      </w:r>
      <w:r w:rsidR="00A1426E">
        <w:rPr>
          <w:rFonts w:ascii="Times New Roman" w:hAnsi="Times New Roman"/>
          <w:sz w:val="28"/>
          <w:szCs w:val="28"/>
        </w:rPr>
        <w:t xml:space="preserve">грн., </w:t>
      </w:r>
      <w:r w:rsidR="006B3AAC" w:rsidRPr="00A1426E">
        <w:rPr>
          <w:rFonts w:ascii="Times New Roman" w:hAnsi="Times New Roman"/>
          <w:sz w:val="28"/>
          <w:szCs w:val="28"/>
        </w:rPr>
        <w:t>проект–перемож</w:t>
      </w:r>
      <w:r w:rsidR="00A1426E" w:rsidRPr="00A1426E">
        <w:rPr>
          <w:rFonts w:ascii="Times New Roman" w:hAnsi="Times New Roman"/>
          <w:sz w:val="28"/>
          <w:szCs w:val="28"/>
        </w:rPr>
        <w:t>ець</w:t>
      </w:r>
      <w:r w:rsidR="006B3AAC" w:rsidRPr="00A1426E">
        <w:rPr>
          <w:rFonts w:ascii="Times New Roman" w:hAnsi="Times New Roman"/>
          <w:sz w:val="28"/>
          <w:szCs w:val="28"/>
        </w:rPr>
        <w:t xml:space="preserve"> ДФРР, замовник </w:t>
      </w:r>
      <w:r w:rsidR="00A1426E" w:rsidRPr="00A1426E">
        <w:rPr>
          <w:rFonts w:ascii="Times New Roman" w:hAnsi="Times New Roman"/>
          <w:sz w:val="28"/>
          <w:szCs w:val="28"/>
        </w:rPr>
        <w:t>Департамент ЖКГ Луганської ОДА</w:t>
      </w:r>
      <w:r w:rsidR="00A1426E">
        <w:rPr>
          <w:rFonts w:ascii="Times New Roman" w:hAnsi="Times New Roman"/>
          <w:sz w:val="28"/>
          <w:szCs w:val="28"/>
        </w:rPr>
        <w:t xml:space="preserve">, ремонт по </w:t>
      </w:r>
      <w:r w:rsidR="00A1426E" w:rsidRPr="00A1426E">
        <w:rPr>
          <w:rFonts w:ascii="Times New Roman" w:hAnsi="Times New Roman"/>
          <w:sz w:val="28"/>
          <w:szCs w:val="28"/>
        </w:rPr>
        <w:t>11 вулиц</w:t>
      </w:r>
      <w:r w:rsidR="00A1426E">
        <w:rPr>
          <w:rFonts w:ascii="Times New Roman" w:hAnsi="Times New Roman"/>
          <w:sz w:val="28"/>
          <w:szCs w:val="28"/>
        </w:rPr>
        <w:t xml:space="preserve">ям </w:t>
      </w:r>
      <w:proofErr w:type="spellStart"/>
      <w:r w:rsidR="00A1426E">
        <w:rPr>
          <w:rFonts w:ascii="Times New Roman" w:hAnsi="Times New Roman"/>
          <w:sz w:val="28"/>
          <w:szCs w:val="28"/>
        </w:rPr>
        <w:t>м.Попасна</w:t>
      </w:r>
      <w:proofErr w:type="spellEnd"/>
      <w:r w:rsidR="006B3AAC" w:rsidRPr="00A1426E">
        <w:rPr>
          <w:rFonts w:ascii="Times New Roman" w:hAnsi="Times New Roman"/>
          <w:sz w:val="28"/>
          <w:szCs w:val="28"/>
        </w:rPr>
        <w:t xml:space="preserve">) </w:t>
      </w:r>
      <w:r w:rsidRPr="00A1426E">
        <w:rPr>
          <w:rFonts w:ascii="Times New Roman" w:hAnsi="Times New Roman"/>
          <w:sz w:val="28"/>
          <w:szCs w:val="28"/>
        </w:rPr>
        <w:t xml:space="preserve">на </w:t>
      </w:r>
      <w:r w:rsidR="00E3720A" w:rsidRPr="00A1426E">
        <w:rPr>
          <w:rFonts w:ascii="Times New Roman" w:hAnsi="Times New Roman"/>
          <w:sz w:val="28"/>
          <w:szCs w:val="28"/>
        </w:rPr>
        <w:t xml:space="preserve">загальну </w:t>
      </w:r>
      <w:r w:rsidRPr="00A1426E">
        <w:rPr>
          <w:rFonts w:ascii="Times New Roman" w:hAnsi="Times New Roman"/>
          <w:sz w:val="28"/>
          <w:szCs w:val="28"/>
        </w:rPr>
        <w:t xml:space="preserve">суму </w:t>
      </w:r>
      <w:r w:rsidR="006B3AAC" w:rsidRPr="00A1426E">
        <w:rPr>
          <w:rFonts w:ascii="Times New Roman" w:hAnsi="Times New Roman"/>
          <w:sz w:val="28"/>
          <w:szCs w:val="28"/>
        </w:rPr>
        <w:t>5,0</w:t>
      </w:r>
      <w:r w:rsidR="007C1233" w:rsidRPr="00A1426E">
        <w:rPr>
          <w:rFonts w:ascii="Times New Roman" w:hAnsi="Times New Roman"/>
          <w:sz w:val="28"/>
          <w:szCs w:val="28"/>
        </w:rPr>
        <w:t>млн</w:t>
      </w:r>
      <w:r w:rsidRPr="00A1426E">
        <w:rPr>
          <w:rFonts w:ascii="Times New Roman" w:hAnsi="Times New Roman"/>
          <w:sz w:val="28"/>
          <w:szCs w:val="28"/>
        </w:rPr>
        <w:t xml:space="preserve">.грн. (смт. </w:t>
      </w:r>
      <w:proofErr w:type="spellStart"/>
      <w:r w:rsidRPr="00A1426E">
        <w:rPr>
          <w:rFonts w:ascii="Times New Roman" w:hAnsi="Times New Roman"/>
          <w:sz w:val="28"/>
          <w:szCs w:val="28"/>
        </w:rPr>
        <w:t>Малорязанцеве</w:t>
      </w:r>
      <w:proofErr w:type="spellEnd"/>
      <w:r w:rsidRPr="00A1426E">
        <w:rPr>
          <w:rFonts w:ascii="Times New Roman" w:hAnsi="Times New Roman"/>
          <w:sz w:val="28"/>
          <w:szCs w:val="28"/>
        </w:rPr>
        <w:t>, с. Лисичанський</w:t>
      </w:r>
      <w:r w:rsidR="00E3720A" w:rsidRPr="00A1426E">
        <w:rPr>
          <w:rFonts w:ascii="Times New Roman" w:hAnsi="Times New Roman"/>
          <w:sz w:val="28"/>
          <w:szCs w:val="28"/>
        </w:rPr>
        <w:t xml:space="preserve">, </w:t>
      </w:r>
      <w:proofErr w:type="spellStart"/>
      <w:r w:rsidR="00E3720A" w:rsidRPr="00A1426E">
        <w:rPr>
          <w:rFonts w:ascii="Times New Roman" w:hAnsi="Times New Roman"/>
          <w:sz w:val="28"/>
          <w:szCs w:val="28"/>
        </w:rPr>
        <w:t>м.Попасна</w:t>
      </w:r>
      <w:proofErr w:type="spellEnd"/>
      <w:r w:rsidRPr="00A1426E">
        <w:rPr>
          <w:rFonts w:ascii="Times New Roman" w:hAnsi="Times New Roman"/>
          <w:sz w:val="28"/>
          <w:szCs w:val="28"/>
        </w:rPr>
        <w:t>).</w:t>
      </w:r>
    </w:p>
    <w:p w:rsidR="00EC5F37" w:rsidRPr="00E17C42" w:rsidRDefault="00EC5F37" w:rsidP="00947CA3">
      <w:pPr>
        <w:pStyle w:val="af6"/>
        <w:spacing w:after="0" w:line="240" w:lineRule="auto"/>
        <w:ind w:left="0" w:firstLine="709"/>
        <w:jc w:val="both"/>
        <w:rPr>
          <w:rFonts w:ascii="Times New Roman" w:hAnsi="Times New Roman"/>
          <w:sz w:val="28"/>
          <w:szCs w:val="28"/>
          <w:lang w:val="ru-RU"/>
        </w:rPr>
      </w:pPr>
      <w:r w:rsidRPr="00E17C42">
        <w:rPr>
          <w:rFonts w:ascii="Times New Roman" w:hAnsi="Times New Roman"/>
          <w:sz w:val="28"/>
          <w:szCs w:val="28"/>
        </w:rPr>
        <w:t xml:space="preserve"> </w:t>
      </w:r>
      <w:r w:rsidR="00E3720A">
        <w:rPr>
          <w:rFonts w:ascii="Times New Roman" w:hAnsi="Times New Roman"/>
          <w:sz w:val="28"/>
          <w:szCs w:val="28"/>
        </w:rPr>
        <w:t xml:space="preserve">* </w:t>
      </w:r>
      <w:r w:rsidR="00E3720A" w:rsidRPr="00E17C42">
        <w:rPr>
          <w:rFonts w:ascii="Times New Roman" w:hAnsi="Times New Roman"/>
          <w:sz w:val="28"/>
          <w:szCs w:val="28"/>
          <w:lang w:val="ru-RU"/>
        </w:rPr>
        <w:t>3</w:t>
      </w:r>
      <w:r w:rsidR="00E3720A">
        <w:rPr>
          <w:rFonts w:ascii="Times New Roman" w:hAnsi="Times New Roman"/>
          <w:sz w:val="28"/>
          <w:szCs w:val="28"/>
          <w:lang w:val="ru-RU"/>
        </w:rPr>
        <w:t>,</w:t>
      </w:r>
      <w:r w:rsidR="00E3720A" w:rsidRPr="00E17C42">
        <w:rPr>
          <w:rFonts w:ascii="Times New Roman" w:hAnsi="Times New Roman"/>
          <w:sz w:val="28"/>
          <w:szCs w:val="28"/>
          <w:lang w:val="ru-RU"/>
        </w:rPr>
        <w:t>8</w:t>
      </w:r>
      <w:r w:rsidR="00E3720A">
        <w:rPr>
          <w:rFonts w:ascii="Times New Roman" w:hAnsi="Times New Roman"/>
          <w:sz w:val="28"/>
          <w:szCs w:val="28"/>
          <w:lang w:val="ru-RU"/>
        </w:rPr>
        <w:t>млн</w:t>
      </w:r>
      <w:r w:rsidR="00E3720A" w:rsidRPr="00E17C42">
        <w:rPr>
          <w:rFonts w:ascii="Times New Roman" w:hAnsi="Times New Roman"/>
          <w:sz w:val="28"/>
          <w:szCs w:val="28"/>
          <w:lang w:val="ru-RU"/>
        </w:rPr>
        <w:t>.грн.</w:t>
      </w:r>
      <w:r w:rsidR="00E3720A">
        <w:rPr>
          <w:rFonts w:ascii="Times New Roman" w:hAnsi="Times New Roman"/>
          <w:sz w:val="28"/>
          <w:szCs w:val="28"/>
          <w:lang w:val="ru-RU"/>
        </w:rPr>
        <w:t xml:space="preserve"> </w:t>
      </w:r>
      <w:r w:rsidRPr="00E17C42">
        <w:rPr>
          <w:rFonts w:ascii="Times New Roman" w:hAnsi="Times New Roman"/>
          <w:sz w:val="28"/>
          <w:szCs w:val="28"/>
        </w:rPr>
        <w:t>на поточний ремонт та утримання комунальних доріг населених пунктів району за рахунок місцев</w:t>
      </w:r>
      <w:r w:rsidR="00E3720A">
        <w:rPr>
          <w:rFonts w:ascii="Times New Roman" w:hAnsi="Times New Roman"/>
          <w:sz w:val="28"/>
          <w:szCs w:val="28"/>
        </w:rPr>
        <w:t>их</w:t>
      </w:r>
      <w:r w:rsidRPr="00E17C42">
        <w:rPr>
          <w:rFonts w:ascii="Times New Roman" w:hAnsi="Times New Roman"/>
          <w:sz w:val="28"/>
          <w:szCs w:val="28"/>
        </w:rPr>
        <w:t xml:space="preserve"> бюджет</w:t>
      </w:r>
      <w:r w:rsidR="002F1C1E">
        <w:rPr>
          <w:rFonts w:ascii="Times New Roman" w:hAnsi="Times New Roman"/>
          <w:sz w:val="28"/>
          <w:szCs w:val="28"/>
        </w:rPr>
        <w:t>ів</w:t>
      </w:r>
      <w:r w:rsidRPr="00E17C42">
        <w:rPr>
          <w:rFonts w:ascii="Times New Roman" w:hAnsi="Times New Roman"/>
          <w:sz w:val="28"/>
          <w:szCs w:val="28"/>
        </w:rPr>
        <w:t xml:space="preserve"> виконкомів</w:t>
      </w:r>
      <w:r w:rsidRPr="00E17C42">
        <w:rPr>
          <w:rFonts w:ascii="Times New Roman" w:hAnsi="Times New Roman"/>
          <w:sz w:val="28"/>
          <w:szCs w:val="28"/>
          <w:lang w:val="ru-RU"/>
        </w:rPr>
        <w:t>.</w:t>
      </w:r>
    </w:p>
    <w:p w:rsidR="00E3720A" w:rsidRDefault="00E3720A" w:rsidP="00EC5F37">
      <w:pPr>
        <w:pStyle w:val="af6"/>
        <w:spacing w:after="0" w:line="240" w:lineRule="auto"/>
        <w:ind w:left="0"/>
        <w:jc w:val="both"/>
        <w:rPr>
          <w:rFonts w:ascii="Times New Roman" w:hAnsi="Times New Roman"/>
          <w:b/>
          <w:sz w:val="28"/>
          <w:szCs w:val="28"/>
        </w:rPr>
      </w:pPr>
    </w:p>
    <w:p w:rsidR="00375BBD" w:rsidRPr="0054199B" w:rsidRDefault="00375BBD" w:rsidP="00375BBD">
      <w:pPr>
        <w:jc w:val="both"/>
        <w:rPr>
          <w:b/>
          <w:sz w:val="28"/>
          <w:szCs w:val="28"/>
        </w:rPr>
      </w:pPr>
      <w:r w:rsidRPr="0054199B">
        <w:rPr>
          <w:b/>
          <w:sz w:val="28"/>
          <w:szCs w:val="28"/>
        </w:rPr>
        <w:t>Зв’язок</w:t>
      </w:r>
    </w:p>
    <w:p w:rsidR="00375BBD" w:rsidRPr="0054199B" w:rsidRDefault="00375BBD" w:rsidP="000F3686">
      <w:pPr>
        <w:ind w:firstLine="709"/>
        <w:jc w:val="both"/>
        <w:rPr>
          <w:sz w:val="28"/>
          <w:szCs w:val="28"/>
        </w:rPr>
      </w:pPr>
      <w:r w:rsidRPr="0054199B">
        <w:rPr>
          <w:sz w:val="28"/>
          <w:szCs w:val="28"/>
        </w:rPr>
        <w:t xml:space="preserve"> На території району розташовано 44 населених пункти, всі вони телефонізовані. Послуги зв’язку (в </w:t>
      </w:r>
      <w:proofErr w:type="spellStart"/>
      <w:r w:rsidRPr="0054199B">
        <w:rPr>
          <w:sz w:val="28"/>
          <w:szCs w:val="28"/>
        </w:rPr>
        <w:t>т.ч</w:t>
      </w:r>
      <w:proofErr w:type="spellEnd"/>
      <w:r w:rsidRPr="0054199B">
        <w:rPr>
          <w:sz w:val="28"/>
          <w:szCs w:val="28"/>
        </w:rPr>
        <w:t xml:space="preserve">. Інтернет) на території району надаються станційною лінійною дільницею №3 Комбінованого центру комунікацій №342 м.Сєвєродонецьк Харківської філії ПАТ Укртелеком, а саме - послуги телефонного міського та міжміського зв’язку, послуги радіозв’язку за допомогою кабельної мережі. Крім того, на території району послуги зв’язку надають мобільні оператори – </w:t>
      </w:r>
      <w:proofErr w:type="spellStart"/>
      <w:r w:rsidRPr="0054199B">
        <w:rPr>
          <w:sz w:val="28"/>
          <w:szCs w:val="28"/>
        </w:rPr>
        <w:t>Водафон</w:t>
      </w:r>
      <w:proofErr w:type="spellEnd"/>
      <w:r w:rsidRPr="0054199B">
        <w:rPr>
          <w:sz w:val="28"/>
          <w:szCs w:val="28"/>
        </w:rPr>
        <w:t>, Київ-</w:t>
      </w:r>
      <w:proofErr w:type="spellStart"/>
      <w:r w:rsidRPr="0054199B">
        <w:rPr>
          <w:sz w:val="28"/>
          <w:szCs w:val="28"/>
        </w:rPr>
        <w:t>Стар</w:t>
      </w:r>
      <w:proofErr w:type="spellEnd"/>
      <w:r w:rsidRPr="0054199B">
        <w:rPr>
          <w:sz w:val="28"/>
          <w:szCs w:val="28"/>
        </w:rPr>
        <w:t xml:space="preserve">, </w:t>
      </w:r>
      <w:proofErr w:type="spellStart"/>
      <w:r w:rsidRPr="0054199B">
        <w:rPr>
          <w:sz w:val="28"/>
          <w:szCs w:val="28"/>
        </w:rPr>
        <w:t>Лайф</w:t>
      </w:r>
      <w:proofErr w:type="spellEnd"/>
      <w:r w:rsidRPr="0054199B">
        <w:rPr>
          <w:sz w:val="28"/>
          <w:szCs w:val="28"/>
        </w:rPr>
        <w:t xml:space="preserve">, якими також надається послуга підключення до Інтернету. До того ж, по району послуги підключення до мережі Інтернет здійснюють </w:t>
      </w:r>
      <w:proofErr w:type="spellStart"/>
      <w:r w:rsidRPr="0054199B">
        <w:rPr>
          <w:sz w:val="28"/>
          <w:szCs w:val="28"/>
        </w:rPr>
        <w:t>інтернетпровайдери</w:t>
      </w:r>
      <w:proofErr w:type="spellEnd"/>
      <w:r w:rsidRPr="0054199B">
        <w:rPr>
          <w:sz w:val="28"/>
          <w:szCs w:val="28"/>
        </w:rPr>
        <w:t xml:space="preserve"> </w:t>
      </w:r>
      <w:proofErr w:type="spellStart"/>
      <w:r w:rsidRPr="0054199B">
        <w:rPr>
          <w:sz w:val="28"/>
          <w:szCs w:val="28"/>
        </w:rPr>
        <w:t>МеgaNET</w:t>
      </w:r>
      <w:proofErr w:type="spellEnd"/>
      <w:r w:rsidRPr="0054199B">
        <w:rPr>
          <w:sz w:val="28"/>
          <w:szCs w:val="28"/>
        </w:rPr>
        <w:t xml:space="preserve"> та СКС.</w:t>
      </w:r>
    </w:p>
    <w:p w:rsidR="00375BBD" w:rsidRPr="0054199B" w:rsidRDefault="00375BBD" w:rsidP="000F3686">
      <w:pPr>
        <w:ind w:firstLine="709"/>
        <w:jc w:val="both"/>
        <w:rPr>
          <w:sz w:val="28"/>
          <w:szCs w:val="28"/>
        </w:rPr>
      </w:pPr>
      <w:r w:rsidRPr="0054199B">
        <w:rPr>
          <w:sz w:val="28"/>
          <w:szCs w:val="28"/>
        </w:rPr>
        <w:t xml:space="preserve">Поштові послуги на території району надає </w:t>
      </w:r>
      <w:r w:rsidR="0054199B">
        <w:rPr>
          <w:sz w:val="28"/>
          <w:szCs w:val="28"/>
        </w:rPr>
        <w:t>відділення</w:t>
      </w:r>
      <w:r w:rsidRPr="0054199B">
        <w:rPr>
          <w:sz w:val="28"/>
          <w:szCs w:val="28"/>
        </w:rPr>
        <w:t xml:space="preserve"> поштового зв’язку</w:t>
      </w:r>
      <w:r w:rsidR="0054199B">
        <w:rPr>
          <w:sz w:val="28"/>
          <w:szCs w:val="28"/>
        </w:rPr>
        <w:t xml:space="preserve"> </w:t>
      </w:r>
      <w:r w:rsidR="0054199B" w:rsidRPr="00DD62B3">
        <w:rPr>
          <w:sz w:val="28"/>
          <w:szCs w:val="28"/>
        </w:rPr>
        <w:t>Луганської дирекції ПАТ «Укрпошта»</w:t>
      </w:r>
      <w:r w:rsidRPr="0054199B">
        <w:rPr>
          <w:sz w:val="28"/>
          <w:szCs w:val="28"/>
        </w:rPr>
        <w:t>.</w:t>
      </w:r>
    </w:p>
    <w:p w:rsidR="00375BBD" w:rsidRPr="0054199B" w:rsidRDefault="00375BBD" w:rsidP="001234B6">
      <w:pPr>
        <w:pStyle w:val="HTML"/>
        <w:jc w:val="center"/>
        <w:rPr>
          <w:rFonts w:ascii="Times New Roman" w:hAnsi="Times New Roman"/>
          <w:color w:val="auto"/>
          <w:sz w:val="28"/>
          <w:szCs w:val="28"/>
        </w:rPr>
      </w:pPr>
    </w:p>
    <w:p w:rsidR="00392D48" w:rsidRPr="00A5194C" w:rsidRDefault="00392D48" w:rsidP="00392D48">
      <w:pPr>
        <w:pStyle w:val="16"/>
        <w:shd w:val="clear" w:color="auto" w:fill="auto"/>
        <w:tabs>
          <w:tab w:val="left" w:pos="1082"/>
        </w:tabs>
        <w:spacing w:after="0" w:line="317" w:lineRule="exact"/>
        <w:ind w:firstLine="0"/>
        <w:jc w:val="both"/>
        <w:rPr>
          <w:lang w:val="uk-UA"/>
        </w:rPr>
      </w:pPr>
      <w:bookmarkStart w:id="1" w:name="bookmark4"/>
      <w:r w:rsidRPr="00A5194C">
        <w:rPr>
          <w:lang w:val="uk-UA"/>
        </w:rPr>
        <w:lastRenderedPageBreak/>
        <w:t>Стан розвитку будівельної діяльності.</w:t>
      </w:r>
      <w:bookmarkEnd w:id="1"/>
    </w:p>
    <w:p w:rsidR="00A5194C" w:rsidRPr="00DD62B3" w:rsidRDefault="00A5194C" w:rsidP="00A5194C">
      <w:pPr>
        <w:ind w:firstLine="709"/>
        <w:jc w:val="both"/>
        <w:rPr>
          <w:sz w:val="28"/>
          <w:szCs w:val="28"/>
        </w:rPr>
      </w:pPr>
      <w:r w:rsidRPr="00DD62B3">
        <w:rPr>
          <w:sz w:val="28"/>
          <w:szCs w:val="28"/>
        </w:rPr>
        <w:t>Спостерігається низький рівень забезпеченості населення житлом. Недостатньо високий рівень доходів населення призводить до відсутності платоспроможного попиту на житло.</w:t>
      </w:r>
    </w:p>
    <w:p w:rsidR="00A5194C" w:rsidRPr="007C13C2" w:rsidRDefault="00002032" w:rsidP="00DF6471">
      <w:p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Pr>
          <w:sz w:val="28"/>
          <w:szCs w:val="28"/>
        </w:rPr>
        <w:t xml:space="preserve">Протягом 9 місяців </w:t>
      </w:r>
      <w:r w:rsidR="00A5194C" w:rsidRPr="00DD62B3">
        <w:rPr>
          <w:sz w:val="28"/>
          <w:szCs w:val="28"/>
        </w:rPr>
        <w:t>2019 ро</w:t>
      </w:r>
      <w:r>
        <w:rPr>
          <w:sz w:val="28"/>
          <w:szCs w:val="28"/>
        </w:rPr>
        <w:t>ку</w:t>
      </w:r>
      <w:r w:rsidR="00A5194C" w:rsidRPr="00DD62B3">
        <w:rPr>
          <w:sz w:val="28"/>
          <w:szCs w:val="28"/>
        </w:rPr>
        <w:t xml:space="preserve"> </w:t>
      </w:r>
      <w:r w:rsidR="00A5194C" w:rsidRPr="00C13656">
        <w:rPr>
          <w:sz w:val="28"/>
          <w:szCs w:val="28"/>
        </w:rPr>
        <w:t xml:space="preserve">загальна площа </w:t>
      </w:r>
      <w:r w:rsidR="00A5194C">
        <w:rPr>
          <w:sz w:val="28"/>
          <w:szCs w:val="28"/>
        </w:rPr>
        <w:t>прийнят</w:t>
      </w:r>
      <w:r>
        <w:rPr>
          <w:sz w:val="28"/>
          <w:szCs w:val="28"/>
        </w:rPr>
        <w:t>ого</w:t>
      </w:r>
      <w:r w:rsidR="00A5194C" w:rsidRPr="00DD62B3">
        <w:rPr>
          <w:sz w:val="28"/>
          <w:szCs w:val="28"/>
        </w:rPr>
        <w:t xml:space="preserve"> в </w:t>
      </w:r>
      <w:r w:rsidR="00A5194C" w:rsidRPr="003D6953">
        <w:rPr>
          <w:sz w:val="28"/>
          <w:szCs w:val="28"/>
        </w:rPr>
        <w:t>експлуатацію житл</w:t>
      </w:r>
      <w:r w:rsidRPr="003D6953">
        <w:rPr>
          <w:sz w:val="28"/>
          <w:szCs w:val="28"/>
        </w:rPr>
        <w:t>а</w:t>
      </w:r>
      <w:r w:rsidR="00A5194C" w:rsidRPr="003D6953">
        <w:rPr>
          <w:sz w:val="28"/>
          <w:szCs w:val="28"/>
        </w:rPr>
        <w:t xml:space="preserve"> по Попаснянському району – 0,8</w:t>
      </w:r>
      <w:r w:rsidR="003D6953" w:rsidRPr="003D6953">
        <w:rPr>
          <w:sz w:val="28"/>
          <w:szCs w:val="28"/>
        </w:rPr>
        <w:t>46</w:t>
      </w:r>
      <w:r w:rsidR="00A5194C" w:rsidRPr="003D6953">
        <w:rPr>
          <w:sz w:val="28"/>
          <w:szCs w:val="28"/>
        </w:rPr>
        <w:t>тис. м</w:t>
      </w:r>
      <w:r w:rsidR="00A5194C" w:rsidRPr="003D6953">
        <w:rPr>
          <w:sz w:val="28"/>
          <w:szCs w:val="28"/>
          <w:vertAlign w:val="superscript"/>
        </w:rPr>
        <w:t>2</w:t>
      </w:r>
      <w:r w:rsidR="00A5194C" w:rsidRPr="003D6953">
        <w:rPr>
          <w:sz w:val="28"/>
          <w:szCs w:val="28"/>
        </w:rPr>
        <w:t xml:space="preserve">, що </w:t>
      </w:r>
      <w:r w:rsidR="00DF6471" w:rsidRPr="003D6953">
        <w:rPr>
          <w:sz w:val="28"/>
          <w:szCs w:val="28"/>
        </w:rPr>
        <w:t xml:space="preserve">у </w:t>
      </w:r>
      <w:r w:rsidR="003D6953" w:rsidRPr="003D6953">
        <w:rPr>
          <w:sz w:val="28"/>
          <w:szCs w:val="28"/>
        </w:rPr>
        <w:t>3,2</w:t>
      </w:r>
      <w:r w:rsidR="00DF6471" w:rsidRPr="003D6953">
        <w:rPr>
          <w:sz w:val="28"/>
          <w:szCs w:val="28"/>
        </w:rPr>
        <w:t xml:space="preserve"> рази</w:t>
      </w:r>
      <w:r w:rsidR="00A5194C" w:rsidRPr="003D6953">
        <w:rPr>
          <w:sz w:val="28"/>
          <w:szCs w:val="28"/>
        </w:rPr>
        <w:t xml:space="preserve"> </w:t>
      </w:r>
      <w:r w:rsidR="00DF6471" w:rsidRPr="003D6953">
        <w:rPr>
          <w:sz w:val="28"/>
          <w:szCs w:val="28"/>
        </w:rPr>
        <w:t>(0,</w:t>
      </w:r>
      <w:r w:rsidR="003D6953" w:rsidRPr="003D6953">
        <w:rPr>
          <w:sz w:val="28"/>
          <w:szCs w:val="28"/>
        </w:rPr>
        <w:t>267</w:t>
      </w:r>
      <w:r w:rsidR="00DF6471" w:rsidRPr="003D6953">
        <w:rPr>
          <w:sz w:val="28"/>
          <w:szCs w:val="28"/>
        </w:rPr>
        <w:t>м</w:t>
      </w:r>
      <w:r w:rsidR="00DF6471" w:rsidRPr="003D6953">
        <w:rPr>
          <w:sz w:val="28"/>
          <w:szCs w:val="28"/>
          <w:vertAlign w:val="superscript"/>
        </w:rPr>
        <w:t>2</w:t>
      </w:r>
      <w:r w:rsidR="00DF6471" w:rsidRPr="003D6953">
        <w:rPr>
          <w:sz w:val="28"/>
          <w:szCs w:val="28"/>
        </w:rPr>
        <w:t xml:space="preserve">) </w:t>
      </w:r>
      <w:r w:rsidR="00A5194C" w:rsidRPr="003D6953">
        <w:rPr>
          <w:sz w:val="28"/>
          <w:szCs w:val="28"/>
        </w:rPr>
        <w:t xml:space="preserve">більше </w:t>
      </w:r>
      <w:r w:rsidR="003D6953" w:rsidRPr="003D6953">
        <w:rPr>
          <w:sz w:val="28"/>
          <w:szCs w:val="28"/>
        </w:rPr>
        <w:t xml:space="preserve">показника </w:t>
      </w:r>
      <w:r w:rsidR="00A5194C" w:rsidRPr="003D6953">
        <w:rPr>
          <w:sz w:val="28"/>
          <w:szCs w:val="28"/>
        </w:rPr>
        <w:t>попереднього року</w:t>
      </w:r>
      <w:r w:rsidR="003D6953">
        <w:rPr>
          <w:sz w:val="28"/>
          <w:szCs w:val="28"/>
        </w:rPr>
        <w:t xml:space="preserve"> та 6,6% загального обсягу по Луганській області</w:t>
      </w:r>
      <w:r w:rsidR="00A5194C" w:rsidRPr="003D6953">
        <w:rPr>
          <w:sz w:val="28"/>
          <w:szCs w:val="28"/>
        </w:rPr>
        <w:t xml:space="preserve">. </w:t>
      </w:r>
      <w:r w:rsidR="007C13C2">
        <w:rPr>
          <w:sz w:val="28"/>
          <w:szCs w:val="28"/>
        </w:rPr>
        <w:t>Очікується у 2019 році ввести в експлуатацію 0,85тис.м</w:t>
      </w:r>
      <w:r w:rsidR="007C13C2">
        <w:rPr>
          <w:sz w:val="28"/>
          <w:szCs w:val="28"/>
          <w:vertAlign w:val="superscript"/>
        </w:rPr>
        <w:t>2</w:t>
      </w:r>
      <w:r w:rsidR="007C13C2">
        <w:rPr>
          <w:sz w:val="28"/>
          <w:szCs w:val="28"/>
        </w:rPr>
        <w:t xml:space="preserve"> житла, що на 0,531тис.м</w:t>
      </w:r>
      <w:r w:rsidR="007C13C2">
        <w:rPr>
          <w:sz w:val="28"/>
          <w:szCs w:val="28"/>
          <w:vertAlign w:val="superscript"/>
        </w:rPr>
        <w:t>2</w:t>
      </w:r>
      <w:r w:rsidR="007C13C2">
        <w:rPr>
          <w:sz w:val="28"/>
          <w:szCs w:val="28"/>
        </w:rPr>
        <w:t xml:space="preserve"> (у 2,7 рази) більше показника минулого року (0,319).</w:t>
      </w:r>
    </w:p>
    <w:p w:rsidR="007C13C2" w:rsidRPr="007C13C2" w:rsidRDefault="00DF6471" w:rsidP="007C13C2">
      <w:p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3D6953">
        <w:rPr>
          <w:sz w:val="28"/>
          <w:szCs w:val="28"/>
        </w:rPr>
        <w:t>О</w:t>
      </w:r>
      <w:r w:rsidR="00392D48" w:rsidRPr="003D6953">
        <w:rPr>
          <w:sz w:val="28"/>
          <w:szCs w:val="28"/>
        </w:rPr>
        <w:t xml:space="preserve">бсяг виробленої будівельної продукції (виконаних будівельних робіт) по району </w:t>
      </w:r>
      <w:r w:rsidR="003D6953">
        <w:rPr>
          <w:sz w:val="28"/>
          <w:szCs w:val="28"/>
        </w:rPr>
        <w:t xml:space="preserve">за 10 місяців  </w:t>
      </w:r>
      <w:r w:rsidR="00392D48" w:rsidRPr="003D6953">
        <w:rPr>
          <w:sz w:val="28"/>
          <w:szCs w:val="28"/>
        </w:rPr>
        <w:t>2019 ро</w:t>
      </w:r>
      <w:r w:rsidR="003D6953">
        <w:rPr>
          <w:sz w:val="28"/>
          <w:szCs w:val="28"/>
        </w:rPr>
        <w:t>ку</w:t>
      </w:r>
      <w:r w:rsidRPr="003D6953">
        <w:rPr>
          <w:sz w:val="28"/>
          <w:szCs w:val="28"/>
        </w:rPr>
        <w:t xml:space="preserve"> </w:t>
      </w:r>
      <w:r w:rsidR="003D6953">
        <w:rPr>
          <w:sz w:val="28"/>
          <w:szCs w:val="28"/>
        </w:rPr>
        <w:t>складає</w:t>
      </w:r>
      <w:r w:rsidRPr="003D6953">
        <w:rPr>
          <w:sz w:val="28"/>
          <w:szCs w:val="28"/>
        </w:rPr>
        <w:t xml:space="preserve"> </w:t>
      </w:r>
      <w:r w:rsidR="003D6953">
        <w:rPr>
          <w:sz w:val="28"/>
          <w:szCs w:val="28"/>
        </w:rPr>
        <w:t>92,72</w:t>
      </w:r>
      <w:r w:rsidRPr="003D6953">
        <w:rPr>
          <w:sz w:val="28"/>
          <w:szCs w:val="28"/>
        </w:rPr>
        <w:t>млн.грн.</w:t>
      </w:r>
      <w:r w:rsidR="00392D48" w:rsidRPr="003D6953">
        <w:rPr>
          <w:sz w:val="28"/>
          <w:szCs w:val="28"/>
        </w:rPr>
        <w:t>,</w:t>
      </w:r>
      <w:r w:rsidR="00392D48" w:rsidRPr="003D6953">
        <w:rPr>
          <w:b/>
          <w:sz w:val="28"/>
          <w:szCs w:val="28"/>
        </w:rPr>
        <w:t xml:space="preserve"> </w:t>
      </w:r>
      <w:r w:rsidR="00392D48" w:rsidRPr="003D6953">
        <w:rPr>
          <w:sz w:val="28"/>
          <w:szCs w:val="28"/>
        </w:rPr>
        <w:t xml:space="preserve">що </w:t>
      </w:r>
      <w:r w:rsidR="003D6953">
        <w:rPr>
          <w:sz w:val="28"/>
          <w:szCs w:val="28"/>
        </w:rPr>
        <w:t>у</w:t>
      </w:r>
      <w:r w:rsidR="00392D48" w:rsidRPr="003D6953">
        <w:rPr>
          <w:sz w:val="28"/>
          <w:szCs w:val="28"/>
        </w:rPr>
        <w:t xml:space="preserve"> </w:t>
      </w:r>
      <w:r w:rsidR="003D6953">
        <w:rPr>
          <w:sz w:val="28"/>
          <w:szCs w:val="28"/>
        </w:rPr>
        <w:t>6</w:t>
      </w:r>
      <w:r w:rsidRPr="003D6953">
        <w:rPr>
          <w:sz w:val="28"/>
          <w:szCs w:val="28"/>
        </w:rPr>
        <w:t>,2</w:t>
      </w:r>
      <w:r w:rsidR="00392D48" w:rsidRPr="003D6953">
        <w:rPr>
          <w:sz w:val="28"/>
          <w:szCs w:val="28"/>
        </w:rPr>
        <w:t xml:space="preserve"> рази більше показника аналогічного періоду минулого року (1</w:t>
      </w:r>
      <w:r w:rsidR="003D6953">
        <w:rPr>
          <w:sz w:val="28"/>
          <w:szCs w:val="28"/>
        </w:rPr>
        <w:t>4,86</w:t>
      </w:r>
      <w:r w:rsidR="00392D48" w:rsidRPr="003D6953">
        <w:rPr>
          <w:sz w:val="28"/>
          <w:szCs w:val="28"/>
        </w:rPr>
        <w:t>млн.)</w:t>
      </w:r>
      <w:r w:rsidRPr="003D6953">
        <w:rPr>
          <w:sz w:val="28"/>
          <w:szCs w:val="28"/>
        </w:rPr>
        <w:t>.</w:t>
      </w:r>
      <w:r w:rsidR="007C13C2" w:rsidRPr="007C13C2">
        <w:rPr>
          <w:sz w:val="28"/>
          <w:szCs w:val="28"/>
        </w:rPr>
        <w:t xml:space="preserve"> </w:t>
      </w:r>
      <w:r w:rsidR="007C13C2">
        <w:rPr>
          <w:sz w:val="28"/>
          <w:szCs w:val="28"/>
        </w:rPr>
        <w:t>Очікується у 2019 році обсяг виконаних будівельних робіт 100,0млн.грн., що на 81,4млн.грн. (у 5,4 рази) більше показника минулого року (18,6млн.грн.).</w:t>
      </w:r>
    </w:p>
    <w:p w:rsidR="00392D48" w:rsidRPr="003D6953" w:rsidRDefault="00392D48" w:rsidP="00392D48">
      <w:pPr>
        <w:shd w:val="clear" w:color="auto" w:fill="FFFFFF"/>
        <w:ind w:firstLine="709"/>
        <w:jc w:val="both"/>
        <w:rPr>
          <w:sz w:val="28"/>
          <w:szCs w:val="28"/>
        </w:rPr>
      </w:pPr>
    </w:p>
    <w:p w:rsidR="00E00359" w:rsidRPr="003D6953" w:rsidRDefault="00E00359" w:rsidP="00E00359">
      <w:p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sz w:val="28"/>
          <w:szCs w:val="28"/>
        </w:rPr>
      </w:pPr>
      <w:r w:rsidRPr="003D6953">
        <w:rPr>
          <w:sz w:val="28"/>
          <w:szCs w:val="28"/>
        </w:rPr>
        <w:t xml:space="preserve">У сучасних умовах значно зростає роль територіального фактору у вирішенні стратегічних завдань соціально-економічного розвитку країни, у зв’язку з чим підвищується роль </w:t>
      </w:r>
      <w:r w:rsidRPr="003D6953">
        <w:rPr>
          <w:b/>
          <w:sz w:val="28"/>
          <w:szCs w:val="28"/>
        </w:rPr>
        <w:t>містобудівної документації.</w:t>
      </w:r>
    </w:p>
    <w:p w:rsidR="00C5148E" w:rsidRPr="0029361B" w:rsidRDefault="00E00359" w:rsidP="00C5148E">
      <w:pPr>
        <w:pStyle w:val="27"/>
        <w:shd w:val="clear" w:color="auto" w:fill="auto"/>
        <w:spacing w:before="0" w:after="0" w:line="317" w:lineRule="exact"/>
        <w:ind w:firstLine="740"/>
        <w:rPr>
          <w:sz w:val="28"/>
          <w:szCs w:val="28"/>
          <w:lang w:val="uk-UA"/>
        </w:rPr>
      </w:pPr>
      <w:r w:rsidRPr="003D6953">
        <w:rPr>
          <w:sz w:val="28"/>
          <w:szCs w:val="28"/>
          <w:lang w:val="uk-UA"/>
        </w:rPr>
        <w:t xml:space="preserve">У поточному році розпочато реалізацію </w:t>
      </w:r>
      <w:proofErr w:type="spellStart"/>
      <w:r w:rsidRPr="003D6953">
        <w:rPr>
          <w:sz w:val="28"/>
          <w:szCs w:val="28"/>
          <w:shd w:val="clear" w:color="auto" w:fill="FFFFFF"/>
          <w:lang w:val="uk-UA"/>
        </w:rPr>
        <w:t>проєкту</w:t>
      </w:r>
      <w:proofErr w:type="spellEnd"/>
      <w:r w:rsidRPr="003D6953">
        <w:rPr>
          <w:sz w:val="28"/>
          <w:szCs w:val="28"/>
          <w:shd w:val="clear" w:color="auto" w:fill="FFFFFF"/>
          <w:lang w:val="uk-UA"/>
        </w:rPr>
        <w:t xml:space="preserve"> «Підтримка розроблення схеми планування території Попаснянського району»</w:t>
      </w:r>
      <w:r w:rsidR="00C5148E" w:rsidRPr="003D6953">
        <w:rPr>
          <w:sz w:val="28"/>
          <w:szCs w:val="28"/>
          <w:shd w:val="clear" w:color="auto" w:fill="FFFFFF"/>
          <w:lang w:val="uk-UA"/>
        </w:rPr>
        <w:t xml:space="preserve">, </w:t>
      </w:r>
      <w:r w:rsidRPr="003D6953">
        <w:rPr>
          <w:sz w:val="28"/>
          <w:szCs w:val="28"/>
          <w:shd w:val="clear" w:color="auto" w:fill="FFFFFF"/>
          <w:lang w:val="uk-UA"/>
        </w:rPr>
        <w:t>загальною вартістю 1155</w:t>
      </w:r>
      <w:r w:rsidRPr="0029361B">
        <w:rPr>
          <w:sz w:val="28"/>
          <w:szCs w:val="28"/>
          <w:shd w:val="clear" w:color="auto" w:fill="FFFFFF"/>
          <w:lang w:val="uk-UA"/>
        </w:rPr>
        <w:t>,0тис.грн</w:t>
      </w:r>
      <w:r w:rsidR="00C5148E" w:rsidRPr="0029361B">
        <w:rPr>
          <w:sz w:val="28"/>
          <w:szCs w:val="28"/>
          <w:shd w:val="clear" w:color="auto" w:fill="FFFFFF"/>
          <w:lang w:val="uk-UA"/>
        </w:rPr>
        <w:t>.,</w:t>
      </w:r>
      <w:r w:rsidR="002F62AF">
        <w:rPr>
          <w:sz w:val="28"/>
          <w:szCs w:val="28"/>
          <w:shd w:val="clear" w:color="auto" w:fill="FFFFFF"/>
          <w:lang w:val="uk-UA"/>
        </w:rPr>
        <w:t xml:space="preserve"> термін реалізації 2019-2020 роки,</w:t>
      </w:r>
      <w:r w:rsidR="00C5148E" w:rsidRPr="0029361B">
        <w:rPr>
          <w:sz w:val="28"/>
          <w:szCs w:val="28"/>
          <w:shd w:val="clear" w:color="auto" w:fill="FFFFFF"/>
          <w:lang w:val="uk-UA"/>
        </w:rPr>
        <w:t xml:space="preserve"> фінансування якого здійснюватиметься за рахунок коштів Дер</w:t>
      </w:r>
      <w:r w:rsidRPr="0029361B">
        <w:rPr>
          <w:sz w:val="28"/>
          <w:szCs w:val="28"/>
          <w:lang w:val="uk-UA"/>
        </w:rPr>
        <w:t>жавно</w:t>
      </w:r>
      <w:r w:rsidR="00C5148E" w:rsidRPr="0029361B">
        <w:rPr>
          <w:sz w:val="28"/>
          <w:szCs w:val="28"/>
          <w:lang w:val="uk-UA"/>
        </w:rPr>
        <w:t xml:space="preserve">го фонду регіонального розвитку </w:t>
      </w:r>
      <w:r w:rsidR="002F62AF">
        <w:rPr>
          <w:sz w:val="28"/>
          <w:szCs w:val="28"/>
          <w:lang w:val="uk-UA"/>
        </w:rPr>
        <w:t xml:space="preserve">(866,2тис.грн.: по 433,1тис.грн. щорічно) </w:t>
      </w:r>
      <w:r w:rsidR="00C5148E" w:rsidRPr="0029361B">
        <w:rPr>
          <w:sz w:val="28"/>
          <w:szCs w:val="28"/>
          <w:lang w:val="uk-UA"/>
        </w:rPr>
        <w:t xml:space="preserve">та </w:t>
      </w:r>
      <w:r w:rsidRPr="0029361B">
        <w:rPr>
          <w:sz w:val="28"/>
          <w:szCs w:val="28"/>
          <w:lang w:val="uk-UA"/>
        </w:rPr>
        <w:t xml:space="preserve"> </w:t>
      </w:r>
      <w:r w:rsidR="00C5148E" w:rsidRPr="0029361B">
        <w:rPr>
          <w:sz w:val="28"/>
          <w:szCs w:val="28"/>
          <w:lang w:val="uk-UA"/>
        </w:rPr>
        <w:t>районного бюджету</w:t>
      </w:r>
      <w:r w:rsidR="002F62AF">
        <w:rPr>
          <w:sz w:val="28"/>
          <w:szCs w:val="28"/>
          <w:lang w:val="uk-UA"/>
        </w:rPr>
        <w:t xml:space="preserve"> (288,8тис.грн.: по 144,4тис.грн. щорічно)</w:t>
      </w:r>
      <w:r w:rsidR="00C5148E" w:rsidRPr="0029361B">
        <w:rPr>
          <w:sz w:val="28"/>
          <w:szCs w:val="28"/>
          <w:lang w:val="uk-UA"/>
        </w:rPr>
        <w:t xml:space="preserve">. Реалізація </w:t>
      </w:r>
      <w:proofErr w:type="spellStart"/>
      <w:r w:rsidR="00C5148E" w:rsidRPr="0029361B">
        <w:rPr>
          <w:sz w:val="28"/>
          <w:szCs w:val="28"/>
          <w:lang w:val="uk-UA"/>
        </w:rPr>
        <w:t>проєкту</w:t>
      </w:r>
      <w:proofErr w:type="spellEnd"/>
      <w:r w:rsidR="00C5148E" w:rsidRPr="0029361B">
        <w:rPr>
          <w:sz w:val="28"/>
          <w:szCs w:val="28"/>
          <w:lang w:val="uk-UA"/>
        </w:rPr>
        <w:t xml:space="preserve"> виконавцем робіт ТОВ "</w:t>
      </w:r>
      <w:proofErr w:type="spellStart"/>
      <w:r w:rsidR="00C5148E" w:rsidRPr="0029361B">
        <w:rPr>
          <w:sz w:val="28"/>
          <w:szCs w:val="28"/>
          <w:lang w:val="uk-UA"/>
        </w:rPr>
        <w:t>Геонікс</w:t>
      </w:r>
      <w:proofErr w:type="spellEnd"/>
      <w:r w:rsidR="00C5148E" w:rsidRPr="0029361B">
        <w:rPr>
          <w:sz w:val="28"/>
          <w:szCs w:val="28"/>
          <w:lang w:val="uk-UA"/>
        </w:rPr>
        <w:t>" буде завершена у 2020 році.</w:t>
      </w:r>
    </w:p>
    <w:p w:rsidR="00433803" w:rsidRDefault="00433803" w:rsidP="00C5148E">
      <w:p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sz w:val="28"/>
          <w:szCs w:val="28"/>
          <w:highlight w:val="magenta"/>
        </w:rPr>
      </w:pPr>
    </w:p>
    <w:p w:rsidR="009639A1" w:rsidRPr="006A56E4" w:rsidRDefault="009639A1" w:rsidP="009639A1">
      <w:pPr>
        <w:pStyle w:val="af6"/>
        <w:tabs>
          <w:tab w:val="left" w:pos="993"/>
          <w:tab w:val="left" w:pos="1134"/>
        </w:tabs>
        <w:spacing w:after="0" w:line="240" w:lineRule="auto"/>
        <w:ind w:left="0" w:firstLine="567"/>
        <w:jc w:val="both"/>
        <w:rPr>
          <w:rFonts w:ascii="Times New Roman" w:hAnsi="Times New Roman"/>
          <w:b/>
          <w:sz w:val="28"/>
          <w:szCs w:val="28"/>
        </w:rPr>
      </w:pPr>
      <w:r w:rsidRPr="009639A1">
        <w:rPr>
          <w:rFonts w:ascii="Times New Roman" w:hAnsi="Times New Roman"/>
          <w:b/>
          <w:sz w:val="28"/>
          <w:szCs w:val="28"/>
        </w:rPr>
        <w:t xml:space="preserve">Інвестиційна діяльність </w:t>
      </w:r>
    </w:p>
    <w:p w:rsidR="00F70544" w:rsidRPr="007C042F" w:rsidRDefault="00F70544" w:rsidP="00F70544">
      <w:pPr>
        <w:pStyle w:val="27"/>
        <w:spacing w:before="0" w:after="0" w:line="240" w:lineRule="auto"/>
        <w:ind w:firstLine="709"/>
        <w:rPr>
          <w:sz w:val="28"/>
          <w:szCs w:val="28"/>
          <w:lang w:val="uk-UA"/>
        </w:rPr>
      </w:pPr>
      <w:r w:rsidRPr="007C042F">
        <w:rPr>
          <w:sz w:val="28"/>
          <w:szCs w:val="28"/>
          <w:lang w:val="uk-UA"/>
        </w:rPr>
        <w:t xml:space="preserve">Протягом 9 місяців 2019 року обсяг капітальних інвестицій по району за рахунок усіх джерел фінансування склав </w:t>
      </w:r>
      <w:r w:rsidRPr="007C042F">
        <w:rPr>
          <w:b/>
          <w:sz w:val="28"/>
          <w:szCs w:val="28"/>
          <w:lang w:val="uk-UA"/>
        </w:rPr>
        <w:t>145,46млн.грн</w:t>
      </w:r>
      <w:r w:rsidRPr="007C042F">
        <w:rPr>
          <w:sz w:val="28"/>
          <w:szCs w:val="28"/>
          <w:lang w:val="uk-UA"/>
        </w:rPr>
        <w:t xml:space="preserve">., або 121,6% показника аналогічного періоду 2018 року (119,6млн.грн.), в </w:t>
      </w:r>
      <w:proofErr w:type="spellStart"/>
      <w:r w:rsidRPr="007C042F">
        <w:rPr>
          <w:sz w:val="28"/>
          <w:szCs w:val="28"/>
          <w:lang w:val="uk-UA"/>
        </w:rPr>
        <w:t>т.ч</w:t>
      </w:r>
      <w:proofErr w:type="spellEnd"/>
      <w:r w:rsidRPr="007C042F">
        <w:rPr>
          <w:sz w:val="28"/>
          <w:szCs w:val="28"/>
          <w:lang w:val="uk-UA"/>
        </w:rPr>
        <w:t>.:</w:t>
      </w:r>
    </w:p>
    <w:p w:rsidR="00F70544" w:rsidRPr="007C042F" w:rsidRDefault="00F70544" w:rsidP="00F70544">
      <w:pPr>
        <w:pStyle w:val="27"/>
        <w:spacing w:before="0" w:after="0" w:line="240" w:lineRule="auto"/>
        <w:ind w:firstLine="709"/>
        <w:rPr>
          <w:sz w:val="28"/>
          <w:szCs w:val="28"/>
          <w:lang w:val="uk-UA"/>
        </w:rPr>
      </w:pPr>
      <w:r w:rsidRPr="007C042F">
        <w:rPr>
          <w:sz w:val="28"/>
          <w:szCs w:val="28"/>
          <w:lang w:val="uk-UA"/>
        </w:rPr>
        <w:t>- 712,1тис.грн. – кошти державного бюджету;</w:t>
      </w:r>
    </w:p>
    <w:p w:rsidR="00F70544" w:rsidRPr="007C042F" w:rsidRDefault="00F70544" w:rsidP="00F70544">
      <w:pPr>
        <w:pStyle w:val="27"/>
        <w:spacing w:before="0" w:after="0" w:line="240" w:lineRule="auto"/>
        <w:ind w:firstLine="709"/>
        <w:rPr>
          <w:sz w:val="28"/>
          <w:szCs w:val="28"/>
          <w:lang w:val="uk-UA"/>
        </w:rPr>
      </w:pPr>
      <w:r w:rsidRPr="007C042F">
        <w:rPr>
          <w:sz w:val="28"/>
          <w:szCs w:val="28"/>
          <w:lang w:val="uk-UA"/>
        </w:rPr>
        <w:t>- 6233,9тис.грн. – кошти обласного бюджету;</w:t>
      </w:r>
    </w:p>
    <w:p w:rsidR="00F70544" w:rsidRPr="007C042F" w:rsidRDefault="00F70544" w:rsidP="00F70544">
      <w:pPr>
        <w:pStyle w:val="27"/>
        <w:spacing w:before="0" w:after="0" w:line="240" w:lineRule="auto"/>
        <w:ind w:firstLine="709"/>
        <w:rPr>
          <w:sz w:val="28"/>
          <w:szCs w:val="28"/>
          <w:lang w:val="uk-UA"/>
        </w:rPr>
      </w:pPr>
      <w:r w:rsidRPr="007C042F">
        <w:rPr>
          <w:sz w:val="28"/>
          <w:szCs w:val="28"/>
          <w:lang w:val="uk-UA"/>
        </w:rPr>
        <w:t>- 54972,2тис.грн. – кошти місцевих бюджетів;</w:t>
      </w:r>
    </w:p>
    <w:p w:rsidR="00F70544" w:rsidRPr="007C042F" w:rsidRDefault="00F70544" w:rsidP="00F70544">
      <w:pPr>
        <w:pStyle w:val="27"/>
        <w:spacing w:before="0" w:after="0" w:line="240" w:lineRule="auto"/>
        <w:ind w:firstLine="709"/>
        <w:rPr>
          <w:sz w:val="28"/>
          <w:szCs w:val="28"/>
          <w:lang w:val="uk-UA"/>
        </w:rPr>
      </w:pPr>
      <w:r w:rsidRPr="007C042F">
        <w:rPr>
          <w:sz w:val="28"/>
          <w:szCs w:val="28"/>
          <w:lang w:val="uk-UA"/>
        </w:rPr>
        <w:t xml:space="preserve">- 83537,5тис.грн. – інші джерела фінансування (кошти підприємств, господарств, установ, благодійні внески). </w:t>
      </w:r>
    </w:p>
    <w:p w:rsidR="00F70544" w:rsidRPr="007C042F" w:rsidRDefault="00F70544" w:rsidP="00F70544">
      <w:pPr>
        <w:pStyle w:val="27"/>
        <w:shd w:val="clear" w:color="auto" w:fill="auto"/>
        <w:spacing w:before="0" w:after="0" w:line="240" w:lineRule="auto"/>
        <w:ind w:firstLine="709"/>
        <w:rPr>
          <w:sz w:val="28"/>
          <w:szCs w:val="28"/>
          <w:lang w:val="uk-UA"/>
        </w:rPr>
      </w:pPr>
      <w:r w:rsidRPr="007C042F">
        <w:rPr>
          <w:sz w:val="28"/>
          <w:szCs w:val="28"/>
          <w:lang w:val="uk-UA"/>
        </w:rPr>
        <w:t xml:space="preserve">Кошти спрямовані на </w:t>
      </w:r>
      <w:r w:rsidRPr="007C042F">
        <w:rPr>
          <w:sz w:val="28"/>
          <w:szCs w:val="28"/>
          <w:lang w:val="uk-UA" w:eastAsia="ar-SA"/>
        </w:rPr>
        <w:t xml:space="preserve">фінансування капітального ремонту </w:t>
      </w:r>
      <w:r w:rsidRPr="007C042F">
        <w:rPr>
          <w:sz w:val="28"/>
          <w:szCs w:val="28"/>
          <w:lang w:val="uk-UA"/>
        </w:rPr>
        <w:t>будівель медичних закладів, закладів освіти, об’єктів житлового фонду</w:t>
      </w:r>
      <w:r w:rsidRPr="007C042F">
        <w:rPr>
          <w:sz w:val="28"/>
          <w:szCs w:val="28"/>
          <w:lang w:val="uk-UA" w:eastAsia="ar-SA"/>
        </w:rPr>
        <w:t xml:space="preserve">, </w:t>
      </w:r>
      <w:r w:rsidRPr="007C042F">
        <w:rPr>
          <w:sz w:val="28"/>
          <w:szCs w:val="28"/>
          <w:lang w:val="uk-UA"/>
        </w:rPr>
        <w:t>придбання транспортних засобів (для освіти), оргтехніки, сільгосптехніки, гірничошахтного обладнання, виконання будівельних робіт.</w:t>
      </w:r>
    </w:p>
    <w:p w:rsidR="00F70544" w:rsidRDefault="00F70544" w:rsidP="009639A1">
      <w:pPr>
        <w:tabs>
          <w:tab w:val="left" w:pos="972"/>
        </w:tabs>
        <w:ind w:firstLine="709"/>
        <w:jc w:val="both"/>
        <w:rPr>
          <w:sz w:val="28"/>
          <w:szCs w:val="28"/>
        </w:rPr>
      </w:pPr>
    </w:p>
    <w:p w:rsidR="009639A1" w:rsidRPr="006A56E4" w:rsidRDefault="009639A1" w:rsidP="009639A1">
      <w:pPr>
        <w:tabs>
          <w:tab w:val="left" w:pos="972"/>
        </w:tabs>
        <w:ind w:firstLine="709"/>
        <w:jc w:val="both"/>
        <w:rPr>
          <w:sz w:val="28"/>
          <w:szCs w:val="28"/>
        </w:rPr>
      </w:pPr>
      <w:r w:rsidRPr="006A56E4">
        <w:rPr>
          <w:sz w:val="28"/>
          <w:szCs w:val="28"/>
        </w:rPr>
        <w:t xml:space="preserve">У 2019 році в економіку району за рахунок усіх джерел фінансування очікується вливання </w:t>
      </w:r>
      <w:r w:rsidRPr="009639A1">
        <w:rPr>
          <w:b/>
          <w:sz w:val="28"/>
          <w:szCs w:val="28"/>
        </w:rPr>
        <w:t>247,0млн.грн</w:t>
      </w:r>
      <w:r w:rsidRPr="006A56E4">
        <w:rPr>
          <w:sz w:val="28"/>
          <w:szCs w:val="28"/>
        </w:rPr>
        <w:t xml:space="preserve">. </w:t>
      </w:r>
      <w:r w:rsidRPr="006A56E4">
        <w:rPr>
          <w:b/>
          <w:sz w:val="28"/>
          <w:szCs w:val="28"/>
        </w:rPr>
        <w:t>капітальних інвестицій</w:t>
      </w:r>
      <w:r w:rsidRPr="006A56E4">
        <w:rPr>
          <w:sz w:val="28"/>
          <w:szCs w:val="28"/>
        </w:rPr>
        <w:t xml:space="preserve">, що складе </w:t>
      </w:r>
      <w:r>
        <w:rPr>
          <w:sz w:val="28"/>
          <w:szCs w:val="28"/>
        </w:rPr>
        <w:t>103,8</w:t>
      </w:r>
      <w:r w:rsidRPr="006A56E4">
        <w:rPr>
          <w:sz w:val="28"/>
          <w:szCs w:val="28"/>
        </w:rPr>
        <w:t>% до попереднього року</w:t>
      </w:r>
      <w:r>
        <w:rPr>
          <w:sz w:val="28"/>
          <w:szCs w:val="28"/>
        </w:rPr>
        <w:t xml:space="preserve"> (237,9млн)</w:t>
      </w:r>
      <w:r w:rsidRPr="006A56E4">
        <w:rPr>
          <w:sz w:val="28"/>
          <w:szCs w:val="28"/>
        </w:rPr>
        <w:t>.</w:t>
      </w:r>
    </w:p>
    <w:p w:rsidR="00A576F7" w:rsidRPr="00D4500B" w:rsidRDefault="00A576F7" w:rsidP="00A576F7">
      <w:pPr>
        <w:tabs>
          <w:tab w:val="left" w:pos="972"/>
        </w:tabs>
        <w:ind w:firstLine="709"/>
        <w:jc w:val="both"/>
        <w:rPr>
          <w:sz w:val="28"/>
          <w:szCs w:val="28"/>
        </w:rPr>
      </w:pPr>
      <w:r w:rsidRPr="00D4500B">
        <w:rPr>
          <w:sz w:val="28"/>
          <w:szCs w:val="28"/>
        </w:rPr>
        <w:t xml:space="preserve">В загальному обсязі капітальних інвестицій майже </w:t>
      </w:r>
      <w:r>
        <w:rPr>
          <w:sz w:val="28"/>
          <w:szCs w:val="28"/>
        </w:rPr>
        <w:t>45</w:t>
      </w:r>
      <w:r w:rsidRPr="00D4500B">
        <w:rPr>
          <w:sz w:val="28"/>
          <w:szCs w:val="28"/>
        </w:rPr>
        <w:t xml:space="preserve">% вкладень власних </w:t>
      </w:r>
      <w:r>
        <w:rPr>
          <w:sz w:val="28"/>
          <w:szCs w:val="28"/>
        </w:rPr>
        <w:t>коштів підприємств, організацій</w:t>
      </w:r>
      <w:r w:rsidRPr="00D4500B">
        <w:rPr>
          <w:sz w:val="28"/>
          <w:szCs w:val="28"/>
        </w:rPr>
        <w:t xml:space="preserve"> та </w:t>
      </w:r>
      <w:r>
        <w:rPr>
          <w:sz w:val="28"/>
          <w:szCs w:val="28"/>
        </w:rPr>
        <w:t>52</w:t>
      </w:r>
      <w:r w:rsidRPr="00D4500B">
        <w:rPr>
          <w:sz w:val="28"/>
          <w:szCs w:val="28"/>
        </w:rPr>
        <w:t>% – за рахунок державного, обласного та місцевих бюджетів.</w:t>
      </w:r>
    </w:p>
    <w:p w:rsidR="009639A1" w:rsidRPr="00D4500B" w:rsidRDefault="009639A1" w:rsidP="00977678">
      <w:pPr>
        <w:pStyle w:val="27"/>
        <w:spacing w:before="0" w:after="0" w:line="240" w:lineRule="auto"/>
        <w:ind w:firstLine="709"/>
        <w:rPr>
          <w:sz w:val="28"/>
          <w:szCs w:val="28"/>
          <w:lang w:val="uk-UA"/>
        </w:rPr>
      </w:pPr>
      <w:r w:rsidRPr="00422964">
        <w:rPr>
          <w:sz w:val="28"/>
          <w:szCs w:val="28"/>
          <w:lang w:val="uk-UA"/>
        </w:rPr>
        <w:t xml:space="preserve">Значну питому вагу в загальному обсязі капітальних інвестицій </w:t>
      </w:r>
      <w:r w:rsidR="00A576F7">
        <w:rPr>
          <w:sz w:val="28"/>
          <w:szCs w:val="28"/>
          <w:lang w:val="uk-UA"/>
        </w:rPr>
        <w:t xml:space="preserve">майже </w:t>
      </w:r>
      <w:r w:rsidR="00A576F7">
        <w:rPr>
          <w:sz w:val="28"/>
          <w:szCs w:val="28"/>
          <w:lang w:val="uk-UA"/>
        </w:rPr>
        <w:lastRenderedPageBreak/>
        <w:t>4</w:t>
      </w:r>
      <w:r w:rsidRPr="00422964">
        <w:rPr>
          <w:sz w:val="28"/>
          <w:szCs w:val="28"/>
          <w:lang w:val="uk-UA"/>
        </w:rPr>
        <w:t>0%</w:t>
      </w:r>
      <w:r w:rsidR="00A576F7">
        <w:rPr>
          <w:sz w:val="28"/>
          <w:szCs w:val="28"/>
          <w:lang w:val="uk-UA"/>
        </w:rPr>
        <w:t xml:space="preserve"> (100,0млн.грн.)</w:t>
      </w:r>
      <w:r w:rsidRPr="00422964">
        <w:rPr>
          <w:sz w:val="28"/>
          <w:szCs w:val="28"/>
          <w:lang w:val="uk-UA"/>
        </w:rPr>
        <w:t xml:space="preserve"> займають будівельні роботи, реконструкції, капітальні та поточні ремонти будівель, споруд, технічне переоснащення підприємств, в </w:t>
      </w:r>
      <w:proofErr w:type="spellStart"/>
      <w:r w:rsidRPr="00422964">
        <w:rPr>
          <w:sz w:val="28"/>
          <w:szCs w:val="28"/>
          <w:lang w:val="uk-UA"/>
        </w:rPr>
        <w:t>т.ч</w:t>
      </w:r>
      <w:proofErr w:type="spellEnd"/>
      <w:r w:rsidRPr="00422964">
        <w:rPr>
          <w:sz w:val="28"/>
          <w:szCs w:val="28"/>
          <w:lang w:val="uk-UA"/>
        </w:rPr>
        <w:t>. вироблена будівельна продукція (виконані будівельні роботи) виробничого підрозділу «</w:t>
      </w:r>
      <w:proofErr w:type="spellStart"/>
      <w:r w:rsidRPr="00422964">
        <w:rPr>
          <w:sz w:val="28"/>
          <w:szCs w:val="28"/>
          <w:lang w:val="uk-UA"/>
        </w:rPr>
        <w:t>Попаснянське</w:t>
      </w:r>
      <w:proofErr w:type="spellEnd"/>
      <w:r w:rsidRPr="00422964">
        <w:rPr>
          <w:sz w:val="28"/>
          <w:szCs w:val="28"/>
          <w:lang w:val="uk-UA"/>
        </w:rPr>
        <w:t xml:space="preserve"> територіальне управління</w:t>
      </w:r>
      <w:r w:rsidRPr="00B25E0B">
        <w:rPr>
          <w:sz w:val="28"/>
          <w:szCs w:val="28"/>
          <w:lang w:val="uk-UA"/>
        </w:rPr>
        <w:t>» філії «Центр будівельно-монтажних робіт та експлуатації будівель та споруд» ПАТ «Укрзалізниця»</w:t>
      </w:r>
      <w:r w:rsidR="00977678">
        <w:rPr>
          <w:sz w:val="28"/>
          <w:szCs w:val="28"/>
          <w:lang w:val="uk-UA"/>
        </w:rPr>
        <w:t>, що на 81,4млн.грн. (у 5,4 рази) більше показника за 2018 рік (18,6млн.грн.)</w:t>
      </w:r>
      <w:r>
        <w:rPr>
          <w:sz w:val="28"/>
          <w:szCs w:val="28"/>
          <w:lang w:val="uk-UA"/>
        </w:rPr>
        <w:t xml:space="preserve"> </w:t>
      </w:r>
    </w:p>
    <w:p w:rsidR="00977678" w:rsidRDefault="00977678" w:rsidP="00977678">
      <w:pPr>
        <w:pStyle w:val="af6"/>
        <w:tabs>
          <w:tab w:val="left" w:pos="993"/>
          <w:tab w:val="left" w:pos="1134"/>
        </w:tabs>
        <w:spacing w:line="240" w:lineRule="auto"/>
        <w:ind w:left="0" w:firstLine="709"/>
        <w:jc w:val="both"/>
        <w:rPr>
          <w:rFonts w:ascii="Times New Roman" w:hAnsi="Times New Roman"/>
          <w:sz w:val="28"/>
          <w:szCs w:val="28"/>
        </w:rPr>
      </w:pPr>
      <w:r w:rsidRPr="000B23E9">
        <w:rPr>
          <w:rFonts w:ascii="Times New Roman" w:hAnsi="Times New Roman"/>
          <w:sz w:val="28"/>
          <w:szCs w:val="28"/>
        </w:rPr>
        <w:t xml:space="preserve">Капітальні інвестиції сільськогосподарської галузі </w:t>
      </w:r>
      <w:r>
        <w:rPr>
          <w:rFonts w:ascii="Times New Roman" w:hAnsi="Times New Roman"/>
          <w:sz w:val="28"/>
          <w:szCs w:val="28"/>
        </w:rPr>
        <w:t xml:space="preserve">(30,0млн.грн.) </w:t>
      </w:r>
      <w:r w:rsidRPr="000B23E9">
        <w:rPr>
          <w:rFonts w:ascii="Times New Roman" w:hAnsi="Times New Roman"/>
          <w:sz w:val="28"/>
          <w:szCs w:val="28"/>
        </w:rPr>
        <w:t xml:space="preserve">складають понад </w:t>
      </w:r>
      <w:r>
        <w:rPr>
          <w:rFonts w:ascii="Times New Roman" w:hAnsi="Times New Roman"/>
          <w:sz w:val="28"/>
          <w:szCs w:val="28"/>
        </w:rPr>
        <w:t>1</w:t>
      </w:r>
      <w:r w:rsidRPr="000B23E9">
        <w:rPr>
          <w:rFonts w:ascii="Times New Roman" w:hAnsi="Times New Roman"/>
          <w:sz w:val="28"/>
          <w:szCs w:val="28"/>
        </w:rPr>
        <w:t xml:space="preserve">2%. </w:t>
      </w:r>
      <w:r>
        <w:rPr>
          <w:rFonts w:ascii="Times New Roman" w:hAnsi="Times New Roman"/>
          <w:sz w:val="28"/>
          <w:szCs w:val="28"/>
        </w:rPr>
        <w:t>В</w:t>
      </w:r>
      <w:r w:rsidRPr="000B23E9">
        <w:rPr>
          <w:rFonts w:ascii="Times New Roman" w:hAnsi="Times New Roman"/>
          <w:sz w:val="28"/>
          <w:szCs w:val="28"/>
        </w:rPr>
        <w:t xml:space="preserve">итрати </w:t>
      </w:r>
      <w:r>
        <w:rPr>
          <w:rFonts w:ascii="Times New Roman" w:hAnsi="Times New Roman"/>
          <w:sz w:val="28"/>
          <w:szCs w:val="28"/>
        </w:rPr>
        <w:t xml:space="preserve">здійснені </w:t>
      </w:r>
      <w:r w:rsidRPr="000B23E9">
        <w:rPr>
          <w:rFonts w:ascii="Times New Roman" w:hAnsi="Times New Roman"/>
          <w:sz w:val="28"/>
          <w:szCs w:val="28"/>
        </w:rPr>
        <w:t xml:space="preserve">на </w:t>
      </w:r>
      <w:r>
        <w:rPr>
          <w:rFonts w:ascii="Times New Roman" w:hAnsi="Times New Roman"/>
          <w:sz w:val="28"/>
          <w:szCs w:val="28"/>
        </w:rPr>
        <w:t>технічне переоснащення</w:t>
      </w:r>
      <w:r w:rsidRPr="000B23E9">
        <w:rPr>
          <w:rFonts w:ascii="Times New Roman" w:hAnsi="Times New Roman"/>
          <w:sz w:val="28"/>
          <w:szCs w:val="28"/>
        </w:rPr>
        <w:t>.</w:t>
      </w:r>
    </w:p>
    <w:p w:rsidR="00977678" w:rsidRPr="007C042F" w:rsidRDefault="00977678" w:rsidP="00977678">
      <w:pPr>
        <w:pStyle w:val="27"/>
        <w:spacing w:before="0" w:after="0" w:line="240" w:lineRule="auto"/>
        <w:ind w:firstLine="709"/>
        <w:rPr>
          <w:sz w:val="28"/>
          <w:szCs w:val="28"/>
          <w:lang w:val="uk-UA"/>
        </w:rPr>
      </w:pPr>
      <w:r>
        <w:rPr>
          <w:sz w:val="28"/>
          <w:szCs w:val="28"/>
          <w:lang w:val="uk-UA"/>
        </w:rPr>
        <w:t xml:space="preserve">На фоні загального зростання показника спостерігається зменшення вкладень у добувну промисловість – у 2018 році вони складали 67млн.грн., у 2019 році – 7,0млн.грн. у зв’язку із скрутним становищем на відокремлених підрозділах ДП «Первомайськвугілля», в т. ч. наявність заборгованості із </w:t>
      </w:r>
      <w:r w:rsidRPr="007C042F">
        <w:rPr>
          <w:sz w:val="28"/>
          <w:szCs w:val="28"/>
          <w:lang w:val="uk-UA"/>
        </w:rPr>
        <w:t>заробітної плати.</w:t>
      </w:r>
    </w:p>
    <w:p w:rsidR="009639A1" w:rsidRPr="007C042F" w:rsidRDefault="009639A1" w:rsidP="009639A1">
      <w:pPr>
        <w:pStyle w:val="27"/>
        <w:spacing w:before="0" w:after="0" w:line="240" w:lineRule="auto"/>
        <w:ind w:firstLine="709"/>
        <w:rPr>
          <w:b/>
          <w:sz w:val="28"/>
          <w:szCs w:val="28"/>
          <w:lang w:val="uk-UA"/>
        </w:rPr>
      </w:pPr>
    </w:p>
    <w:p w:rsidR="009639A1" w:rsidRPr="006A56E4" w:rsidRDefault="009639A1" w:rsidP="009639A1">
      <w:pPr>
        <w:pStyle w:val="af"/>
        <w:snapToGrid w:val="0"/>
        <w:ind w:firstLine="709"/>
        <w:jc w:val="both"/>
        <w:rPr>
          <w:bCs/>
          <w:sz w:val="28"/>
          <w:szCs w:val="28"/>
        </w:rPr>
      </w:pPr>
      <w:r w:rsidRPr="00F70544">
        <w:rPr>
          <w:b/>
          <w:bCs/>
          <w:sz w:val="28"/>
          <w:szCs w:val="28"/>
        </w:rPr>
        <w:t>Прямі іноземні інвестиції</w:t>
      </w:r>
      <w:r w:rsidRPr="006A56E4">
        <w:rPr>
          <w:bCs/>
          <w:sz w:val="28"/>
          <w:szCs w:val="28"/>
        </w:rPr>
        <w:t xml:space="preserve">  відсутні.</w:t>
      </w:r>
    </w:p>
    <w:p w:rsidR="009639A1" w:rsidRDefault="009639A1" w:rsidP="009639A1">
      <w:pPr>
        <w:pStyle w:val="af"/>
        <w:snapToGrid w:val="0"/>
        <w:ind w:firstLine="709"/>
        <w:jc w:val="both"/>
        <w:rPr>
          <w:bCs/>
          <w:sz w:val="28"/>
          <w:szCs w:val="28"/>
        </w:rPr>
      </w:pPr>
      <w:r w:rsidRPr="006A56E4">
        <w:rPr>
          <w:bCs/>
          <w:sz w:val="28"/>
          <w:szCs w:val="28"/>
        </w:rPr>
        <w:t>Основними проблемами у сфері інвестування є уповільнення інвестиційної активності, обмеженість інвестиційних можливостей підприємств; відсутність  розвинутої інфраструктури інвестиційної діяльності та недостатня розвиненість фінансових ринків.</w:t>
      </w:r>
    </w:p>
    <w:p w:rsidR="004E6BAF" w:rsidRPr="001D5626" w:rsidRDefault="00C1406C" w:rsidP="00C1406C">
      <w:pPr>
        <w:pStyle w:val="af"/>
        <w:snapToGrid w:val="0"/>
        <w:ind w:firstLine="709"/>
        <w:jc w:val="both"/>
        <w:rPr>
          <w:sz w:val="28"/>
          <w:szCs w:val="28"/>
          <w:lang w:eastAsia="ar-SA"/>
        </w:rPr>
      </w:pPr>
      <w:r>
        <w:rPr>
          <w:bCs/>
          <w:sz w:val="28"/>
          <w:szCs w:val="28"/>
        </w:rPr>
        <w:t xml:space="preserve">У 2019 році передбачено </w:t>
      </w:r>
      <w:r w:rsidRPr="00E74121">
        <w:rPr>
          <w:sz w:val="28"/>
          <w:szCs w:val="28"/>
          <w:lang w:eastAsia="ar-SA"/>
        </w:rPr>
        <w:t>асигнування з державного бюджету</w:t>
      </w:r>
      <w:r>
        <w:rPr>
          <w:sz w:val="28"/>
          <w:szCs w:val="28"/>
          <w:lang w:eastAsia="ar-SA"/>
        </w:rPr>
        <w:t xml:space="preserve"> по </w:t>
      </w:r>
      <w:r w:rsidR="007114C5" w:rsidRPr="00E74121">
        <w:rPr>
          <w:b/>
          <w:sz w:val="28"/>
          <w:szCs w:val="28"/>
          <w:lang w:eastAsia="ar-SA"/>
        </w:rPr>
        <w:t>основни</w:t>
      </w:r>
      <w:r>
        <w:rPr>
          <w:b/>
          <w:sz w:val="28"/>
          <w:szCs w:val="28"/>
          <w:lang w:eastAsia="ar-SA"/>
        </w:rPr>
        <w:t>м</w:t>
      </w:r>
      <w:r w:rsidR="007114C5" w:rsidRPr="00E74121">
        <w:rPr>
          <w:b/>
          <w:sz w:val="28"/>
          <w:szCs w:val="28"/>
          <w:lang w:eastAsia="ar-SA"/>
        </w:rPr>
        <w:t xml:space="preserve"> бюджетни</w:t>
      </w:r>
      <w:r>
        <w:rPr>
          <w:b/>
          <w:sz w:val="28"/>
          <w:szCs w:val="28"/>
          <w:lang w:eastAsia="ar-SA"/>
        </w:rPr>
        <w:t>м</w:t>
      </w:r>
      <w:r w:rsidR="007114C5" w:rsidRPr="00E74121">
        <w:rPr>
          <w:b/>
          <w:sz w:val="28"/>
          <w:szCs w:val="28"/>
          <w:lang w:eastAsia="ar-SA"/>
        </w:rPr>
        <w:t xml:space="preserve"> програм інвестиційного спрямування</w:t>
      </w:r>
      <w:r w:rsidR="007114C5" w:rsidRPr="00E74121">
        <w:rPr>
          <w:sz w:val="28"/>
          <w:szCs w:val="28"/>
          <w:lang w:eastAsia="ar-SA"/>
        </w:rPr>
        <w:t xml:space="preserve">, </w:t>
      </w:r>
      <w:r>
        <w:rPr>
          <w:sz w:val="28"/>
          <w:szCs w:val="28"/>
          <w:lang w:eastAsia="ar-SA"/>
        </w:rPr>
        <w:t xml:space="preserve">на загальну </w:t>
      </w:r>
      <w:r w:rsidRPr="001D5626">
        <w:rPr>
          <w:sz w:val="28"/>
          <w:szCs w:val="28"/>
          <w:lang w:eastAsia="ar-SA"/>
        </w:rPr>
        <w:t>суму</w:t>
      </w:r>
      <w:r w:rsidR="007114C5" w:rsidRPr="001D5626">
        <w:rPr>
          <w:sz w:val="28"/>
          <w:szCs w:val="28"/>
          <w:lang w:eastAsia="ar-SA"/>
        </w:rPr>
        <w:t xml:space="preserve"> </w:t>
      </w:r>
      <w:r w:rsidRPr="001D5626">
        <w:rPr>
          <w:sz w:val="28"/>
          <w:szCs w:val="28"/>
          <w:lang w:eastAsia="ar-SA"/>
        </w:rPr>
        <w:t>12,13</w:t>
      </w:r>
      <w:r w:rsidR="007114C5" w:rsidRPr="001D5626">
        <w:rPr>
          <w:sz w:val="28"/>
          <w:szCs w:val="28"/>
          <w:lang w:eastAsia="ar-SA"/>
        </w:rPr>
        <w:t>млн грн</w:t>
      </w:r>
      <w:r w:rsidR="004E6BAF" w:rsidRPr="001D5626">
        <w:rPr>
          <w:sz w:val="28"/>
          <w:szCs w:val="28"/>
          <w:lang w:eastAsia="ar-SA"/>
        </w:rPr>
        <w:t xml:space="preserve">., </w:t>
      </w:r>
      <w:r w:rsidRPr="001D5626">
        <w:rPr>
          <w:sz w:val="28"/>
          <w:szCs w:val="28"/>
          <w:lang w:eastAsia="ar-SA"/>
        </w:rPr>
        <w:t xml:space="preserve">з яких </w:t>
      </w:r>
      <w:r w:rsidRPr="001D5626">
        <w:rPr>
          <w:b/>
          <w:sz w:val="28"/>
          <w:szCs w:val="28"/>
          <w:lang w:eastAsia="ar-SA"/>
        </w:rPr>
        <w:t>фактично використано 0,638млн.грн</w:t>
      </w:r>
      <w:r w:rsidRPr="001D5626">
        <w:rPr>
          <w:sz w:val="28"/>
          <w:szCs w:val="28"/>
          <w:lang w:eastAsia="ar-SA"/>
        </w:rPr>
        <w:t xml:space="preserve">., </w:t>
      </w:r>
      <w:r w:rsidR="004E6BAF" w:rsidRPr="001D5626">
        <w:rPr>
          <w:sz w:val="28"/>
          <w:szCs w:val="28"/>
          <w:lang w:eastAsia="ar-SA"/>
        </w:rPr>
        <w:t>а саме:</w:t>
      </w:r>
    </w:p>
    <w:p w:rsidR="004E6BAF" w:rsidRPr="001D5626" w:rsidRDefault="00266CDC" w:rsidP="001D5626">
      <w:pPr>
        <w:pStyle w:val="af6"/>
        <w:tabs>
          <w:tab w:val="left" w:pos="993"/>
          <w:tab w:val="left" w:pos="1134"/>
        </w:tabs>
        <w:spacing w:after="0" w:line="240" w:lineRule="auto"/>
        <w:ind w:left="0" w:firstLine="709"/>
        <w:jc w:val="both"/>
        <w:rPr>
          <w:rFonts w:ascii="Times New Roman" w:hAnsi="Times New Roman"/>
          <w:sz w:val="28"/>
          <w:szCs w:val="28"/>
          <w:lang w:eastAsia="ar-SA"/>
        </w:rPr>
      </w:pPr>
      <w:r w:rsidRPr="001D5626">
        <w:rPr>
          <w:rFonts w:ascii="Times New Roman" w:hAnsi="Times New Roman"/>
          <w:sz w:val="28"/>
          <w:szCs w:val="28"/>
          <w:u w:val="single"/>
          <w:lang w:eastAsia="ar-SA"/>
        </w:rPr>
        <w:t>7,73</w:t>
      </w:r>
      <w:r w:rsidR="00835741" w:rsidRPr="001D5626">
        <w:rPr>
          <w:rFonts w:ascii="Times New Roman" w:hAnsi="Times New Roman"/>
          <w:sz w:val="28"/>
          <w:szCs w:val="28"/>
          <w:u w:val="single"/>
          <w:lang w:eastAsia="ar-SA"/>
        </w:rPr>
        <w:t>2</w:t>
      </w:r>
      <w:r w:rsidRPr="001D5626">
        <w:rPr>
          <w:rFonts w:ascii="Times New Roman" w:hAnsi="Times New Roman"/>
          <w:sz w:val="28"/>
          <w:szCs w:val="28"/>
          <w:u w:val="single"/>
          <w:lang w:eastAsia="ar-SA"/>
        </w:rPr>
        <w:t>млн.грн</w:t>
      </w:r>
      <w:r w:rsidRPr="001D5626">
        <w:rPr>
          <w:rFonts w:ascii="Times New Roman" w:hAnsi="Times New Roman"/>
          <w:sz w:val="28"/>
          <w:szCs w:val="28"/>
          <w:lang w:eastAsia="ar-SA"/>
        </w:rPr>
        <w:t xml:space="preserve">. – субвенція </w:t>
      </w:r>
      <w:r w:rsidR="007114C5" w:rsidRPr="001D5626">
        <w:rPr>
          <w:rFonts w:ascii="Times New Roman" w:hAnsi="Times New Roman"/>
          <w:sz w:val="28"/>
          <w:szCs w:val="28"/>
          <w:lang w:eastAsia="ar-SA"/>
        </w:rPr>
        <w:t>з держа</w:t>
      </w:r>
      <w:r w:rsidR="00D24695" w:rsidRPr="001D5626">
        <w:rPr>
          <w:rFonts w:ascii="Times New Roman" w:hAnsi="Times New Roman"/>
          <w:sz w:val="28"/>
          <w:szCs w:val="28"/>
          <w:lang w:eastAsia="ar-SA"/>
        </w:rPr>
        <w:t>вного бюджету місцевим бюджетам</w:t>
      </w:r>
      <w:r w:rsidR="007114C5" w:rsidRPr="001D5626">
        <w:rPr>
          <w:rFonts w:ascii="Times New Roman" w:hAnsi="Times New Roman"/>
          <w:sz w:val="28"/>
          <w:szCs w:val="28"/>
          <w:lang w:eastAsia="ar-SA"/>
        </w:rPr>
        <w:t xml:space="preserve"> на здійснення заходів щодо соціально-економічного розвитку окремих територій</w:t>
      </w:r>
      <w:r w:rsidRPr="001D5626">
        <w:rPr>
          <w:rFonts w:ascii="Times New Roman" w:hAnsi="Times New Roman"/>
          <w:sz w:val="28"/>
          <w:szCs w:val="28"/>
          <w:lang w:eastAsia="ar-SA"/>
        </w:rPr>
        <w:t xml:space="preserve"> </w:t>
      </w:r>
      <w:r w:rsidR="001D5626">
        <w:rPr>
          <w:rFonts w:ascii="Times New Roman" w:hAnsi="Times New Roman"/>
          <w:sz w:val="28"/>
          <w:szCs w:val="28"/>
          <w:lang w:eastAsia="ar-SA"/>
        </w:rPr>
        <w:t>–</w:t>
      </w:r>
      <w:r w:rsidR="00CE0D60" w:rsidRPr="001D5626">
        <w:rPr>
          <w:rFonts w:ascii="Times New Roman" w:hAnsi="Times New Roman"/>
          <w:sz w:val="28"/>
          <w:szCs w:val="28"/>
          <w:lang w:eastAsia="ar-SA"/>
        </w:rPr>
        <w:t xml:space="preserve"> на</w:t>
      </w:r>
      <w:r w:rsidR="001D5626">
        <w:rPr>
          <w:rFonts w:ascii="Times New Roman" w:hAnsi="Times New Roman"/>
          <w:sz w:val="28"/>
          <w:szCs w:val="28"/>
          <w:lang w:eastAsia="ar-SA"/>
        </w:rPr>
        <w:t xml:space="preserve"> </w:t>
      </w:r>
      <w:r w:rsidR="00CE0D60" w:rsidRPr="001D5626">
        <w:rPr>
          <w:rFonts w:ascii="Times New Roman" w:hAnsi="Times New Roman"/>
          <w:sz w:val="28"/>
          <w:szCs w:val="28"/>
          <w:lang w:eastAsia="ar-SA"/>
        </w:rPr>
        <w:t xml:space="preserve">придбання комунальної техніки, </w:t>
      </w:r>
      <w:r w:rsidR="001D5626" w:rsidRPr="001D5626">
        <w:rPr>
          <w:rFonts w:ascii="Times New Roman" w:hAnsi="Times New Roman"/>
          <w:sz w:val="28"/>
          <w:szCs w:val="28"/>
          <w:lang w:eastAsia="ar-SA"/>
        </w:rPr>
        <w:t xml:space="preserve">капітальний ремонт автодоріг </w:t>
      </w:r>
      <w:proofErr w:type="spellStart"/>
      <w:r w:rsidRPr="001D5626">
        <w:rPr>
          <w:rFonts w:ascii="Times New Roman" w:hAnsi="Times New Roman"/>
          <w:sz w:val="28"/>
          <w:szCs w:val="28"/>
          <w:lang w:eastAsia="ar-SA"/>
        </w:rPr>
        <w:t>м.Гірське</w:t>
      </w:r>
      <w:proofErr w:type="spellEnd"/>
      <w:r w:rsidR="00835741" w:rsidRPr="001D5626">
        <w:rPr>
          <w:rFonts w:ascii="Times New Roman" w:hAnsi="Times New Roman"/>
          <w:sz w:val="28"/>
          <w:szCs w:val="28"/>
          <w:lang w:eastAsia="ar-SA"/>
        </w:rPr>
        <w:t>. Фактично профінансовано</w:t>
      </w:r>
      <w:r w:rsidR="00FC3F67" w:rsidRPr="001D5626">
        <w:rPr>
          <w:rFonts w:ascii="Times New Roman" w:hAnsi="Times New Roman"/>
          <w:sz w:val="28"/>
          <w:szCs w:val="28"/>
          <w:lang w:eastAsia="ar-SA"/>
        </w:rPr>
        <w:t xml:space="preserve"> 773,2тис.грн. Кошти не використані в зв’язку із незначним фінансуванням</w:t>
      </w:r>
      <w:r w:rsidR="00BE06DD" w:rsidRPr="001D5626">
        <w:rPr>
          <w:rFonts w:ascii="Times New Roman" w:hAnsi="Times New Roman"/>
          <w:sz w:val="28"/>
          <w:szCs w:val="28"/>
          <w:lang w:eastAsia="ar-SA"/>
        </w:rPr>
        <w:t>, якого недостатньо</w:t>
      </w:r>
      <w:r w:rsidR="001D5626">
        <w:rPr>
          <w:rFonts w:ascii="Times New Roman" w:hAnsi="Times New Roman"/>
          <w:sz w:val="28"/>
          <w:szCs w:val="28"/>
          <w:lang w:eastAsia="ar-SA"/>
        </w:rPr>
        <w:t xml:space="preserve"> для початку реалізації проектів</w:t>
      </w:r>
      <w:r w:rsidR="007114C5" w:rsidRPr="001D5626">
        <w:rPr>
          <w:rFonts w:ascii="Times New Roman" w:hAnsi="Times New Roman"/>
          <w:sz w:val="28"/>
          <w:szCs w:val="28"/>
          <w:lang w:eastAsia="ar-SA"/>
        </w:rPr>
        <w:t xml:space="preserve">; </w:t>
      </w:r>
    </w:p>
    <w:p w:rsidR="0029492A" w:rsidRDefault="00266CDC" w:rsidP="004E6BAF">
      <w:pPr>
        <w:pStyle w:val="af6"/>
        <w:tabs>
          <w:tab w:val="left" w:pos="993"/>
          <w:tab w:val="left" w:pos="1134"/>
        </w:tabs>
        <w:spacing w:after="0" w:line="240" w:lineRule="auto"/>
        <w:ind w:left="0" w:firstLine="709"/>
        <w:jc w:val="both"/>
        <w:rPr>
          <w:rFonts w:ascii="Times New Roman" w:hAnsi="Times New Roman"/>
          <w:sz w:val="28"/>
          <w:szCs w:val="28"/>
          <w:lang w:eastAsia="ar-SA"/>
        </w:rPr>
      </w:pPr>
      <w:r w:rsidRPr="001D5626">
        <w:rPr>
          <w:rFonts w:ascii="Times New Roman" w:hAnsi="Times New Roman"/>
          <w:sz w:val="28"/>
          <w:szCs w:val="28"/>
          <w:u w:val="single"/>
          <w:lang w:eastAsia="ar-SA"/>
        </w:rPr>
        <w:t>1,99млн</w:t>
      </w:r>
      <w:r w:rsidRPr="0029492A">
        <w:rPr>
          <w:rFonts w:ascii="Times New Roman" w:hAnsi="Times New Roman"/>
          <w:sz w:val="28"/>
          <w:szCs w:val="28"/>
          <w:u w:val="single"/>
          <w:lang w:eastAsia="ar-SA"/>
        </w:rPr>
        <w:t>.грн.</w:t>
      </w:r>
      <w:r w:rsidRPr="004E6BAF">
        <w:rPr>
          <w:rFonts w:ascii="Times New Roman" w:hAnsi="Times New Roman"/>
          <w:sz w:val="28"/>
          <w:szCs w:val="28"/>
          <w:lang w:eastAsia="ar-SA"/>
        </w:rPr>
        <w:t xml:space="preserve"> - </w:t>
      </w:r>
      <w:r w:rsidR="007114C5" w:rsidRPr="004E6BAF">
        <w:rPr>
          <w:rFonts w:ascii="Times New Roman" w:hAnsi="Times New Roman"/>
          <w:sz w:val="28"/>
          <w:szCs w:val="28"/>
          <w:lang w:eastAsia="ar-SA"/>
        </w:rPr>
        <w:t>держав</w:t>
      </w:r>
      <w:r w:rsidR="004E6BAF" w:rsidRPr="004E6BAF">
        <w:rPr>
          <w:rFonts w:ascii="Times New Roman" w:hAnsi="Times New Roman"/>
          <w:sz w:val="28"/>
          <w:szCs w:val="28"/>
          <w:lang w:eastAsia="ar-SA"/>
        </w:rPr>
        <w:t>ний фонд регіонального розвитку</w:t>
      </w:r>
      <w:r w:rsidR="0029492A">
        <w:rPr>
          <w:rFonts w:ascii="Times New Roman" w:hAnsi="Times New Roman"/>
          <w:sz w:val="28"/>
          <w:szCs w:val="28"/>
          <w:lang w:eastAsia="ar-SA"/>
        </w:rPr>
        <w:t>:</w:t>
      </w:r>
    </w:p>
    <w:p w:rsidR="0029492A" w:rsidRDefault="0029492A" w:rsidP="0029492A">
      <w:pPr>
        <w:pStyle w:val="af6"/>
        <w:tabs>
          <w:tab w:val="left" w:pos="993"/>
          <w:tab w:val="left" w:pos="1134"/>
        </w:tabs>
        <w:spacing w:after="0" w:line="240" w:lineRule="auto"/>
        <w:ind w:left="0"/>
        <w:jc w:val="both"/>
        <w:rPr>
          <w:rFonts w:ascii="Times New Roman" w:hAnsi="Times New Roman"/>
          <w:sz w:val="28"/>
          <w:szCs w:val="28"/>
          <w:lang w:eastAsia="ar-SA"/>
        </w:rPr>
      </w:pPr>
      <w:r>
        <w:rPr>
          <w:rFonts w:ascii="Times New Roman" w:hAnsi="Times New Roman"/>
          <w:sz w:val="28"/>
          <w:szCs w:val="28"/>
          <w:lang w:eastAsia="ar-SA"/>
        </w:rPr>
        <w:t xml:space="preserve">- </w:t>
      </w:r>
      <w:r w:rsidR="004E6BAF" w:rsidRPr="004E6BAF">
        <w:rPr>
          <w:rFonts w:ascii="Times New Roman" w:hAnsi="Times New Roman"/>
          <w:sz w:val="28"/>
          <w:szCs w:val="28"/>
          <w:lang w:eastAsia="ar-SA"/>
        </w:rPr>
        <w:t>433,125тис. – «Підтримка розроблення схеми планування території Попаснянського району»</w:t>
      </w:r>
      <w:r w:rsidR="00BE06DD">
        <w:rPr>
          <w:rFonts w:ascii="Times New Roman" w:hAnsi="Times New Roman"/>
          <w:sz w:val="28"/>
          <w:szCs w:val="28"/>
          <w:lang w:eastAsia="ar-SA"/>
        </w:rPr>
        <w:t xml:space="preserve">. </w:t>
      </w:r>
      <w:r>
        <w:rPr>
          <w:rFonts w:ascii="Times New Roman" w:hAnsi="Times New Roman"/>
          <w:sz w:val="28"/>
          <w:szCs w:val="28"/>
          <w:lang w:eastAsia="ar-SA"/>
        </w:rPr>
        <w:t>(</w:t>
      </w:r>
      <w:r w:rsidR="00BE06DD">
        <w:rPr>
          <w:rFonts w:ascii="Times New Roman" w:hAnsi="Times New Roman"/>
          <w:sz w:val="28"/>
          <w:szCs w:val="28"/>
          <w:lang w:eastAsia="ar-SA"/>
        </w:rPr>
        <w:t>Реалізація проекту розрахована на 2019-2020роки, по 433,125тис. щорічно</w:t>
      </w:r>
      <w:r>
        <w:rPr>
          <w:rFonts w:ascii="Times New Roman" w:hAnsi="Times New Roman"/>
          <w:sz w:val="28"/>
          <w:szCs w:val="28"/>
          <w:lang w:eastAsia="ar-SA"/>
        </w:rPr>
        <w:t>)</w:t>
      </w:r>
      <w:r w:rsidR="00BE06DD">
        <w:rPr>
          <w:rFonts w:ascii="Times New Roman" w:hAnsi="Times New Roman"/>
          <w:sz w:val="28"/>
          <w:szCs w:val="28"/>
          <w:lang w:eastAsia="ar-SA"/>
        </w:rPr>
        <w:t xml:space="preserve">. Очікується використати </w:t>
      </w:r>
      <w:r>
        <w:rPr>
          <w:rFonts w:ascii="Times New Roman" w:hAnsi="Times New Roman"/>
          <w:sz w:val="28"/>
          <w:szCs w:val="28"/>
          <w:lang w:eastAsia="ar-SA"/>
        </w:rPr>
        <w:t xml:space="preserve">коштів державного бюджету </w:t>
      </w:r>
      <w:r w:rsidR="00BE06DD">
        <w:rPr>
          <w:rFonts w:ascii="Times New Roman" w:hAnsi="Times New Roman"/>
          <w:sz w:val="28"/>
          <w:szCs w:val="28"/>
          <w:lang w:eastAsia="ar-SA"/>
        </w:rPr>
        <w:t>у 2019 році – 123,0тис.грн.</w:t>
      </w:r>
      <w:r>
        <w:rPr>
          <w:rFonts w:ascii="Times New Roman" w:hAnsi="Times New Roman"/>
          <w:sz w:val="28"/>
          <w:szCs w:val="28"/>
          <w:lang w:eastAsia="ar-SA"/>
        </w:rPr>
        <w:t>, решту</w:t>
      </w:r>
      <w:r w:rsidR="001D5626">
        <w:rPr>
          <w:rFonts w:ascii="Times New Roman" w:hAnsi="Times New Roman"/>
          <w:sz w:val="28"/>
          <w:szCs w:val="28"/>
          <w:lang w:eastAsia="ar-SA"/>
        </w:rPr>
        <w:t xml:space="preserve"> </w:t>
      </w:r>
      <w:r>
        <w:rPr>
          <w:rFonts w:ascii="Times New Roman" w:hAnsi="Times New Roman"/>
          <w:sz w:val="28"/>
          <w:szCs w:val="28"/>
          <w:lang w:eastAsia="ar-SA"/>
        </w:rPr>
        <w:t xml:space="preserve">743,3тис. </w:t>
      </w:r>
      <w:r w:rsidR="001D5626">
        <w:rPr>
          <w:rFonts w:ascii="Times New Roman" w:hAnsi="Times New Roman"/>
          <w:sz w:val="28"/>
          <w:szCs w:val="28"/>
          <w:lang w:eastAsia="ar-SA"/>
        </w:rPr>
        <w:t xml:space="preserve">- </w:t>
      </w:r>
      <w:r>
        <w:rPr>
          <w:rFonts w:ascii="Times New Roman" w:hAnsi="Times New Roman"/>
          <w:sz w:val="28"/>
          <w:szCs w:val="28"/>
          <w:lang w:eastAsia="ar-SA"/>
        </w:rPr>
        <w:t>у 2020 році</w:t>
      </w:r>
      <w:r w:rsidR="004E6BAF" w:rsidRPr="004E6BAF">
        <w:rPr>
          <w:rFonts w:ascii="Times New Roman" w:hAnsi="Times New Roman"/>
          <w:sz w:val="28"/>
          <w:szCs w:val="28"/>
          <w:lang w:eastAsia="ar-SA"/>
        </w:rPr>
        <w:t xml:space="preserve">; </w:t>
      </w:r>
    </w:p>
    <w:p w:rsidR="004E6BAF" w:rsidRPr="000E1EF2" w:rsidRDefault="0029492A" w:rsidP="0029492A">
      <w:pPr>
        <w:pStyle w:val="af6"/>
        <w:tabs>
          <w:tab w:val="left" w:pos="993"/>
          <w:tab w:val="left" w:pos="1134"/>
        </w:tabs>
        <w:spacing w:after="0" w:line="240" w:lineRule="auto"/>
        <w:ind w:left="0"/>
        <w:jc w:val="both"/>
        <w:rPr>
          <w:rFonts w:ascii="Times New Roman" w:hAnsi="Times New Roman"/>
          <w:sz w:val="28"/>
          <w:szCs w:val="28"/>
          <w:lang w:eastAsia="ar-SA"/>
        </w:rPr>
      </w:pPr>
      <w:r>
        <w:rPr>
          <w:rFonts w:ascii="Times New Roman" w:hAnsi="Times New Roman"/>
          <w:sz w:val="28"/>
          <w:szCs w:val="28"/>
          <w:lang w:eastAsia="ar-SA"/>
        </w:rPr>
        <w:t xml:space="preserve">- </w:t>
      </w:r>
      <w:r w:rsidR="004E6BAF" w:rsidRPr="004E6BAF">
        <w:rPr>
          <w:rFonts w:ascii="Times New Roman" w:hAnsi="Times New Roman"/>
          <w:sz w:val="28"/>
          <w:szCs w:val="28"/>
          <w:lang w:eastAsia="ar-SA"/>
        </w:rPr>
        <w:t xml:space="preserve">1555,232тис. </w:t>
      </w:r>
      <w:r w:rsidR="004E6BAF">
        <w:rPr>
          <w:rFonts w:ascii="Times New Roman" w:hAnsi="Times New Roman"/>
          <w:sz w:val="28"/>
          <w:szCs w:val="28"/>
          <w:lang w:eastAsia="ar-SA"/>
        </w:rPr>
        <w:t xml:space="preserve">- </w:t>
      </w:r>
      <w:r w:rsidR="004E6BAF" w:rsidRPr="004E6BAF">
        <w:rPr>
          <w:rFonts w:ascii="Times New Roman" w:hAnsi="Times New Roman"/>
          <w:sz w:val="28"/>
          <w:szCs w:val="28"/>
          <w:lang w:eastAsia="ar-SA"/>
        </w:rPr>
        <w:t>«Капітальний ремонт опорного закладу "</w:t>
      </w:r>
      <w:proofErr w:type="spellStart"/>
      <w:r w:rsidR="004E6BAF" w:rsidRPr="004E6BAF">
        <w:rPr>
          <w:rFonts w:ascii="Times New Roman" w:hAnsi="Times New Roman"/>
          <w:sz w:val="28"/>
          <w:szCs w:val="28"/>
          <w:lang w:eastAsia="ar-SA"/>
        </w:rPr>
        <w:t>Золотівська</w:t>
      </w:r>
      <w:proofErr w:type="spellEnd"/>
      <w:r w:rsidR="004E6BAF" w:rsidRPr="004E6BAF">
        <w:rPr>
          <w:rFonts w:ascii="Times New Roman" w:hAnsi="Times New Roman"/>
          <w:sz w:val="28"/>
          <w:szCs w:val="28"/>
          <w:lang w:eastAsia="ar-SA"/>
        </w:rPr>
        <w:t xml:space="preserve"> загальноосвітня</w:t>
      </w:r>
      <w:r w:rsidR="004E6BAF">
        <w:rPr>
          <w:rFonts w:ascii="Times New Roman" w:hAnsi="Times New Roman"/>
          <w:sz w:val="28"/>
          <w:szCs w:val="28"/>
          <w:lang w:eastAsia="ar-SA"/>
        </w:rPr>
        <w:t xml:space="preserve"> </w:t>
      </w:r>
      <w:r w:rsidR="004E6BAF" w:rsidRPr="004E6BAF">
        <w:rPr>
          <w:rFonts w:ascii="Times New Roman" w:hAnsi="Times New Roman"/>
          <w:sz w:val="28"/>
          <w:szCs w:val="28"/>
          <w:lang w:eastAsia="ar-SA"/>
        </w:rPr>
        <w:t xml:space="preserve">школа І-ІІІ ступенів №5 Попаснянської районної ради Луганської області, розташованого за адресою: Попаснянський район, </w:t>
      </w:r>
      <w:proofErr w:type="spellStart"/>
      <w:r w:rsidR="004E6BAF" w:rsidRPr="004E6BAF">
        <w:rPr>
          <w:rFonts w:ascii="Times New Roman" w:hAnsi="Times New Roman"/>
          <w:sz w:val="28"/>
          <w:szCs w:val="28"/>
          <w:lang w:eastAsia="ar-SA"/>
        </w:rPr>
        <w:t>м.Золоте</w:t>
      </w:r>
      <w:proofErr w:type="spellEnd"/>
      <w:r w:rsidR="004E6BAF" w:rsidRPr="004E6BAF">
        <w:rPr>
          <w:rFonts w:ascii="Times New Roman" w:hAnsi="Times New Roman"/>
          <w:sz w:val="28"/>
          <w:szCs w:val="28"/>
          <w:lang w:eastAsia="ar-SA"/>
        </w:rPr>
        <w:t xml:space="preserve">, </w:t>
      </w:r>
      <w:proofErr w:type="spellStart"/>
      <w:r w:rsidR="004E6BAF" w:rsidRPr="004E6BAF">
        <w:rPr>
          <w:rFonts w:ascii="Times New Roman" w:hAnsi="Times New Roman"/>
          <w:sz w:val="28"/>
          <w:szCs w:val="28"/>
          <w:lang w:eastAsia="ar-SA"/>
        </w:rPr>
        <w:t>вул.</w:t>
      </w:r>
      <w:r w:rsidR="004E6BAF" w:rsidRPr="000E1EF2">
        <w:rPr>
          <w:rFonts w:ascii="Times New Roman" w:hAnsi="Times New Roman"/>
          <w:sz w:val="28"/>
          <w:szCs w:val="28"/>
          <w:lang w:eastAsia="ar-SA"/>
        </w:rPr>
        <w:t>Коцюбинського</w:t>
      </w:r>
      <w:proofErr w:type="spellEnd"/>
      <w:r w:rsidR="004E6BAF" w:rsidRPr="000E1EF2">
        <w:rPr>
          <w:rFonts w:ascii="Times New Roman" w:hAnsi="Times New Roman"/>
          <w:sz w:val="28"/>
          <w:szCs w:val="28"/>
          <w:lang w:eastAsia="ar-SA"/>
        </w:rPr>
        <w:t>, 28»</w:t>
      </w:r>
      <w:r w:rsidR="00FC3F67" w:rsidRPr="000E1EF2">
        <w:rPr>
          <w:rFonts w:ascii="Times New Roman" w:hAnsi="Times New Roman"/>
          <w:sz w:val="28"/>
          <w:szCs w:val="28"/>
          <w:lang w:eastAsia="ar-SA"/>
        </w:rPr>
        <w:t xml:space="preserve">. </w:t>
      </w:r>
      <w:r w:rsidR="00CE0D60" w:rsidRPr="004E6BAF">
        <w:rPr>
          <w:rFonts w:ascii="Times New Roman" w:hAnsi="Times New Roman"/>
          <w:sz w:val="28"/>
          <w:szCs w:val="28"/>
          <w:lang w:eastAsia="ar-SA"/>
        </w:rPr>
        <w:t xml:space="preserve">Станом на 01.12.2019 освоєно </w:t>
      </w:r>
      <w:r w:rsidR="00FC3F67" w:rsidRPr="00C1406C">
        <w:rPr>
          <w:rFonts w:ascii="Times New Roman" w:hAnsi="Times New Roman"/>
          <w:sz w:val="28"/>
          <w:szCs w:val="28"/>
          <w:lang w:eastAsia="ar-SA"/>
        </w:rPr>
        <w:t>638,032тис.грн.</w:t>
      </w:r>
      <w:r w:rsidR="00FC3F67" w:rsidRPr="000E1EF2">
        <w:rPr>
          <w:rFonts w:ascii="Times New Roman" w:hAnsi="Times New Roman"/>
          <w:sz w:val="28"/>
          <w:szCs w:val="28"/>
          <w:lang w:eastAsia="ar-SA"/>
        </w:rPr>
        <w:t xml:space="preserve"> Очікується у 2019 році використати 698,0тис.грн., решта 857,232тис. підлягає поверненню до державного бюджету</w:t>
      </w:r>
      <w:r w:rsidR="004E6BAF" w:rsidRPr="000E1EF2">
        <w:rPr>
          <w:rFonts w:ascii="Times New Roman" w:hAnsi="Times New Roman"/>
          <w:sz w:val="28"/>
          <w:szCs w:val="28"/>
          <w:lang w:eastAsia="ar-SA"/>
        </w:rPr>
        <w:t>;</w:t>
      </w:r>
    </w:p>
    <w:p w:rsidR="0029492A" w:rsidRDefault="0029492A" w:rsidP="004E6BAF">
      <w:pPr>
        <w:pStyle w:val="af6"/>
        <w:tabs>
          <w:tab w:val="left" w:pos="993"/>
          <w:tab w:val="left" w:pos="1134"/>
        </w:tabs>
        <w:spacing w:after="0" w:line="240" w:lineRule="auto"/>
        <w:ind w:left="0" w:firstLine="709"/>
        <w:jc w:val="both"/>
        <w:rPr>
          <w:rFonts w:ascii="Times New Roman" w:hAnsi="Times New Roman"/>
          <w:sz w:val="28"/>
          <w:szCs w:val="28"/>
          <w:lang w:eastAsia="ar-SA"/>
        </w:rPr>
      </w:pPr>
      <w:r w:rsidRPr="000E1EF2">
        <w:rPr>
          <w:rFonts w:ascii="Times New Roman" w:hAnsi="Times New Roman"/>
          <w:sz w:val="28"/>
          <w:szCs w:val="28"/>
          <w:u w:val="single"/>
          <w:lang w:eastAsia="ar-SA"/>
        </w:rPr>
        <w:t>2,403</w:t>
      </w:r>
      <w:r w:rsidR="00BE06DD" w:rsidRPr="000E1EF2">
        <w:rPr>
          <w:rFonts w:ascii="Times New Roman" w:hAnsi="Times New Roman"/>
          <w:sz w:val="28"/>
          <w:szCs w:val="28"/>
          <w:u w:val="single"/>
          <w:lang w:eastAsia="ar-SA"/>
        </w:rPr>
        <w:t>млн.грн</w:t>
      </w:r>
      <w:r w:rsidR="000E1EF2">
        <w:rPr>
          <w:rFonts w:ascii="Times New Roman" w:hAnsi="Times New Roman"/>
          <w:sz w:val="28"/>
          <w:szCs w:val="28"/>
          <w:u w:val="single"/>
          <w:lang w:eastAsia="ar-SA"/>
        </w:rPr>
        <w:t>.</w:t>
      </w:r>
      <w:r w:rsidR="000E1EF2">
        <w:rPr>
          <w:rFonts w:ascii="Times New Roman" w:hAnsi="Times New Roman"/>
          <w:sz w:val="28"/>
          <w:szCs w:val="28"/>
          <w:lang w:eastAsia="ar-SA"/>
        </w:rPr>
        <w:t xml:space="preserve"> – згідно </w:t>
      </w:r>
      <w:r w:rsidR="000E1EF2" w:rsidRPr="000E1EF2">
        <w:rPr>
          <w:rFonts w:ascii="Times New Roman" w:hAnsi="Times New Roman"/>
          <w:sz w:val="28"/>
          <w:szCs w:val="28"/>
          <w:lang w:eastAsia="ar-SA"/>
        </w:rPr>
        <w:t>розподілу</w:t>
      </w:r>
      <w:r w:rsidR="000E1EF2">
        <w:rPr>
          <w:rFonts w:ascii="Times New Roman" w:hAnsi="Times New Roman"/>
          <w:sz w:val="28"/>
          <w:szCs w:val="28"/>
          <w:lang w:eastAsia="ar-SA"/>
        </w:rPr>
        <w:t xml:space="preserve"> </w:t>
      </w:r>
      <w:r w:rsidR="000E1EF2" w:rsidRPr="000E1EF2">
        <w:rPr>
          <w:rStyle w:val="rvts15"/>
          <w:rFonts w:ascii="Times New Roman" w:hAnsi="Times New Roman"/>
          <w:bCs/>
          <w:sz w:val="28"/>
          <w:szCs w:val="28"/>
          <w:shd w:val="clear" w:color="auto" w:fill="FFFFFF"/>
        </w:rPr>
        <w:t>у 2019 році субвенції з державного бюджету місцевим бюджетам на реалізацію проектів у рамках </w:t>
      </w:r>
      <w:hyperlink r:id="rId15" w:tgtFrame="_blank" w:history="1">
        <w:r w:rsidR="000E1EF2" w:rsidRPr="000E1EF2">
          <w:rPr>
            <w:rStyle w:val="a4"/>
            <w:bCs/>
            <w:color w:val="auto"/>
            <w:sz w:val="28"/>
            <w:szCs w:val="28"/>
            <w:u w:val="none"/>
            <w:shd w:val="clear" w:color="auto" w:fill="FFFFFF"/>
          </w:rPr>
          <w:t>Надзвичайної кредитної програми для відновлення України</w:t>
        </w:r>
      </w:hyperlink>
      <w:r w:rsidR="000E1EF2" w:rsidRPr="000E1EF2">
        <w:rPr>
          <w:rStyle w:val="rvts15"/>
          <w:rFonts w:ascii="Times New Roman" w:hAnsi="Times New Roman"/>
          <w:bCs/>
          <w:sz w:val="28"/>
          <w:szCs w:val="28"/>
          <w:shd w:val="clear" w:color="auto" w:fill="FFFFFF"/>
        </w:rPr>
        <w:t> між місцевими бюджетами (Пул 2а)</w:t>
      </w:r>
      <w:r w:rsidR="000E1EF2">
        <w:rPr>
          <w:rStyle w:val="rvts15"/>
          <w:rFonts w:ascii="Times New Roman" w:hAnsi="Times New Roman"/>
          <w:bCs/>
          <w:sz w:val="28"/>
          <w:szCs w:val="28"/>
          <w:shd w:val="clear" w:color="auto" w:fill="FFFFFF"/>
        </w:rPr>
        <w:t xml:space="preserve"> (постанова КМУ від </w:t>
      </w:r>
      <w:r>
        <w:rPr>
          <w:rFonts w:ascii="Times New Roman" w:hAnsi="Times New Roman"/>
          <w:sz w:val="28"/>
          <w:szCs w:val="28"/>
          <w:lang w:eastAsia="ar-SA"/>
        </w:rPr>
        <w:t xml:space="preserve">05.07.2019 </w:t>
      </w:r>
      <w:r w:rsidR="000E1EF2">
        <w:rPr>
          <w:rFonts w:ascii="Times New Roman" w:hAnsi="Times New Roman"/>
          <w:sz w:val="28"/>
          <w:szCs w:val="28"/>
          <w:lang w:eastAsia="ar-SA"/>
        </w:rPr>
        <w:t xml:space="preserve">№583 </w:t>
      </w:r>
      <w:r>
        <w:rPr>
          <w:rFonts w:ascii="Times New Roman" w:hAnsi="Times New Roman"/>
          <w:sz w:val="28"/>
          <w:szCs w:val="28"/>
          <w:lang w:eastAsia="ar-SA"/>
        </w:rPr>
        <w:t>по проектах:</w:t>
      </w:r>
    </w:p>
    <w:p w:rsidR="00FC3F67" w:rsidRDefault="0029492A" w:rsidP="0029492A">
      <w:pPr>
        <w:pStyle w:val="af6"/>
        <w:tabs>
          <w:tab w:val="left" w:pos="993"/>
          <w:tab w:val="left" w:pos="1134"/>
        </w:tabs>
        <w:spacing w:after="0" w:line="240" w:lineRule="auto"/>
        <w:ind w:left="0"/>
        <w:jc w:val="both"/>
        <w:rPr>
          <w:rFonts w:ascii="Times New Roman" w:hAnsi="Times New Roman"/>
          <w:sz w:val="28"/>
          <w:szCs w:val="28"/>
          <w:lang w:eastAsia="ar-SA"/>
        </w:rPr>
      </w:pPr>
      <w:r>
        <w:rPr>
          <w:rFonts w:ascii="Times New Roman" w:hAnsi="Times New Roman"/>
          <w:sz w:val="28"/>
          <w:szCs w:val="28"/>
          <w:lang w:eastAsia="ar-SA"/>
        </w:rPr>
        <w:t>- 1245,184</w:t>
      </w:r>
      <w:r w:rsidR="00BE06DD">
        <w:rPr>
          <w:rFonts w:ascii="Times New Roman" w:hAnsi="Times New Roman"/>
          <w:sz w:val="28"/>
          <w:szCs w:val="28"/>
          <w:lang w:eastAsia="ar-SA"/>
        </w:rPr>
        <w:t>тис.</w:t>
      </w:r>
      <w:r w:rsidR="000E1EF2">
        <w:rPr>
          <w:rFonts w:ascii="Times New Roman" w:hAnsi="Times New Roman"/>
          <w:sz w:val="28"/>
          <w:szCs w:val="28"/>
          <w:lang w:eastAsia="ar-SA"/>
        </w:rPr>
        <w:t>грн.</w:t>
      </w:r>
      <w:r w:rsidR="00BE06DD">
        <w:rPr>
          <w:rFonts w:ascii="Times New Roman" w:hAnsi="Times New Roman"/>
          <w:sz w:val="28"/>
          <w:szCs w:val="28"/>
          <w:lang w:eastAsia="ar-SA"/>
        </w:rPr>
        <w:t xml:space="preserve"> – «</w:t>
      </w:r>
      <w:r w:rsidR="00BE06DD" w:rsidRPr="00BE06DD">
        <w:rPr>
          <w:rFonts w:ascii="Times New Roman" w:hAnsi="Times New Roman"/>
          <w:sz w:val="28"/>
          <w:szCs w:val="28"/>
          <w:lang w:eastAsia="ar-SA"/>
        </w:rPr>
        <w:t xml:space="preserve">Реконструкція: утеплення огороджувальних конструкцій будівлі Попаснянської загальноосвітньої школи I-III ступеня №24 Попаснянської районної ради Луганської області, розташованої за адресою: м. </w:t>
      </w:r>
      <w:r w:rsidR="00BE06DD" w:rsidRPr="00BE06DD">
        <w:rPr>
          <w:rFonts w:ascii="Times New Roman" w:hAnsi="Times New Roman"/>
          <w:sz w:val="28"/>
          <w:szCs w:val="28"/>
          <w:lang w:eastAsia="ar-SA"/>
        </w:rPr>
        <w:lastRenderedPageBreak/>
        <w:t xml:space="preserve">Попасна, </w:t>
      </w:r>
      <w:proofErr w:type="spellStart"/>
      <w:r w:rsidR="00BE06DD" w:rsidRPr="00BE06DD">
        <w:rPr>
          <w:rFonts w:ascii="Times New Roman" w:hAnsi="Times New Roman"/>
          <w:sz w:val="28"/>
          <w:szCs w:val="28"/>
          <w:lang w:eastAsia="ar-SA"/>
        </w:rPr>
        <w:t>пров.Лермонтова</w:t>
      </w:r>
      <w:proofErr w:type="spellEnd"/>
      <w:r w:rsidR="00BE06DD" w:rsidRPr="00BE06DD">
        <w:rPr>
          <w:rFonts w:ascii="Times New Roman" w:hAnsi="Times New Roman"/>
          <w:sz w:val="28"/>
          <w:szCs w:val="28"/>
          <w:lang w:eastAsia="ar-SA"/>
        </w:rPr>
        <w:t>, 14</w:t>
      </w:r>
      <w:r w:rsidR="00BE06DD">
        <w:rPr>
          <w:rFonts w:ascii="Times New Roman" w:hAnsi="Times New Roman"/>
          <w:sz w:val="28"/>
          <w:szCs w:val="28"/>
          <w:lang w:eastAsia="ar-SA"/>
        </w:rPr>
        <w:t>»</w:t>
      </w:r>
      <w:r>
        <w:rPr>
          <w:rFonts w:ascii="Times New Roman" w:hAnsi="Times New Roman"/>
          <w:sz w:val="28"/>
          <w:szCs w:val="28"/>
          <w:lang w:eastAsia="ar-SA"/>
        </w:rPr>
        <w:t xml:space="preserve"> (</w:t>
      </w:r>
      <w:r w:rsidR="000E1EF2">
        <w:rPr>
          <w:rFonts w:ascii="Times New Roman" w:hAnsi="Times New Roman"/>
          <w:sz w:val="28"/>
          <w:szCs w:val="28"/>
          <w:lang w:eastAsia="ar-SA"/>
        </w:rPr>
        <w:t xml:space="preserve">загальна </w:t>
      </w:r>
      <w:r>
        <w:rPr>
          <w:rFonts w:ascii="Times New Roman" w:hAnsi="Times New Roman"/>
          <w:sz w:val="28"/>
          <w:szCs w:val="28"/>
          <w:lang w:eastAsia="ar-SA"/>
        </w:rPr>
        <w:t>вартість проекту 4150,613тис.)</w:t>
      </w:r>
      <w:r w:rsidR="00BE06DD">
        <w:rPr>
          <w:rFonts w:ascii="Times New Roman" w:hAnsi="Times New Roman"/>
          <w:sz w:val="28"/>
          <w:szCs w:val="28"/>
          <w:lang w:eastAsia="ar-SA"/>
        </w:rPr>
        <w:t xml:space="preserve">. </w:t>
      </w:r>
      <w:r w:rsidR="00C1406C">
        <w:rPr>
          <w:rFonts w:ascii="Times New Roman" w:hAnsi="Times New Roman"/>
          <w:sz w:val="28"/>
          <w:szCs w:val="28"/>
          <w:lang w:eastAsia="ar-SA"/>
        </w:rPr>
        <w:t>Кошти не використані.</w:t>
      </w:r>
    </w:p>
    <w:p w:rsidR="004E6BAF" w:rsidRPr="000E1EF2" w:rsidRDefault="000E1EF2" w:rsidP="000E1EF2">
      <w:pPr>
        <w:tabs>
          <w:tab w:val="left" w:pos="993"/>
          <w:tab w:val="left" w:pos="1134"/>
        </w:tabs>
        <w:jc w:val="both"/>
        <w:rPr>
          <w:sz w:val="28"/>
          <w:szCs w:val="28"/>
          <w:lang w:eastAsia="ar-SA"/>
        </w:rPr>
      </w:pPr>
      <w:r>
        <w:rPr>
          <w:sz w:val="28"/>
          <w:szCs w:val="28"/>
          <w:lang w:eastAsia="ar-SA"/>
        </w:rPr>
        <w:t>- 1157,446тис.грн. – «</w:t>
      </w:r>
      <w:r w:rsidRPr="000E1EF2">
        <w:rPr>
          <w:sz w:val="28"/>
          <w:szCs w:val="28"/>
          <w:lang w:eastAsia="ar-SA"/>
        </w:rPr>
        <w:t xml:space="preserve">Капітальний ремонт будівлі Комунального закладу "Дошкільний навчальний заклад (ясла-садок) № 1 комбінованого типу Попаснянської районної ради Луганської області розташованого за адресою: </w:t>
      </w:r>
      <w:proofErr w:type="spellStart"/>
      <w:r w:rsidRPr="000E1EF2">
        <w:rPr>
          <w:sz w:val="28"/>
          <w:szCs w:val="28"/>
          <w:lang w:eastAsia="ar-SA"/>
        </w:rPr>
        <w:t>вул.Овражна</w:t>
      </w:r>
      <w:proofErr w:type="spellEnd"/>
      <w:r w:rsidRPr="000E1EF2">
        <w:rPr>
          <w:sz w:val="28"/>
          <w:szCs w:val="28"/>
          <w:lang w:eastAsia="ar-SA"/>
        </w:rPr>
        <w:t>, 1, м. Попасна, Луганської області</w:t>
      </w:r>
      <w:r>
        <w:rPr>
          <w:sz w:val="28"/>
          <w:szCs w:val="28"/>
          <w:lang w:eastAsia="ar-SA"/>
        </w:rPr>
        <w:t>»</w:t>
      </w:r>
      <w:r w:rsidRPr="000E1EF2">
        <w:rPr>
          <w:sz w:val="28"/>
          <w:szCs w:val="28"/>
          <w:lang w:eastAsia="ar-SA"/>
        </w:rPr>
        <w:t xml:space="preserve"> </w:t>
      </w:r>
      <w:r>
        <w:rPr>
          <w:sz w:val="28"/>
          <w:szCs w:val="28"/>
          <w:lang w:eastAsia="ar-SA"/>
        </w:rPr>
        <w:t>(загальна вартість проекту 3858,152тис.).</w:t>
      </w:r>
      <w:r w:rsidR="00C1406C">
        <w:rPr>
          <w:sz w:val="28"/>
          <w:szCs w:val="28"/>
          <w:lang w:eastAsia="ar-SA"/>
        </w:rPr>
        <w:t xml:space="preserve"> Кошти не використані.</w:t>
      </w:r>
    </w:p>
    <w:p w:rsidR="004E6BAF" w:rsidRDefault="004E6BAF" w:rsidP="00D24695">
      <w:pPr>
        <w:tabs>
          <w:tab w:val="left" w:pos="709"/>
          <w:tab w:val="left" w:pos="851"/>
        </w:tabs>
        <w:ind w:firstLine="709"/>
        <w:jc w:val="both"/>
        <w:rPr>
          <w:sz w:val="28"/>
          <w:szCs w:val="28"/>
          <w:lang w:eastAsia="ar-SA"/>
        </w:rPr>
      </w:pPr>
    </w:p>
    <w:p w:rsidR="009639A1" w:rsidRPr="007C042F" w:rsidRDefault="009639A1" w:rsidP="007C042F">
      <w:pPr>
        <w:tabs>
          <w:tab w:val="left" w:pos="993"/>
          <w:tab w:val="left" w:pos="1134"/>
          <w:tab w:val="left" w:pos="5835"/>
        </w:tabs>
        <w:jc w:val="both"/>
        <w:rPr>
          <w:b/>
          <w:sz w:val="28"/>
          <w:szCs w:val="28"/>
        </w:rPr>
      </w:pPr>
      <w:r w:rsidRPr="007C042F">
        <w:rPr>
          <w:b/>
          <w:sz w:val="28"/>
          <w:szCs w:val="28"/>
        </w:rPr>
        <w:t>Міжнародна технічна допомога</w:t>
      </w:r>
      <w:r w:rsidR="007C042F" w:rsidRPr="007C042F">
        <w:rPr>
          <w:b/>
          <w:sz w:val="28"/>
          <w:szCs w:val="28"/>
        </w:rPr>
        <w:t>.</w:t>
      </w:r>
      <w:r w:rsidR="0045736B" w:rsidRPr="007C042F">
        <w:rPr>
          <w:b/>
          <w:sz w:val="28"/>
          <w:szCs w:val="28"/>
        </w:rPr>
        <w:tab/>
      </w:r>
    </w:p>
    <w:p w:rsidR="005937D6" w:rsidRPr="00E55DEC" w:rsidRDefault="005937D6" w:rsidP="002E3038">
      <w:pPr>
        <w:ind w:firstLine="709"/>
        <w:jc w:val="both"/>
        <w:rPr>
          <w:sz w:val="28"/>
          <w:szCs w:val="28"/>
        </w:rPr>
      </w:pPr>
      <w:r>
        <w:rPr>
          <w:sz w:val="28"/>
          <w:szCs w:val="28"/>
        </w:rPr>
        <w:t>У</w:t>
      </w:r>
      <w:r w:rsidRPr="00E55DEC">
        <w:rPr>
          <w:sz w:val="28"/>
          <w:szCs w:val="28"/>
        </w:rPr>
        <w:t xml:space="preserve"> 2019 році в рамках реалізації </w:t>
      </w:r>
      <w:proofErr w:type="spellStart"/>
      <w:r w:rsidRPr="00E55DEC">
        <w:rPr>
          <w:sz w:val="28"/>
          <w:szCs w:val="28"/>
        </w:rPr>
        <w:t>проєктів</w:t>
      </w:r>
      <w:proofErr w:type="spellEnd"/>
      <w:r w:rsidRPr="00E55DEC">
        <w:rPr>
          <w:sz w:val="28"/>
          <w:szCs w:val="28"/>
        </w:rPr>
        <w:t xml:space="preserve"> МТД в </w:t>
      </w:r>
      <w:r>
        <w:rPr>
          <w:sz w:val="28"/>
          <w:szCs w:val="28"/>
        </w:rPr>
        <w:t>районі</w:t>
      </w:r>
      <w:r w:rsidRPr="00E55DEC">
        <w:rPr>
          <w:sz w:val="28"/>
          <w:szCs w:val="28"/>
        </w:rPr>
        <w:t xml:space="preserve"> </w:t>
      </w:r>
      <w:r>
        <w:rPr>
          <w:sz w:val="28"/>
          <w:szCs w:val="28"/>
        </w:rPr>
        <w:t>здійснено</w:t>
      </w:r>
      <w:r w:rsidRPr="00E55DEC">
        <w:rPr>
          <w:sz w:val="28"/>
          <w:szCs w:val="28"/>
        </w:rPr>
        <w:t xml:space="preserve"> значн</w:t>
      </w:r>
      <w:r>
        <w:rPr>
          <w:sz w:val="28"/>
          <w:szCs w:val="28"/>
        </w:rPr>
        <w:t>у</w:t>
      </w:r>
      <w:r w:rsidRPr="00E55DEC">
        <w:rPr>
          <w:sz w:val="28"/>
          <w:szCs w:val="28"/>
        </w:rPr>
        <w:t xml:space="preserve"> кількість заходів з реалізації тих чи інших </w:t>
      </w:r>
      <w:proofErr w:type="spellStart"/>
      <w:r w:rsidRPr="00E55DEC">
        <w:rPr>
          <w:sz w:val="28"/>
          <w:szCs w:val="28"/>
        </w:rPr>
        <w:t>активностей</w:t>
      </w:r>
      <w:proofErr w:type="spellEnd"/>
      <w:r w:rsidRPr="00E55DEC">
        <w:rPr>
          <w:sz w:val="28"/>
          <w:szCs w:val="28"/>
        </w:rPr>
        <w:t xml:space="preserve"> в різноманітних сферах життєдіяльності</w:t>
      </w:r>
      <w:r w:rsidR="0059717E">
        <w:rPr>
          <w:sz w:val="28"/>
          <w:szCs w:val="28"/>
        </w:rPr>
        <w:t xml:space="preserve"> на загальну суму </w:t>
      </w:r>
      <w:r w:rsidR="00C151E3" w:rsidRPr="00C151E3">
        <w:rPr>
          <w:b/>
          <w:sz w:val="28"/>
          <w:szCs w:val="28"/>
        </w:rPr>
        <w:t>8</w:t>
      </w:r>
      <w:r w:rsidR="0059717E" w:rsidRPr="0059717E">
        <w:rPr>
          <w:b/>
          <w:sz w:val="28"/>
          <w:szCs w:val="28"/>
        </w:rPr>
        <w:t>млн.грн</w:t>
      </w:r>
      <w:r w:rsidR="0059717E">
        <w:rPr>
          <w:sz w:val="28"/>
          <w:szCs w:val="28"/>
        </w:rPr>
        <w:t>.</w:t>
      </w:r>
      <w:r w:rsidRPr="00E55DEC">
        <w:rPr>
          <w:sz w:val="28"/>
          <w:szCs w:val="28"/>
        </w:rPr>
        <w:t>, серед яких наступні.</w:t>
      </w:r>
    </w:p>
    <w:p w:rsidR="00376BDA" w:rsidRPr="00F123DD" w:rsidRDefault="00F123DD" w:rsidP="007459E1">
      <w:pPr>
        <w:ind w:firstLine="709"/>
        <w:jc w:val="both"/>
        <w:rPr>
          <w:sz w:val="28"/>
          <w:szCs w:val="28"/>
        </w:rPr>
      </w:pPr>
      <w:r>
        <w:rPr>
          <w:sz w:val="28"/>
          <w:szCs w:val="28"/>
        </w:rPr>
        <w:t>В</w:t>
      </w:r>
      <w:r w:rsidR="00376BDA" w:rsidRPr="004D1FD3">
        <w:rPr>
          <w:sz w:val="28"/>
          <w:szCs w:val="28"/>
        </w:rPr>
        <w:t>ідділ</w:t>
      </w:r>
      <w:r w:rsidR="00376BDA">
        <w:rPr>
          <w:sz w:val="28"/>
          <w:szCs w:val="28"/>
        </w:rPr>
        <w:t>ом</w:t>
      </w:r>
      <w:r w:rsidR="00376BDA" w:rsidRPr="004D1FD3">
        <w:rPr>
          <w:sz w:val="28"/>
          <w:szCs w:val="28"/>
        </w:rPr>
        <w:t xml:space="preserve"> надання адміністративних послуг Попаснянської  районної державної адміністрації </w:t>
      </w:r>
      <w:r w:rsidR="00376BDA">
        <w:rPr>
          <w:sz w:val="28"/>
          <w:szCs w:val="28"/>
        </w:rPr>
        <w:t xml:space="preserve">за рахунок  </w:t>
      </w:r>
      <w:r w:rsidR="00376BDA" w:rsidRPr="006D3698">
        <w:rPr>
          <w:i/>
          <w:sz w:val="28"/>
          <w:szCs w:val="28"/>
        </w:rPr>
        <w:t>Проекту міжнародної технічної допомоги «Демократичне врядування у Східній Україні», що фінансується Агентством США з міжнародного розвитку (</w:t>
      </w:r>
      <w:r w:rsidR="00376BDA" w:rsidRPr="006D3698">
        <w:rPr>
          <w:i/>
          <w:sz w:val="28"/>
          <w:szCs w:val="28"/>
          <w:lang w:val="en-US"/>
        </w:rPr>
        <w:t>USAID</w:t>
      </w:r>
      <w:r w:rsidR="00376BDA" w:rsidRPr="006D3698">
        <w:rPr>
          <w:i/>
          <w:sz w:val="28"/>
          <w:szCs w:val="28"/>
        </w:rPr>
        <w:t>),</w:t>
      </w:r>
      <w:r w:rsidR="00376BDA" w:rsidRPr="00F123DD">
        <w:rPr>
          <w:b/>
          <w:sz w:val="28"/>
          <w:szCs w:val="28"/>
        </w:rPr>
        <w:t xml:space="preserve"> </w:t>
      </w:r>
      <w:r w:rsidR="00376BDA" w:rsidRPr="00F123DD">
        <w:rPr>
          <w:sz w:val="28"/>
          <w:szCs w:val="28"/>
        </w:rPr>
        <w:t xml:space="preserve">отримано обладнання для надання адміністративної послуги з видачі посвідчення водія та реєстрації транспортних засобів вартістю </w:t>
      </w:r>
      <w:r w:rsidR="00376BDA" w:rsidRPr="00F123DD">
        <w:rPr>
          <w:sz w:val="28"/>
          <w:szCs w:val="28"/>
          <w:u w:val="single"/>
        </w:rPr>
        <w:t>400,0тис.грн.</w:t>
      </w:r>
    </w:p>
    <w:p w:rsidR="00F52F59" w:rsidRPr="00F123DD" w:rsidRDefault="0059717E" w:rsidP="00F52F59">
      <w:pPr>
        <w:ind w:firstLine="540"/>
        <w:jc w:val="both"/>
        <w:rPr>
          <w:sz w:val="28"/>
          <w:szCs w:val="28"/>
        </w:rPr>
      </w:pPr>
      <w:r>
        <w:rPr>
          <w:bCs/>
          <w:sz w:val="28"/>
          <w:szCs w:val="28"/>
          <w:lang w:eastAsia="zh-CN"/>
        </w:rPr>
        <w:t xml:space="preserve">Також за фінансової підтримки </w:t>
      </w:r>
      <w:proofErr w:type="spellStart"/>
      <w:r>
        <w:rPr>
          <w:bCs/>
          <w:sz w:val="28"/>
          <w:szCs w:val="28"/>
          <w:lang w:eastAsia="zh-CN"/>
        </w:rPr>
        <w:t>грантодавця</w:t>
      </w:r>
      <w:proofErr w:type="spellEnd"/>
      <w:r>
        <w:rPr>
          <w:bCs/>
          <w:sz w:val="28"/>
          <w:szCs w:val="28"/>
          <w:lang w:eastAsia="zh-CN"/>
        </w:rPr>
        <w:t xml:space="preserve"> </w:t>
      </w:r>
      <w:r w:rsidRPr="006D3698">
        <w:rPr>
          <w:i/>
          <w:sz w:val="28"/>
          <w:szCs w:val="28"/>
          <w:lang w:val="en-US"/>
        </w:rPr>
        <w:t>USAID</w:t>
      </w:r>
      <w:r w:rsidRPr="006D3698">
        <w:rPr>
          <w:i/>
          <w:sz w:val="28"/>
          <w:szCs w:val="28"/>
        </w:rPr>
        <w:t xml:space="preserve"> (США)</w:t>
      </w:r>
      <w:r w:rsidRPr="00F123DD">
        <w:rPr>
          <w:bCs/>
          <w:sz w:val="28"/>
          <w:szCs w:val="28"/>
          <w:lang w:eastAsia="zh-CN"/>
        </w:rPr>
        <w:t xml:space="preserve"> </w:t>
      </w:r>
      <w:r w:rsidR="00F123DD" w:rsidRPr="00F123DD">
        <w:rPr>
          <w:bCs/>
          <w:sz w:val="28"/>
          <w:szCs w:val="28"/>
          <w:lang w:eastAsia="zh-CN"/>
        </w:rPr>
        <w:t xml:space="preserve">Попаснянською міською радою </w:t>
      </w:r>
      <w:r w:rsidR="00F123DD" w:rsidRPr="00F123DD">
        <w:rPr>
          <w:sz w:val="28"/>
          <w:szCs w:val="28"/>
        </w:rPr>
        <w:t>реалізовано</w:t>
      </w:r>
      <w:r w:rsidR="00F52F59" w:rsidRPr="00F123DD">
        <w:rPr>
          <w:b/>
          <w:bCs/>
          <w:sz w:val="28"/>
          <w:szCs w:val="28"/>
          <w:lang w:eastAsia="zh-CN"/>
        </w:rPr>
        <w:t xml:space="preserve"> </w:t>
      </w:r>
      <w:proofErr w:type="spellStart"/>
      <w:r w:rsidR="00F52F59" w:rsidRPr="00F123DD">
        <w:rPr>
          <w:bCs/>
          <w:sz w:val="28"/>
          <w:szCs w:val="28"/>
          <w:lang w:eastAsia="zh-CN"/>
        </w:rPr>
        <w:t>проєкт</w:t>
      </w:r>
      <w:proofErr w:type="spellEnd"/>
      <w:r w:rsidR="00F52F59" w:rsidRPr="00F123DD">
        <w:rPr>
          <w:sz w:val="28"/>
          <w:szCs w:val="28"/>
        </w:rPr>
        <w:t xml:space="preserve"> «Зміцнення громадської довіри»</w:t>
      </w:r>
      <w:r w:rsidR="00F123DD" w:rsidRPr="00F123DD">
        <w:rPr>
          <w:sz w:val="28"/>
          <w:szCs w:val="28"/>
        </w:rPr>
        <w:t xml:space="preserve"> вартістю </w:t>
      </w:r>
      <w:r w:rsidR="00F123DD" w:rsidRPr="0059717E">
        <w:rPr>
          <w:sz w:val="28"/>
          <w:szCs w:val="28"/>
          <w:u w:val="single"/>
        </w:rPr>
        <w:t>329,3тис.грн</w:t>
      </w:r>
      <w:r w:rsidR="00F123DD" w:rsidRPr="00F123DD">
        <w:rPr>
          <w:sz w:val="28"/>
          <w:szCs w:val="28"/>
        </w:rPr>
        <w:t xml:space="preserve">. - </w:t>
      </w:r>
      <w:r w:rsidR="00F52F59" w:rsidRPr="00F123DD">
        <w:rPr>
          <w:sz w:val="28"/>
          <w:szCs w:val="28"/>
        </w:rPr>
        <w:t>придбано програмне забезпечення «ЦНАП-</w:t>
      </w:r>
      <w:r w:rsidR="00F52F59" w:rsidRPr="00F123DD">
        <w:rPr>
          <w:sz w:val="28"/>
          <w:szCs w:val="28"/>
          <w:lang w:val="en-US"/>
        </w:rPr>
        <w:t>SQS</w:t>
      </w:r>
      <w:r w:rsidR="00F52F59" w:rsidRPr="00F123DD">
        <w:rPr>
          <w:sz w:val="28"/>
          <w:szCs w:val="28"/>
        </w:rPr>
        <w:t>» - рішення щодо автоматизації послуг з реєстрації/зняття місця реєстрації осіб та ведення реєстру територіальної громади, ліцензійне програмне забезпечення Microsoft Windows, апаратура.</w:t>
      </w:r>
    </w:p>
    <w:p w:rsidR="00376BDA" w:rsidRPr="00FC5F54" w:rsidRDefault="00032918" w:rsidP="00FC5F54">
      <w:pPr>
        <w:shd w:val="clear" w:color="auto" w:fill="FFFFFF"/>
        <w:ind w:firstLine="709"/>
        <w:jc w:val="both"/>
        <w:rPr>
          <w:b/>
          <w:sz w:val="28"/>
          <w:szCs w:val="28"/>
        </w:rPr>
      </w:pPr>
      <w:r w:rsidRPr="007459E1">
        <w:rPr>
          <w:sz w:val="28"/>
          <w:szCs w:val="28"/>
        </w:rPr>
        <w:t>В рамках програми</w:t>
      </w:r>
      <w:r w:rsidRPr="007459E1">
        <w:rPr>
          <w:b/>
          <w:sz w:val="28"/>
          <w:szCs w:val="28"/>
        </w:rPr>
        <w:t xml:space="preserve"> </w:t>
      </w:r>
      <w:r w:rsidR="00650865" w:rsidRPr="006D3698">
        <w:rPr>
          <w:i/>
          <w:sz w:val="28"/>
          <w:szCs w:val="28"/>
        </w:rPr>
        <w:t xml:space="preserve">міжнародної організації </w:t>
      </w:r>
      <w:r w:rsidRPr="006D3698">
        <w:rPr>
          <w:rFonts w:eastAsia="Times New Roman"/>
          <w:i/>
          <w:sz w:val="28"/>
          <w:szCs w:val="28"/>
          <w:shd w:val="clear" w:color="auto" w:fill="FFFFFF"/>
        </w:rPr>
        <w:t xml:space="preserve">Save </w:t>
      </w:r>
      <w:proofErr w:type="spellStart"/>
      <w:r w:rsidRPr="006D3698">
        <w:rPr>
          <w:rFonts w:eastAsia="Times New Roman"/>
          <w:i/>
          <w:sz w:val="28"/>
          <w:szCs w:val="28"/>
          <w:shd w:val="clear" w:color="auto" w:fill="FFFFFF"/>
        </w:rPr>
        <w:t>the</w:t>
      </w:r>
      <w:proofErr w:type="spellEnd"/>
      <w:r w:rsidRPr="006D3698">
        <w:rPr>
          <w:rFonts w:eastAsia="Times New Roman"/>
          <w:i/>
          <w:sz w:val="28"/>
          <w:szCs w:val="28"/>
          <w:shd w:val="clear" w:color="auto" w:fill="FFFFFF"/>
        </w:rPr>
        <w:t xml:space="preserve"> </w:t>
      </w:r>
      <w:proofErr w:type="spellStart"/>
      <w:r w:rsidRPr="006D3698">
        <w:rPr>
          <w:rFonts w:eastAsia="Times New Roman"/>
          <w:i/>
          <w:sz w:val="28"/>
          <w:szCs w:val="28"/>
          <w:shd w:val="clear" w:color="auto" w:fill="FFFFFF"/>
        </w:rPr>
        <w:t>Children</w:t>
      </w:r>
      <w:proofErr w:type="spellEnd"/>
      <w:r w:rsidRPr="006D3698">
        <w:rPr>
          <w:rFonts w:eastAsia="Times New Roman"/>
          <w:i/>
          <w:sz w:val="28"/>
          <w:szCs w:val="28"/>
          <w:shd w:val="clear" w:color="auto" w:fill="FFFFFF"/>
        </w:rPr>
        <w:t xml:space="preserve"> (Врятуйте дітей) </w:t>
      </w:r>
      <w:r w:rsidRPr="007459E1">
        <w:rPr>
          <w:rFonts w:eastAsia="Times New Roman"/>
          <w:sz w:val="28"/>
          <w:szCs w:val="28"/>
          <w:shd w:val="clear" w:color="auto" w:fill="FFFFFF"/>
        </w:rPr>
        <w:t xml:space="preserve">придбано та встановлено </w:t>
      </w:r>
      <w:r w:rsidRPr="00FC5F54">
        <w:rPr>
          <w:rFonts w:eastAsia="Times New Roman"/>
          <w:sz w:val="28"/>
          <w:szCs w:val="28"/>
          <w:shd w:val="clear" w:color="auto" w:fill="FFFFFF"/>
        </w:rPr>
        <w:t xml:space="preserve">дитячий комплекс у дитячий садок </w:t>
      </w:r>
      <w:proofErr w:type="spellStart"/>
      <w:r w:rsidRPr="00FC5F54">
        <w:rPr>
          <w:rFonts w:eastAsia="Times New Roman"/>
          <w:sz w:val="28"/>
          <w:szCs w:val="28"/>
          <w:shd w:val="clear" w:color="auto" w:fill="FFFFFF"/>
        </w:rPr>
        <w:t>м.Гірське</w:t>
      </w:r>
      <w:proofErr w:type="spellEnd"/>
      <w:r w:rsidRPr="00FC5F54">
        <w:rPr>
          <w:rFonts w:eastAsia="Times New Roman"/>
          <w:sz w:val="28"/>
          <w:szCs w:val="28"/>
          <w:shd w:val="clear" w:color="auto" w:fill="FFFFFF"/>
        </w:rPr>
        <w:t xml:space="preserve"> вартістю </w:t>
      </w:r>
      <w:r w:rsidRPr="008678F5">
        <w:rPr>
          <w:rFonts w:eastAsia="Times New Roman"/>
          <w:sz w:val="28"/>
          <w:szCs w:val="28"/>
          <w:u w:val="single"/>
          <w:shd w:val="clear" w:color="auto" w:fill="FFFFFF"/>
        </w:rPr>
        <w:t>63,3тис.грн</w:t>
      </w:r>
      <w:r w:rsidRPr="00FC5F54">
        <w:rPr>
          <w:rFonts w:eastAsia="Times New Roman"/>
          <w:sz w:val="28"/>
          <w:szCs w:val="28"/>
          <w:shd w:val="clear" w:color="auto" w:fill="FFFFFF"/>
        </w:rPr>
        <w:t>.</w:t>
      </w:r>
    </w:p>
    <w:p w:rsidR="00FC5F54" w:rsidRPr="00FC5F54" w:rsidRDefault="00FC5F54" w:rsidP="00FC5F54">
      <w:pPr>
        <w:ind w:firstLine="709"/>
        <w:jc w:val="both"/>
        <w:rPr>
          <w:rFonts w:eastAsia="Times New Roman"/>
          <w:color w:val="000000"/>
          <w:sz w:val="28"/>
          <w:szCs w:val="28"/>
          <w:shd w:val="clear" w:color="auto" w:fill="FFFFFF"/>
        </w:rPr>
      </w:pPr>
      <w:r w:rsidRPr="00FC5F54">
        <w:rPr>
          <w:rFonts w:eastAsia="Times New Roman"/>
          <w:color w:val="000000"/>
          <w:sz w:val="28"/>
          <w:szCs w:val="28"/>
          <w:shd w:val="clear" w:color="auto" w:fill="FFFFFF"/>
        </w:rPr>
        <w:t xml:space="preserve">За підтримки </w:t>
      </w:r>
      <w:r w:rsidRPr="006D3698">
        <w:rPr>
          <w:rFonts w:eastAsia="Times New Roman"/>
          <w:i/>
          <w:color w:val="000000"/>
          <w:sz w:val="28"/>
          <w:szCs w:val="28"/>
          <w:shd w:val="clear" w:color="auto" w:fill="FFFFFF"/>
        </w:rPr>
        <w:t>Програми ООН</w:t>
      </w:r>
      <w:r w:rsidRPr="00FC5F54">
        <w:rPr>
          <w:rFonts w:eastAsia="Times New Roman"/>
          <w:color w:val="000000"/>
          <w:sz w:val="28"/>
          <w:szCs w:val="28"/>
          <w:shd w:val="clear" w:color="auto" w:fill="FFFFFF"/>
        </w:rPr>
        <w:t xml:space="preserve"> із відновлення та розбудови миру реалізовано проекти:</w:t>
      </w:r>
    </w:p>
    <w:p w:rsidR="00FC5F54" w:rsidRPr="00FC5F54" w:rsidRDefault="00F123DD" w:rsidP="00FC5F54">
      <w:pPr>
        <w:jc w:val="both"/>
        <w:rPr>
          <w:rFonts w:eastAsia="Times New Roman"/>
          <w:color w:val="000000"/>
          <w:sz w:val="28"/>
          <w:szCs w:val="28"/>
          <w:shd w:val="clear" w:color="auto" w:fill="FFFFFF"/>
        </w:rPr>
      </w:pPr>
      <w:r>
        <w:rPr>
          <w:rFonts w:eastAsia="Times New Roman"/>
          <w:color w:val="000000"/>
          <w:sz w:val="28"/>
          <w:szCs w:val="28"/>
          <w:shd w:val="clear" w:color="auto" w:fill="FFFFFF"/>
        </w:rPr>
        <w:t xml:space="preserve">- </w:t>
      </w:r>
      <w:r w:rsidR="00FC5F54" w:rsidRPr="00FC5F54">
        <w:rPr>
          <w:rFonts w:eastAsia="Times New Roman"/>
          <w:color w:val="000000"/>
          <w:sz w:val="28"/>
          <w:szCs w:val="28"/>
          <w:shd w:val="clear" w:color="auto" w:fill="FFFFFF"/>
        </w:rPr>
        <w:t>«К</w:t>
      </w:r>
      <w:r w:rsidR="00FC5F54">
        <w:rPr>
          <w:rFonts w:eastAsia="Times New Roman"/>
          <w:color w:val="000000"/>
          <w:sz w:val="28"/>
          <w:szCs w:val="28"/>
          <w:shd w:val="clear" w:color="auto" w:fill="FFFFFF"/>
        </w:rPr>
        <w:t xml:space="preserve">омунікаційний сквер «Сонячний» </w:t>
      </w:r>
      <w:proofErr w:type="spellStart"/>
      <w:r w:rsidR="00FC5F54">
        <w:rPr>
          <w:rFonts w:eastAsia="Times New Roman"/>
          <w:color w:val="000000"/>
          <w:sz w:val="28"/>
          <w:szCs w:val="28"/>
          <w:shd w:val="clear" w:color="auto" w:fill="FFFFFF"/>
        </w:rPr>
        <w:t>м.Золоте</w:t>
      </w:r>
      <w:proofErr w:type="spellEnd"/>
      <w:r w:rsidR="00FC5F54">
        <w:rPr>
          <w:rFonts w:eastAsia="Times New Roman"/>
          <w:color w:val="000000"/>
          <w:sz w:val="28"/>
          <w:szCs w:val="28"/>
          <w:shd w:val="clear" w:color="auto" w:fill="FFFFFF"/>
        </w:rPr>
        <w:t xml:space="preserve"> вартістю 136,0тис.грн., з яких </w:t>
      </w:r>
      <w:r w:rsidR="00FC5F54" w:rsidRPr="0048579F">
        <w:rPr>
          <w:rFonts w:eastAsia="Times New Roman"/>
          <w:color w:val="000000"/>
          <w:sz w:val="28"/>
          <w:szCs w:val="28"/>
          <w:u w:val="single"/>
          <w:shd w:val="clear" w:color="auto" w:fill="FFFFFF"/>
        </w:rPr>
        <w:t>121,0тис.грн.</w:t>
      </w:r>
      <w:r w:rsidR="00FC5F54">
        <w:rPr>
          <w:rFonts w:eastAsia="Times New Roman"/>
          <w:color w:val="000000"/>
          <w:sz w:val="28"/>
          <w:szCs w:val="28"/>
          <w:shd w:val="clear" w:color="auto" w:fill="FFFFFF"/>
        </w:rPr>
        <w:t xml:space="preserve"> – міжнародні фонди та 15,0 </w:t>
      </w:r>
      <w:r w:rsidR="008678F5">
        <w:rPr>
          <w:rFonts w:eastAsia="Times New Roman"/>
          <w:color w:val="000000"/>
          <w:sz w:val="28"/>
          <w:szCs w:val="28"/>
          <w:shd w:val="clear" w:color="auto" w:fill="FFFFFF"/>
        </w:rPr>
        <w:t xml:space="preserve">- </w:t>
      </w:r>
      <w:r w:rsidR="00FC5F54">
        <w:rPr>
          <w:rFonts w:eastAsia="Times New Roman"/>
          <w:color w:val="000000"/>
          <w:sz w:val="28"/>
          <w:szCs w:val="28"/>
          <w:shd w:val="clear" w:color="auto" w:fill="FFFFFF"/>
        </w:rPr>
        <w:t>кошти місцевого бюджету -</w:t>
      </w:r>
      <w:r w:rsidR="00FC5F54" w:rsidRPr="00FC5F54">
        <w:rPr>
          <w:rFonts w:eastAsia="Times New Roman"/>
          <w:color w:val="000000"/>
          <w:sz w:val="28"/>
          <w:szCs w:val="28"/>
          <w:shd w:val="clear" w:color="auto" w:fill="FFFFFF"/>
        </w:rPr>
        <w:t xml:space="preserve"> облаштовані пішохідні доріжки тротуарною плиткою, встановлені ліхтарі, лавки, урни, система відеоспостереження,  створена зона відкритого </w:t>
      </w:r>
      <w:proofErr w:type="spellStart"/>
      <w:r w:rsidR="00FC5F54" w:rsidRPr="00FC5F54">
        <w:rPr>
          <w:rFonts w:eastAsia="Times New Roman"/>
          <w:color w:val="000000"/>
          <w:sz w:val="28"/>
          <w:szCs w:val="28"/>
          <w:shd w:val="clear" w:color="auto" w:fill="FFFFFF"/>
        </w:rPr>
        <w:t>Wi-fi</w:t>
      </w:r>
      <w:proofErr w:type="spellEnd"/>
      <w:r w:rsidR="00FC5F54" w:rsidRPr="00FC5F54">
        <w:rPr>
          <w:rFonts w:eastAsia="Times New Roman"/>
          <w:color w:val="000000"/>
          <w:sz w:val="28"/>
          <w:szCs w:val="28"/>
          <w:shd w:val="clear" w:color="auto" w:fill="FFFFFF"/>
        </w:rPr>
        <w:t>.</w:t>
      </w:r>
    </w:p>
    <w:p w:rsidR="00EC2C2A" w:rsidRPr="00F123DD" w:rsidRDefault="00F123DD" w:rsidP="0048579F">
      <w:pPr>
        <w:tabs>
          <w:tab w:val="left" w:pos="12240"/>
        </w:tabs>
        <w:ind w:right="-1"/>
        <w:jc w:val="both"/>
        <w:rPr>
          <w:b/>
          <w:sz w:val="28"/>
          <w:szCs w:val="28"/>
        </w:rPr>
      </w:pPr>
      <w:r w:rsidRPr="00F123DD">
        <w:rPr>
          <w:rFonts w:eastAsia="Times New Roman"/>
          <w:sz w:val="28"/>
          <w:szCs w:val="28"/>
        </w:rPr>
        <w:t xml:space="preserve">- </w:t>
      </w:r>
      <w:r w:rsidR="00EC2C2A" w:rsidRPr="00F123DD">
        <w:rPr>
          <w:rFonts w:eastAsia="Times New Roman"/>
          <w:sz w:val="28"/>
          <w:szCs w:val="28"/>
        </w:rPr>
        <w:t xml:space="preserve">«Впливова громада </w:t>
      </w:r>
      <w:proofErr w:type="spellStart"/>
      <w:r w:rsidR="00EC2C2A" w:rsidRPr="00F123DD">
        <w:rPr>
          <w:rFonts w:eastAsia="Times New Roman"/>
          <w:sz w:val="28"/>
          <w:szCs w:val="28"/>
        </w:rPr>
        <w:t>м.Попасна</w:t>
      </w:r>
      <w:proofErr w:type="spellEnd"/>
      <w:r w:rsidR="00EC2C2A" w:rsidRPr="00F123DD">
        <w:rPr>
          <w:rFonts w:eastAsia="Times New Roman"/>
          <w:sz w:val="28"/>
          <w:szCs w:val="28"/>
        </w:rPr>
        <w:t xml:space="preserve">» вартістю 270,4тис.грн., з яких </w:t>
      </w:r>
      <w:r w:rsidR="00EC2C2A" w:rsidRPr="00F123DD">
        <w:rPr>
          <w:rFonts w:eastAsia="Times New Roman"/>
          <w:sz w:val="28"/>
          <w:szCs w:val="28"/>
          <w:u w:val="single"/>
        </w:rPr>
        <w:t>250,7тис.грн</w:t>
      </w:r>
      <w:r w:rsidR="00EC2C2A" w:rsidRPr="00F123DD">
        <w:rPr>
          <w:rFonts w:eastAsia="Times New Roman"/>
          <w:sz w:val="28"/>
          <w:szCs w:val="28"/>
        </w:rPr>
        <w:t>. фінансування ПРООН та 19,7тис.грн. – внесок виконавчий комітет Попаснянської міської ради та Громадської організації «КОМРОЗ». М</w:t>
      </w:r>
      <w:r w:rsidR="00EC2C2A" w:rsidRPr="00F123DD">
        <w:rPr>
          <w:sz w:val="28"/>
          <w:szCs w:val="28"/>
        </w:rPr>
        <w:t xml:space="preserve">етою </w:t>
      </w:r>
      <w:proofErr w:type="spellStart"/>
      <w:r w:rsidR="00EC2C2A" w:rsidRPr="00F123DD">
        <w:rPr>
          <w:sz w:val="28"/>
          <w:szCs w:val="28"/>
        </w:rPr>
        <w:t>проєкту</w:t>
      </w:r>
      <w:proofErr w:type="spellEnd"/>
      <w:r w:rsidR="00EC2C2A" w:rsidRPr="00F123DD">
        <w:rPr>
          <w:sz w:val="28"/>
          <w:szCs w:val="28"/>
        </w:rPr>
        <w:t xml:space="preserve"> є з</w:t>
      </w:r>
      <w:r w:rsidR="00EC2C2A" w:rsidRPr="00F123DD">
        <w:rPr>
          <w:rFonts w:eastAsia="Times New Roman"/>
          <w:sz w:val="28"/>
          <w:szCs w:val="28"/>
        </w:rPr>
        <w:t xml:space="preserve">алучення громади </w:t>
      </w:r>
      <w:proofErr w:type="spellStart"/>
      <w:r w:rsidR="00EC2C2A" w:rsidRPr="00F123DD">
        <w:rPr>
          <w:rFonts w:eastAsia="Times New Roman"/>
          <w:sz w:val="28"/>
          <w:szCs w:val="28"/>
        </w:rPr>
        <w:t>м.Попасна</w:t>
      </w:r>
      <w:proofErr w:type="spellEnd"/>
      <w:r w:rsidR="00EC2C2A" w:rsidRPr="00F123DD">
        <w:rPr>
          <w:rFonts w:eastAsia="Times New Roman"/>
          <w:sz w:val="28"/>
          <w:szCs w:val="28"/>
        </w:rPr>
        <w:t xml:space="preserve"> до здійснення місцевого самоврядування, а також інформування населення </w:t>
      </w:r>
      <w:proofErr w:type="spellStart"/>
      <w:r w:rsidR="00EC2C2A" w:rsidRPr="00F123DD">
        <w:rPr>
          <w:rFonts w:eastAsia="Times New Roman"/>
          <w:sz w:val="28"/>
          <w:szCs w:val="28"/>
        </w:rPr>
        <w:t>м.Попасна</w:t>
      </w:r>
      <w:proofErr w:type="spellEnd"/>
      <w:r w:rsidR="00EC2C2A" w:rsidRPr="00F123DD">
        <w:rPr>
          <w:rFonts w:eastAsia="Times New Roman"/>
          <w:sz w:val="28"/>
          <w:szCs w:val="28"/>
        </w:rPr>
        <w:t xml:space="preserve"> про інструменти участі у прийнятті рішень та навчити їх використовувати. </w:t>
      </w:r>
    </w:p>
    <w:p w:rsidR="001A77DA" w:rsidRPr="00F123DD" w:rsidRDefault="00F123DD" w:rsidP="001A77DA">
      <w:pPr>
        <w:tabs>
          <w:tab w:val="left" w:pos="12240"/>
        </w:tabs>
        <w:jc w:val="both"/>
        <w:rPr>
          <w:rFonts w:eastAsia="Times New Roman"/>
          <w:sz w:val="28"/>
          <w:szCs w:val="28"/>
        </w:rPr>
      </w:pPr>
      <w:r w:rsidRPr="00F123DD">
        <w:rPr>
          <w:b/>
          <w:bCs/>
          <w:sz w:val="28"/>
          <w:szCs w:val="28"/>
        </w:rPr>
        <w:t xml:space="preserve">- </w:t>
      </w:r>
      <w:r w:rsidR="001A77DA" w:rsidRPr="00F123DD">
        <w:rPr>
          <w:b/>
          <w:bCs/>
          <w:sz w:val="28"/>
          <w:szCs w:val="28"/>
        </w:rPr>
        <w:t>«</w:t>
      </w:r>
      <w:r w:rsidR="001A77DA" w:rsidRPr="00F123DD">
        <w:rPr>
          <w:rFonts w:eastAsia="Times New Roman"/>
          <w:sz w:val="28"/>
          <w:szCs w:val="28"/>
        </w:rPr>
        <w:t xml:space="preserve">Безпечний перехід (засоби примусового зниження швидкості-лежачі поліцейські)» вартістю </w:t>
      </w:r>
      <w:r w:rsidR="001A77DA" w:rsidRPr="00F123DD">
        <w:rPr>
          <w:rFonts w:eastAsia="Times New Roman"/>
          <w:sz w:val="28"/>
          <w:szCs w:val="28"/>
          <w:u w:val="single"/>
        </w:rPr>
        <w:t>75,568тис.грн</w:t>
      </w:r>
      <w:r w:rsidR="001A77DA" w:rsidRPr="00F123DD">
        <w:rPr>
          <w:rFonts w:eastAsia="Times New Roman"/>
          <w:sz w:val="28"/>
          <w:szCs w:val="28"/>
        </w:rPr>
        <w:t>. Облаштування 2 безпечних пішохідних переходів європейського рівня та зміцнення особистої та громадської безпеки  за рахунок засобів примусового зниження швидкості-лежачі поліцейські та дорожніх знаків для зосередження додаткової уваги водіїв  та для безпеки  учасників дорожньо-транспортного руху та пішоходів.</w:t>
      </w:r>
    </w:p>
    <w:p w:rsidR="00EC2C2A" w:rsidRPr="00F123DD" w:rsidRDefault="00F123DD" w:rsidP="00EC2C2A">
      <w:pPr>
        <w:jc w:val="both"/>
        <w:rPr>
          <w:rFonts w:eastAsia="Times New Roman"/>
          <w:sz w:val="28"/>
          <w:szCs w:val="28"/>
        </w:rPr>
      </w:pPr>
      <w:r w:rsidRPr="00F123DD">
        <w:rPr>
          <w:b/>
          <w:bCs/>
          <w:sz w:val="28"/>
          <w:szCs w:val="28"/>
        </w:rPr>
        <w:lastRenderedPageBreak/>
        <w:t xml:space="preserve">- </w:t>
      </w:r>
      <w:r w:rsidR="001A77DA" w:rsidRPr="00F123DD">
        <w:rPr>
          <w:b/>
          <w:bCs/>
          <w:sz w:val="28"/>
          <w:szCs w:val="28"/>
        </w:rPr>
        <w:t>«</w:t>
      </w:r>
      <w:r w:rsidR="001A77DA" w:rsidRPr="00F123DD">
        <w:rPr>
          <w:rFonts w:eastAsia="Times New Roman"/>
          <w:sz w:val="28"/>
          <w:szCs w:val="28"/>
        </w:rPr>
        <w:t xml:space="preserve">Реконструкція зовнішнього освітлення по вулицях Паркова, Ціолковського, Сонячна у місті Попасна  (Другий етап) вартістю 313,326тис.грн., з яких </w:t>
      </w:r>
      <w:r w:rsidR="001A77DA" w:rsidRPr="00F123DD">
        <w:rPr>
          <w:rFonts w:eastAsia="Times New Roman"/>
          <w:sz w:val="28"/>
          <w:szCs w:val="28"/>
          <w:u w:val="single"/>
        </w:rPr>
        <w:t>250,66тис.грн.</w:t>
      </w:r>
      <w:r w:rsidR="001A77DA" w:rsidRPr="00F123DD">
        <w:rPr>
          <w:rFonts w:eastAsia="Times New Roman"/>
          <w:sz w:val="28"/>
          <w:szCs w:val="28"/>
        </w:rPr>
        <w:t xml:space="preserve"> - фінансування ПРООН та 62,67тис.грн. – Попаснянська міська рада.</w:t>
      </w:r>
    </w:p>
    <w:p w:rsidR="001A77DA" w:rsidRPr="00F123DD" w:rsidRDefault="00F123DD" w:rsidP="001A77DA">
      <w:pPr>
        <w:jc w:val="both"/>
        <w:rPr>
          <w:rFonts w:eastAsia="Times New Roman"/>
          <w:sz w:val="28"/>
          <w:szCs w:val="28"/>
        </w:rPr>
      </w:pPr>
      <w:r w:rsidRPr="00F123DD">
        <w:rPr>
          <w:rFonts w:eastAsia="Times New Roman"/>
          <w:sz w:val="28"/>
          <w:szCs w:val="28"/>
        </w:rPr>
        <w:t xml:space="preserve">- </w:t>
      </w:r>
      <w:r w:rsidR="001A77DA" w:rsidRPr="00F123DD">
        <w:rPr>
          <w:rFonts w:eastAsia="Times New Roman"/>
          <w:sz w:val="28"/>
          <w:szCs w:val="28"/>
        </w:rPr>
        <w:t>«</w:t>
      </w:r>
      <w:r w:rsidR="001A77DA" w:rsidRPr="00F123DD">
        <w:rPr>
          <w:bCs/>
          <w:sz w:val="28"/>
          <w:szCs w:val="28"/>
        </w:rPr>
        <w:t>Створення безпечного простору для гуртування громади на базі скверу «Студентські вечори» вартістю 23</w:t>
      </w:r>
      <w:r w:rsidRPr="00F123DD">
        <w:rPr>
          <w:bCs/>
          <w:sz w:val="28"/>
          <w:szCs w:val="28"/>
        </w:rPr>
        <w:t>6,8</w:t>
      </w:r>
      <w:r w:rsidR="001A77DA" w:rsidRPr="00F123DD">
        <w:rPr>
          <w:bCs/>
          <w:sz w:val="28"/>
          <w:szCs w:val="28"/>
        </w:rPr>
        <w:t xml:space="preserve">тис.грн., </w:t>
      </w:r>
      <w:r w:rsidR="001A77DA" w:rsidRPr="00F123DD">
        <w:rPr>
          <w:rFonts w:eastAsia="Times New Roman"/>
          <w:sz w:val="28"/>
          <w:szCs w:val="28"/>
        </w:rPr>
        <w:t xml:space="preserve">з яких </w:t>
      </w:r>
      <w:r w:rsidR="001A77DA" w:rsidRPr="00F123DD">
        <w:rPr>
          <w:rFonts w:eastAsia="Times New Roman"/>
          <w:sz w:val="28"/>
          <w:szCs w:val="28"/>
          <w:u w:val="single"/>
        </w:rPr>
        <w:t>18</w:t>
      </w:r>
      <w:r w:rsidRPr="00F123DD">
        <w:rPr>
          <w:rFonts w:eastAsia="Times New Roman"/>
          <w:sz w:val="28"/>
          <w:szCs w:val="28"/>
          <w:u w:val="single"/>
        </w:rPr>
        <w:t>6,8</w:t>
      </w:r>
      <w:r w:rsidR="001A77DA" w:rsidRPr="00F123DD">
        <w:rPr>
          <w:rFonts w:eastAsia="Times New Roman"/>
          <w:sz w:val="28"/>
          <w:szCs w:val="28"/>
          <w:u w:val="single"/>
        </w:rPr>
        <w:t>тис.грн</w:t>
      </w:r>
      <w:r w:rsidR="001A77DA" w:rsidRPr="00F123DD">
        <w:rPr>
          <w:rFonts w:eastAsia="Times New Roman"/>
          <w:sz w:val="28"/>
          <w:szCs w:val="28"/>
        </w:rPr>
        <w:t>. - фінансування ПРООН та 50,0тис.грн. – Попаснянська міська рада.</w:t>
      </w:r>
    </w:p>
    <w:p w:rsidR="00F52F59" w:rsidRPr="00F123DD" w:rsidRDefault="00F123DD" w:rsidP="00F52F59">
      <w:pPr>
        <w:jc w:val="both"/>
        <w:rPr>
          <w:rFonts w:eastAsia="Times New Roman"/>
          <w:sz w:val="28"/>
          <w:szCs w:val="28"/>
        </w:rPr>
      </w:pPr>
      <w:r w:rsidRPr="00F123DD">
        <w:rPr>
          <w:bCs/>
          <w:sz w:val="28"/>
          <w:szCs w:val="28"/>
          <w:lang w:eastAsia="zh-CN"/>
        </w:rPr>
        <w:t xml:space="preserve">- </w:t>
      </w:r>
      <w:r w:rsidR="00F52F59" w:rsidRPr="00F123DD">
        <w:rPr>
          <w:bCs/>
          <w:sz w:val="28"/>
          <w:szCs w:val="28"/>
          <w:lang w:eastAsia="zh-CN"/>
        </w:rPr>
        <w:t xml:space="preserve">«Інноваційні форми комунікації влади з громадськістю міста Попасна» вартістю 241тис.грн., </w:t>
      </w:r>
      <w:r w:rsidR="00F52F59" w:rsidRPr="00F123DD">
        <w:rPr>
          <w:rFonts w:eastAsia="Times New Roman"/>
          <w:sz w:val="28"/>
          <w:szCs w:val="28"/>
        </w:rPr>
        <w:t xml:space="preserve">з яких </w:t>
      </w:r>
      <w:r w:rsidR="00F52F59" w:rsidRPr="00F123DD">
        <w:rPr>
          <w:rFonts w:eastAsia="Times New Roman"/>
          <w:sz w:val="28"/>
          <w:szCs w:val="28"/>
          <w:u w:val="single"/>
        </w:rPr>
        <w:t>18</w:t>
      </w:r>
      <w:r w:rsidRPr="00F123DD">
        <w:rPr>
          <w:rFonts w:eastAsia="Times New Roman"/>
          <w:sz w:val="28"/>
          <w:szCs w:val="28"/>
          <w:u w:val="single"/>
        </w:rPr>
        <w:t>2</w:t>
      </w:r>
      <w:r w:rsidR="00F52F59" w:rsidRPr="00F123DD">
        <w:rPr>
          <w:rFonts w:eastAsia="Times New Roman"/>
          <w:sz w:val="28"/>
          <w:szCs w:val="28"/>
          <w:u w:val="single"/>
        </w:rPr>
        <w:t>тис.грн.</w:t>
      </w:r>
      <w:r w:rsidR="00F52F59" w:rsidRPr="00F123DD">
        <w:rPr>
          <w:rFonts w:eastAsia="Times New Roman"/>
          <w:sz w:val="28"/>
          <w:szCs w:val="28"/>
        </w:rPr>
        <w:t xml:space="preserve"> - фінансування ПРООН та 59тис.грн. – місцевий бюджет, інші організації.</w:t>
      </w:r>
      <w:r w:rsidRPr="00F123DD">
        <w:rPr>
          <w:rFonts w:eastAsia="Times New Roman"/>
          <w:sz w:val="28"/>
          <w:szCs w:val="28"/>
        </w:rPr>
        <w:t xml:space="preserve"> </w:t>
      </w:r>
    </w:p>
    <w:p w:rsidR="00F52F59" w:rsidRDefault="00F123DD" w:rsidP="00F52F59">
      <w:pPr>
        <w:jc w:val="both"/>
        <w:rPr>
          <w:rFonts w:eastAsia="Times New Roman"/>
          <w:sz w:val="28"/>
          <w:szCs w:val="28"/>
        </w:rPr>
      </w:pPr>
      <w:r w:rsidRPr="00F123DD">
        <w:rPr>
          <w:bCs/>
          <w:sz w:val="28"/>
          <w:szCs w:val="28"/>
          <w:lang w:eastAsia="zh-CN"/>
        </w:rPr>
        <w:t xml:space="preserve">- </w:t>
      </w:r>
      <w:r w:rsidR="00F52F59" w:rsidRPr="00F123DD">
        <w:rPr>
          <w:bCs/>
          <w:sz w:val="28"/>
          <w:szCs w:val="28"/>
          <w:lang w:eastAsia="zh-CN"/>
        </w:rPr>
        <w:t xml:space="preserve">«Довіра громади – пріоритет управління містом: впровадження  системи електронного документообігу з використанням  інформаційно-комунікативних технологій як антикорупційний інструмент в </w:t>
      </w:r>
      <w:proofErr w:type="spellStart"/>
      <w:r w:rsidR="00F52F59" w:rsidRPr="00F123DD">
        <w:rPr>
          <w:bCs/>
          <w:sz w:val="28"/>
          <w:szCs w:val="28"/>
          <w:lang w:eastAsia="zh-CN"/>
        </w:rPr>
        <w:t>Попаснянській</w:t>
      </w:r>
      <w:proofErr w:type="spellEnd"/>
      <w:r w:rsidR="00F52F59" w:rsidRPr="00F123DD">
        <w:rPr>
          <w:bCs/>
          <w:sz w:val="28"/>
          <w:szCs w:val="28"/>
          <w:lang w:eastAsia="zh-CN"/>
        </w:rPr>
        <w:t xml:space="preserve"> громаді» вартістю 112тис.грн., </w:t>
      </w:r>
      <w:r w:rsidR="00F52F59" w:rsidRPr="00F123DD">
        <w:rPr>
          <w:rFonts w:eastAsia="Times New Roman"/>
          <w:sz w:val="28"/>
          <w:szCs w:val="28"/>
        </w:rPr>
        <w:t xml:space="preserve">з яких </w:t>
      </w:r>
      <w:r w:rsidR="00F52F59" w:rsidRPr="00F123DD">
        <w:rPr>
          <w:rFonts w:eastAsia="Times New Roman"/>
          <w:sz w:val="28"/>
          <w:szCs w:val="28"/>
          <w:u w:val="single"/>
        </w:rPr>
        <w:t>92тис.грн</w:t>
      </w:r>
      <w:r w:rsidR="00F52F59" w:rsidRPr="00F123DD">
        <w:rPr>
          <w:rFonts w:eastAsia="Times New Roman"/>
          <w:sz w:val="28"/>
          <w:szCs w:val="28"/>
        </w:rPr>
        <w:t xml:space="preserve">. - фінансування ПРООН та </w:t>
      </w:r>
      <w:r w:rsidRPr="00F123DD">
        <w:rPr>
          <w:rFonts w:eastAsia="Times New Roman"/>
          <w:sz w:val="28"/>
          <w:szCs w:val="28"/>
        </w:rPr>
        <w:t>20</w:t>
      </w:r>
      <w:r w:rsidR="00F52F59" w:rsidRPr="00F123DD">
        <w:rPr>
          <w:rFonts w:eastAsia="Times New Roman"/>
          <w:sz w:val="28"/>
          <w:szCs w:val="28"/>
        </w:rPr>
        <w:t>тис.грн. – місцевий бюджет, інші організації.</w:t>
      </w:r>
    </w:p>
    <w:p w:rsidR="00EC2C2A" w:rsidRDefault="00EC2C2A" w:rsidP="00EC2C2A">
      <w:pPr>
        <w:ind w:firstLine="567"/>
        <w:jc w:val="both"/>
        <w:rPr>
          <w:b/>
          <w:bCs/>
          <w:sz w:val="28"/>
          <w:szCs w:val="28"/>
        </w:rPr>
      </w:pPr>
    </w:p>
    <w:p w:rsidR="00FC5F54" w:rsidRPr="00FC5F54" w:rsidRDefault="008678F5" w:rsidP="0059717E">
      <w:pPr>
        <w:ind w:firstLine="709"/>
        <w:jc w:val="both"/>
        <w:rPr>
          <w:rFonts w:eastAsia="Times New Roman"/>
          <w:color w:val="000000"/>
          <w:sz w:val="28"/>
          <w:szCs w:val="28"/>
          <w:shd w:val="clear" w:color="auto" w:fill="FFFFFF"/>
        </w:rPr>
      </w:pPr>
      <w:r w:rsidRPr="008678F5">
        <w:rPr>
          <w:bCs/>
          <w:sz w:val="28"/>
          <w:szCs w:val="28"/>
        </w:rPr>
        <w:t xml:space="preserve">При фінансуванні </w:t>
      </w:r>
      <w:r w:rsidR="00EC2C2A" w:rsidRPr="006D3698">
        <w:rPr>
          <w:bCs/>
          <w:i/>
          <w:sz w:val="28"/>
          <w:szCs w:val="28"/>
        </w:rPr>
        <w:t>Данської Ради у справах біженців – Данської Групи з розмінування (</w:t>
      </w:r>
      <w:r w:rsidR="00EC2C2A" w:rsidRPr="006D3698">
        <w:rPr>
          <w:bCs/>
          <w:i/>
          <w:sz w:val="28"/>
          <w:szCs w:val="28"/>
          <w:lang w:val="en-US"/>
        </w:rPr>
        <w:t>DRC</w:t>
      </w:r>
      <w:r w:rsidR="00EC2C2A" w:rsidRPr="006D3698">
        <w:rPr>
          <w:bCs/>
          <w:i/>
          <w:sz w:val="28"/>
          <w:szCs w:val="28"/>
        </w:rPr>
        <w:t>-</w:t>
      </w:r>
      <w:r w:rsidR="00EC2C2A" w:rsidRPr="006D3698">
        <w:rPr>
          <w:bCs/>
          <w:i/>
          <w:sz w:val="28"/>
          <w:szCs w:val="28"/>
          <w:lang w:val="en-US"/>
        </w:rPr>
        <w:t>DDG</w:t>
      </w:r>
      <w:r w:rsidR="00EC2C2A" w:rsidRPr="006D3698">
        <w:rPr>
          <w:bCs/>
          <w:i/>
          <w:sz w:val="28"/>
          <w:szCs w:val="28"/>
        </w:rPr>
        <w:t>)</w:t>
      </w:r>
      <w:r w:rsidRPr="006D3698">
        <w:rPr>
          <w:bCs/>
          <w:i/>
          <w:sz w:val="28"/>
          <w:szCs w:val="28"/>
        </w:rPr>
        <w:t xml:space="preserve"> за підтримки</w:t>
      </w:r>
      <w:r w:rsidR="00EC2C2A" w:rsidRPr="006D3698">
        <w:rPr>
          <w:bCs/>
          <w:i/>
          <w:sz w:val="28"/>
          <w:szCs w:val="28"/>
        </w:rPr>
        <w:t xml:space="preserve"> Дитячого Фонду ООН (ЮНІСЕФ)</w:t>
      </w:r>
      <w:r w:rsidR="00EC2C2A" w:rsidRPr="008678F5">
        <w:rPr>
          <w:bCs/>
          <w:sz w:val="28"/>
          <w:szCs w:val="28"/>
        </w:rPr>
        <w:t xml:space="preserve"> </w:t>
      </w:r>
      <w:r w:rsidRPr="008678F5">
        <w:rPr>
          <w:bCs/>
          <w:sz w:val="28"/>
          <w:szCs w:val="28"/>
        </w:rPr>
        <w:t xml:space="preserve">реалізовано </w:t>
      </w:r>
      <w:r w:rsidR="00EC2C2A" w:rsidRPr="008678F5">
        <w:rPr>
          <w:bCs/>
          <w:sz w:val="28"/>
          <w:szCs w:val="28"/>
        </w:rPr>
        <w:t xml:space="preserve">«Інклюзивний </w:t>
      </w:r>
      <w:proofErr w:type="spellStart"/>
      <w:r w:rsidR="00EC2C2A" w:rsidRPr="008678F5">
        <w:rPr>
          <w:bCs/>
          <w:sz w:val="28"/>
          <w:szCs w:val="28"/>
        </w:rPr>
        <w:t>проєкт</w:t>
      </w:r>
      <w:proofErr w:type="spellEnd"/>
      <w:r w:rsidR="00EC2C2A" w:rsidRPr="008678F5">
        <w:rPr>
          <w:bCs/>
          <w:sz w:val="28"/>
          <w:szCs w:val="28"/>
        </w:rPr>
        <w:t xml:space="preserve"> з усунення бар’єрів для людей з інвалідністю та створення сприятливого середовища в громаді»</w:t>
      </w:r>
      <w:r w:rsidRPr="008678F5">
        <w:rPr>
          <w:bCs/>
          <w:sz w:val="28"/>
          <w:szCs w:val="28"/>
        </w:rPr>
        <w:t xml:space="preserve"> вартістю </w:t>
      </w:r>
      <w:r w:rsidRPr="008678F5">
        <w:rPr>
          <w:bCs/>
          <w:sz w:val="28"/>
          <w:szCs w:val="28"/>
          <w:u w:val="single"/>
        </w:rPr>
        <w:t>80,0тис.грн.</w:t>
      </w:r>
      <w:r w:rsidRPr="008678F5">
        <w:rPr>
          <w:bCs/>
          <w:sz w:val="28"/>
          <w:szCs w:val="28"/>
        </w:rPr>
        <w:t xml:space="preserve"> разом з </w:t>
      </w:r>
      <w:r w:rsidRPr="008678F5">
        <w:rPr>
          <w:sz w:val="28"/>
          <w:szCs w:val="28"/>
        </w:rPr>
        <w:t>Громадською організацією «Соціальний простір»</w:t>
      </w:r>
      <w:r w:rsidR="00FF2C7E">
        <w:rPr>
          <w:sz w:val="28"/>
          <w:szCs w:val="28"/>
        </w:rPr>
        <w:t xml:space="preserve"> </w:t>
      </w:r>
      <w:proofErr w:type="spellStart"/>
      <w:r w:rsidR="00FF2C7E">
        <w:rPr>
          <w:sz w:val="28"/>
          <w:szCs w:val="28"/>
        </w:rPr>
        <w:t>м.Попасна</w:t>
      </w:r>
      <w:proofErr w:type="spellEnd"/>
      <w:r w:rsidR="00FF2C7E">
        <w:rPr>
          <w:sz w:val="28"/>
          <w:szCs w:val="28"/>
        </w:rPr>
        <w:t>.</w:t>
      </w:r>
      <w:r w:rsidRPr="008678F5">
        <w:rPr>
          <w:sz w:val="28"/>
          <w:szCs w:val="28"/>
        </w:rPr>
        <w:t xml:space="preserve"> </w:t>
      </w:r>
      <w:r w:rsidRPr="008678F5">
        <w:rPr>
          <w:bCs/>
          <w:sz w:val="28"/>
          <w:szCs w:val="28"/>
        </w:rPr>
        <w:t>Придбання 20 велосипедів</w:t>
      </w:r>
      <w:r w:rsidRPr="00CF09B1">
        <w:rPr>
          <w:bCs/>
          <w:sz w:val="28"/>
          <w:szCs w:val="28"/>
        </w:rPr>
        <w:t xml:space="preserve"> для соціальних робітників</w:t>
      </w:r>
    </w:p>
    <w:p w:rsidR="00FC5F54" w:rsidRPr="00FF2C7E" w:rsidRDefault="0059717E" w:rsidP="00FC5F54">
      <w:pPr>
        <w:ind w:firstLine="709"/>
        <w:jc w:val="both"/>
        <w:rPr>
          <w:rFonts w:eastAsia="Times New Roman"/>
          <w:color w:val="000000"/>
          <w:sz w:val="28"/>
          <w:szCs w:val="28"/>
          <w:u w:val="single"/>
          <w:shd w:val="clear" w:color="auto" w:fill="FFFFFF"/>
        </w:rPr>
      </w:pPr>
      <w:r>
        <w:rPr>
          <w:bCs/>
          <w:sz w:val="28"/>
          <w:szCs w:val="28"/>
        </w:rPr>
        <w:t>Також</w:t>
      </w:r>
      <w:r w:rsidR="00FF2C7E" w:rsidRPr="008678F5">
        <w:rPr>
          <w:bCs/>
          <w:sz w:val="28"/>
          <w:szCs w:val="28"/>
        </w:rPr>
        <w:t xml:space="preserve"> </w:t>
      </w:r>
      <w:r w:rsidR="00FF2C7E" w:rsidRPr="006D3698">
        <w:rPr>
          <w:bCs/>
          <w:i/>
          <w:sz w:val="28"/>
          <w:szCs w:val="28"/>
        </w:rPr>
        <w:t>Дитяч</w:t>
      </w:r>
      <w:r w:rsidRPr="006D3698">
        <w:rPr>
          <w:bCs/>
          <w:i/>
          <w:sz w:val="28"/>
          <w:szCs w:val="28"/>
        </w:rPr>
        <w:t>им</w:t>
      </w:r>
      <w:r w:rsidR="00FF2C7E" w:rsidRPr="006D3698">
        <w:rPr>
          <w:bCs/>
          <w:i/>
          <w:sz w:val="28"/>
          <w:szCs w:val="28"/>
        </w:rPr>
        <w:t xml:space="preserve"> Фонд</w:t>
      </w:r>
      <w:r w:rsidRPr="006D3698">
        <w:rPr>
          <w:bCs/>
          <w:i/>
          <w:sz w:val="28"/>
          <w:szCs w:val="28"/>
        </w:rPr>
        <w:t>ом</w:t>
      </w:r>
      <w:r w:rsidR="00FF2C7E" w:rsidRPr="006D3698">
        <w:rPr>
          <w:bCs/>
          <w:i/>
          <w:sz w:val="28"/>
          <w:szCs w:val="28"/>
        </w:rPr>
        <w:t xml:space="preserve"> ООН (ЮНІСЕФ)</w:t>
      </w:r>
      <w:r w:rsidR="00FF2C7E" w:rsidRPr="002C4AD7">
        <w:rPr>
          <w:sz w:val="28"/>
          <w:szCs w:val="28"/>
        </w:rPr>
        <w:t xml:space="preserve"> придбано 3км водопровідних труб </w:t>
      </w:r>
      <w:r w:rsidR="00FF2C7E">
        <w:rPr>
          <w:sz w:val="28"/>
          <w:szCs w:val="28"/>
        </w:rPr>
        <w:t xml:space="preserve">для </w:t>
      </w:r>
      <w:r w:rsidR="00FF2C7E" w:rsidRPr="002C4AD7">
        <w:rPr>
          <w:sz w:val="28"/>
          <w:szCs w:val="28"/>
        </w:rPr>
        <w:t>КП «П</w:t>
      </w:r>
      <w:r w:rsidR="00FF2C7E">
        <w:rPr>
          <w:sz w:val="28"/>
          <w:szCs w:val="28"/>
        </w:rPr>
        <w:t>опаснянський районний водоканал</w:t>
      </w:r>
      <w:r w:rsidR="00FF2C7E" w:rsidRPr="002C4AD7">
        <w:rPr>
          <w:sz w:val="28"/>
          <w:szCs w:val="28"/>
        </w:rPr>
        <w:t>»</w:t>
      </w:r>
      <w:r w:rsidR="00FF2C7E">
        <w:rPr>
          <w:sz w:val="28"/>
          <w:szCs w:val="28"/>
        </w:rPr>
        <w:t xml:space="preserve"> на суму </w:t>
      </w:r>
      <w:r w:rsidR="00FF2C7E">
        <w:rPr>
          <w:sz w:val="28"/>
          <w:szCs w:val="28"/>
          <w:u w:val="single"/>
        </w:rPr>
        <w:t>3</w:t>
      </w:r>
      <w:r w:rsidR="00FF2C7E" w:rsidRPr="00FF2C7E">
        <w:rPr>
          <w:sz w:val="28"/>
          <w:szCs w:val="28"/>
          <w:u w:val="single"/>
        </w:rPr>
        <w:t>8</w:t>
      </w:r>
      <w:r w:rsidR="00FF2C7E">
        <w:rPr>
          <w:sz w:val="28"/>
          <w:szCs w:val="28"/>
          <w:u w:val="single"/>
        </w:rPr>
        <w:t>00,0тис</w:t>
      </w:r>
      <w:r w:rsidR="00FF2C7E" w:rsidRPr="00FF2C7E">
        <w:rPr>
          <w:sz w:val="28"/>
          <w:szCs w:val="28"/>
          <w:u w:val="single"/>
        </w:rPr>
        <w:t>.грн.</w:t>
      </w:r>
    </w:p>
    <w:p w:rsidR="007459E1" w:rsidRPr="00650865" w:rsidRDefault="007459E1" w:rsidP="007459E1">
      <w:pPr>
        <w:ind w:firstLine="709"/>
        <w:jc w:val="both"/>
        <w:rPr>
          <w:sz w:val="28"/>
          <w:szCs w:val="28"/>
        </w:rPr>
      </w:pPr>
      <w:r w:rsidRPr="00650865">
        <w:rPr>
          <w:sz w:val="28"/>
          <w:szCs w:val="28"/>
        </w:rPr>
        <w:t xml:space="preserve">За підтримки </w:t>
      </w:r>
      <w:proofErr w:type="spellStart"/>
      <w:r w:rsidRPr="00650865">
        <w:rPr>
          <w:sz w:val="28"/>
          <w:szCs w:val="28"/>
        </w:rPr>
        <w:t>проєкту</w:t>
      </w:r>
      <w:proofErr w:type="spellEnd"/>
      <w:r w:rsidRPr="00650865">
        <w:rPr>
          <w:sz w:val="28"/>
          <w:szCs w:val="28"/>
        </w:rPr>
        <w:t xml:space="preserve"> </w:t>
      </w:r>
      <w:r w:rsidRPr="006D3698">
        <w:rPr>
          <w:i/>
          <w:sz w:val="28"/>
          <w:szCs w:val="28"/>
        </w:rPr>
        <w:t>«Підтримка ЄС для Сходу України – відновлення, зміцнення миру та урядування»</w:t>
      </w:r>
      <w:r w:rsidRPr="006D3698">
        <w:rPr>
          <w:rFonts w:eastAsia="Times New Roman"/>
          <w:i/>
          <w:color w:val="000000"/>
          <w:sz w:val="28"/>
          <w:szCs w:val="28"/>
        </w:rPr>
        <w:t>, який реалізовувався в межах  Програми ООН</w:t>
      </w:r>
      <w:r w:rsidR="00650865" w:rsidRPr="00650865">
        <w:rPr>
          <w:rFonts w:eastAsia="Times New Roman"/>
          <w:color w:val="000000"/>
          <w:sz w:val="28"/>
          <w:szCs w:val="28"/>
        </w:rPr>
        <w:t>,</w:t>
      </w:r>
      <w:r w:rsidRPr="00650865">
        <w:rPr>
          <w:sz w:val="28"/>
          <w:szCs w:val="28"/>
        </w:rPr>
        <w:t xml:space="preserve"> </w:t>
      </w:r>
    </w:p>
    <w:p w:rsidR="00913C0D" w:rsidRPr="00650865" w:rsidRDefault="00913C0D" w:rsidP="00913C0D">
      <w:pPr>
        <w:shd w:val="clear" w:color="auto" w:fill="FFFFFF"/>
        <w:jc w:val="both"/>
        <w:rPr>
          <w:rFonts w:eastAsia="Times New Roman"/>
          <w:color w:val="000000"/>
          <w:sz w:val="28"/>
          <w:szCs w:val="28"/>
        </w:rPr>
      </w:pPr>
      <w:r w:rsidRPr="00650865">
        <w:rPr>
          <w:rFonts w:eastAsia="Times New Roman"/>
          <w:color w:val="000000"/>
          <w:sz w:val="28"/>
          <w:szCs w:val="28"/>
        </w:rPr>
        <w:t>за участю громадської організації</w:t>
      </w:r>
      <w:r w:rsidR="007459E1" w:rsidRPr="00650865">
        <w:rPr>
          <w:rFonts w:eastAsia="Times New Roman"/>
          <w:color w:val="000000"/>
          <w:sz w:val="28"/>
          <w:szCs w:val="28"/>
        </w:rPr>
        <w:t xml:space="preserve"> "Гірський БУМ" </w:t>
      </w:r>
      <w:proofErr w:type="spellStart"/>
      <w:r w:rsidRPr="00650865">
        <w:rPr>
          <w:rFonts w:eastAsia="Times New Roman"/>
          <w:color w:val="000000"/>
          <w:sz w:val="28"/>
          <w:szCs w:val="28"/>
        </w:rPr>
        <w:t>м.Гірське</w:t>
      </w:r>
      <w:proofErr w:type="spellEnd"/>
      <w:r w:rsidRPr="00650865">
        <w:rPr>
          <w:rFonts w:eastAsia="Times New Roman"/>
          <w:color w:val="000000"/>
          <w:sz w:val="28"/>
          <w:szCs w:val="28"/>
        </w:rPr>
        <w:t xml:space="preserve"> реалізовано</w:t>
      </w:r>
      <w:r w:rsidR="007459E1" w:rsidRPr="00650865">
        <w:rPr>
          <w:rFonts w:eastAsia="Times New Roman"/>
          <w:color w:val="000000"/>
          <w:sz w:val="28"/>
          <w:szCs w:val="28"/>
        </w:rPr>
        <w:t xml:space="preserve"> </w:t>
      </w:r>
      <w:proofErr w:type="spellStart"/>
      <w:r w:rsidR="007459E1" w:rsidRPr="00650865">
        <w:rPr>
          <w:rFonts w:eastAsia="Times New Roman"/>
          <w:color w:val="000000"/>
          <w:sz w:val="28"/>
          <w:szCs w:val="28"/>
        </w:rPr>
        <w:t>проєкт</w:t>
      </w:r>
      <w:proofErr w:type="spellEnd"/>
      <w:r w:rsidR="007459E1" w:rsidRPr="00650865">
        <w:rPr>
          <w:rFonts w:eastAsia="Times New Roman"/>
          <w:color w:val="000000"/>
          <w:sz w:val="28"/>
          <w:szCs w:val="28"/>
        </w:rPr>
        <w:t xml:space="preserve"> "Активна молодь - сучасна громада", </w:t>
      </w:r>
      <w:r w:rsidRPr="00650865">
        <w:rPr>
          <w:sz w:val="28"/>
          <w:szCs w:val="28"/>
        </w:rPr>
        <w:t xml:space="preserve">придбано </w:t>
      </w:r>
      <w:r w:rsidR="00650865" w:rsidRPr="00650865">
        <w:rPr>
          <w:sz w:val="28"/>
          <w:szCs w:val="28"/>
        </w:rPr>
        <w:t>оргтехніку</w:t>
      </w:r>
      <w:r w:rsidRPr="00650865">
        <w:rPr>
          <w:sz w:val="28"/>
          <w:szCs w:val="28"/>
        </w:rPr>
        <w:t xml:space="preserve">, обладнання та меблі для учнів </w:t>
      </w:r>
      <w:r w:rsidR="00650865" w:rsidRPr="00650865">
        <w:rPr>
          <w:sz w:val="28"/>
          <w:szCs w:val="28"/>
        </w:rPr>
        <w:t xml:space="preserve">Гірської багатопрофільної гімназії на </w:t>
      </w:r>
      <w:r w:rsidR="00650865" w:rsidRPr="00650865">
        <w:rPr>
          <w:sz w:val="28"/>
          <w:szCs w:val="28"/>
          <w:u w:val="single"/>
        </w:rPr>
        <w:t>248,3тис.грн</w:t>
      </w:r>
      <w:r w:rsidR="00650865" w:rsidRPr="00650865">
        <w:rPr>
          <w:sz w:val="28"/>
          <w:szCs w:val="28"/>
        </w:rPr>
        <w:t>. (</w:t>
      </w:r>
      <w:r w:rsidR="00650865" w:rsidRPr="00650865">
        <w:rPr>
          <w:rFonts w:eastAsia="Times New Roman"/>
          <w:color w:val="000000"/>
          <w:sz w:val="28"/>
          <w:szCs w:val="28"/>
        </w:rPr>
        <w:t>9549,17$)</w:t>
      </w:r>
      <w:r w:rsidR="00650865">
        <w:rPr>
          <w:rFonts w:eastAsia="Times New Roman"/>
          <w:color w:val="000000"/>
          <w:sz w:val="28"/>
          <w:szCs w:val="28"/>
        </w:rPr>
        <w:t>.</w:t>
      </w:r>
    </w:p>
    <w:p w:rsidR="00376BDA" w:rsidRPr="0059717E" w:rsidRDefault="00913C0D" w:rsidP="0045736B">
      <w:pPr>
        <w:pStyle w:val="af6"/>
        <w:tabs>
          <w:tab w:val="left" w:pos="993"/>
          <w:tab w:val="left" w:pos="1134"/>
          <w:tab w:val="left" w:pos="5835"/>
        </w:tabs>
        <w:ind w:left="0" w:firstLine="567"/>
        <w:jc w:val="both"/>
        <w:rPr>
          <w:rFonts w:ascii="Times New Roman" w:hAnsi="Times New Roman"/>
          <w:sz w:val="28"/>
          <w:szCs w:val="28"/>
          <w:u w:val="single"/>
          <w:shd w:val="clear" w:color="auto" w:fill="FFFFFF"/>
        </w:rPr>
      </w:pPr>
      <w:r w:rsidRPr="006D3698">
        <w:rPr>
          <w:rFonts w:ascii="Times New Roman" w:hAnsi="Times New Roman"/>
          <w:i/>
          <w:sz w:val="28"/>
          <w:szCs w:val="28"/>
          <w:shd w:val="clear" w:color="auto" w:fill="FFFFFF"/>
        </w:rPr>
        <w:t>Міжнародним Фондом «</w:t>
      </w:r>
      <w:proofErr w:type="spellStart"/>
      <w:r w:rsidRPr="006D3698">
        <w:rPr>
          <w:rFonts w:ascii="Times New Roman" w:hAnsi="Times New Roman"/>
          <w:i/>
          <w:sz w:val="28"/>
          <w:szCs w:val="28"/>
          <w:shd w:val="clear" w:color="auto" w:fill="FFFFFF"/>
        </w:rPr>
        <w:t>Terre</w:t>
      </w:r>
      <w:proofErr w:type="spellEnd"/>
      <w:r w:rsidRPr="006D3698">
        <w:rPr>
          <w:rFonts w:ascii="Times New Roman" w:hAnsi="Times New Roman"/>
          <w:i/>
          <w:sz w:val="28"/>
          <w:szCs w:val="28"/>
          <w:shd w:val="clear" w:color="auto" w:fill="FFFFFF"/>
        </w:rPr>
        <w:t xml:space="preserve"> </w:t>
      </w:r>
      <w:proofErr w:type="spellStart"/>
      <w:r w:rsidRPr="006D3698">
        <w:rPr>
          <w:rFonts w:ascii="Times New Roman" w:hAnsi="Times New Roman"/>
          <w:i/>
          <w:sz w:val="28"/>
          <w:szCs w:val="28"/>
          <w:shd w:val="clear" w:color="auto" w:fill="FFFFFF"/>
        </w:rPr>
        <w:t>des</w:t>
      </w:r>
      <w:proofErr w:type="spellEnd"/>
      <w:r w:rsidRPr="006D3698">
        <w:rPr>
          <w:rFonts w:ascii="Times New Roman" w:hAnsi="Times New Roman"/>
          <w:i/>
          <w:sz w:val="28"/>
          <w:szCs w:val="28"/>
          <w:shd w:val="clear" w:color="auto" w:fill="FFFFFF"/>
        </w:rPr>
        <w:t xml:space="preserve"> </w:t>
      </w:r>
      <w:proofErr w:type="spellStart"/>
      <w:r w:rsidRPr="006D3698">
        <w:rPr>
          <w:rFonts w:ascii="Times New Roman" w:hAnsi="Times New Roman"/>
          <w:i/>
          <w:sz w:val="28"/>
          <w:szCs w:val="28"/>
          <w:shd w:val="clear" w:color="auto" w:fill="FFFFFF"/>
        </w:rPr>
        <w:t>hommes</w:t>
      </w:r>
      <w:proofErr w:type="spellEnd"/>
      <w:r w:rsidRPr="006D3698">
        <w:rPr>
          <w:rFonts w:ascii="Times New Roman" w:hAnsi="Times New Roman"/>
          <w:i/>
          <w:sz w:val="28"/>
          <w:szCs w:val="28"/>
          <w:shd w:val="clear" w:color="auto" w:fill="FFFFFF"/>
        </w:rPr>
        <w:t>» – (Швейцарія)</w:t>
      </w:r>
      <w:r w:rsidRPr="0059717E">
        <w:rPr>
          <w:rFonts w:ascii="Times New Roman" w:hAnsi="Times New Roman"/>
          <w:sz w:val="28"/>
          <w:szCs w:val="28"/>
          <w:shd w:val="clear" w:color="auto" w:fill="FFFFFF"/>
        </w:rPr>
        <w:t xml:space="preserve"> протягом року придбано оргтехніку для учнів </w:t>
      </w:r>
      <w:proofErr w:type="spellStart"/>
      <w:r w:rsidRPr="0059717E">
        <w:rPr>
          <w:rFonts w:ascii="Times New Roman" w:hAnsi="Times New Roman"/>
          <w:sz w:val="28"/>
          <w:szCs w:val="28"/>
          <w:shd w:val="clear" w:color="auto" w:fill="FFFFFF"/>
        </w:rPr>
        <w:t>Комишуваського</w:t>
      </w:r>
      <w:proofErr w:type="spellEnd"/>
      <w:r w:rsidRPr="0059717E">
        <w:rPr>
          <w:rFonts w:ascii="Times New Roman" w:hAnsi="Times New Roman"/>
          <w:sz w:val="28"/>
          <w:szCs w:val="28"/>
          <w:shd w:val="clear" w:color="auto" w:fill="FFFFFF"/>
        </w:rPr>
        <w:t xml:space="preserve"> НВК та ОНЗ </w:t>
      </w:r>
      <w:proofErr w:type="spellStart"/>
      <w:r w:rsidRPr="0059717E">
        <w:rPr>
          <w:rFonts w:ascii="Times New Roman" w:hAnsi="Times New Roman"/>
          <w:sz w:val="28"/>
          <w:szCs w:val="28"/>
          <w:shd w:val="clear" w:color="auto" w:fill="FFFFFF"/>
        </w:rPr>
        <w:t>Білогорівська</w:t>
      </w:r>
      <w:proofErr w:type="spellEnd"/>
      <w:r w:rsidRPr="0059717E">
        <w:rPr>
          <w:rFonts w:ascii="Times New Roman" w:hAnsi="Times New Roman"/>
          <w:sz w:val="28"/>
          <w:szCs w:val="28"/>
          <w:shd w:val="clear" w:color="auto" w:fill="FFFFFF"/>
        </w:rPr>
        <w:t xml:space="preserve"> ЗОШ на загальну суму </w:t>
      </w:r>
      <w:r w:rsidR="004A19B1" w:rsidRPr="0059717E">
        <w:rPr>
          <w:rFonts w:ascii="Times New Roman" w:hAnsi="Times New Roman"/>
          <w:sz w:val="28"/>
          <w:szCs w:val="28"/>
          <w:u w:val="single"/>
          <w:shd w:val="clear" w:color="auto" w:fill="FFFFFF"/>
        </w:rPr>
        <w:t>7</w:t>
      </w:r>
      <w:r w:rsidRPr="0059717E">
        <w:rPr>
          <w:rFonts w:ascii="Times New Roman" w:hAnsi="Times New Roman"/>
          <w:sz w:val="28"/>
          <w:szCs w:val="28"/>
          <w:u w:val="single"/>
          <w:shd w:val="clear" w:color="auto" w:fill="FFFFFF"/>
        </w:rPr>
        <w:t>2,0тис.грн.</w:t>
      </w:r>
    </w:p>
    <w:p w:rsidR="00650865" w:rsidRPr="0059717E" w:rsidRDefault="001363EC" w:rsidP="002632A1">
      <w:pPr>
        <w:ind w:firstLine="709"/>
        <w:jc w:val="both"/>
        <w:rPr>
          <w:rFonts w:eastAsia="Times New Roman"/>
          <w:sz w:val="28"/>
          <w:szCs w:val="28"/>
        </w:rPr>
      </w:pPr>
      <w:r w:rsidRPr="0059717E">
        <w:rPr>
          <w:bCs/>
          <w:sz w:val="28"/>
          <w:szCs w:val="28"/>
          <w:shd w:val="clear" w:color="auto" w:fill="FFFFFF"/>
        </w:rPr>
        <w:t xml:space="preserve">За підтримки </w:t>
      </w:r>
      <w:r w:rsidRPr="006D3698">
        <w:rPr>
          <w:bCs/>
          <w:i/>
          <w:sz w:val="28"/>
          <w:szCs w:val="28"/>
          <w:shd w:val="clear" w:color="auto" w:fill="FFFFFF"/>
        </w:rPr>
        <w:t>Управління Верховного комісара ООН у справах біженців (УВКБ ООН)</w:t>
      </w:r>
      <w:r w:rsidRPr="0059717E">
        <w:rPr>
          <w:rFonts w:eastAsia="Times New Roman"/>
          <w:sz w:val="28"/>
          <w:szCs w:val="28"/>
        </w:rPr>
        <w:t xml:space="preserve"> відремонтовано </w:t>
      </w:r>
      <w:r w:rsidR="0059717E" w:rsidRPr="0059717E">
        <w:rPr>
          <w:rFonts w:eastAsia="Times New Roman"/>
          <w:sz w:val="28"/>
          <w:szCs w:val="28"/>
        </w:rPr>
        <w:t xml:space="preserve">приміщення кімнати </w:t>
      </w:r>
      <w:r w:rsidRPr="0059717E">
        <w:rPr>
          <w:rFonts w:eastAsia="Times New Roman"/>
          <w:sz w:val="28"/>
          <w:szCs w:val="28"/>
        </w:rPr>
        <w:t xml:space="preserve">та придбано обладнання на </w:t>
      </w:r>
      <w:r w:rsidRPr="0059717E">
        <w:rPr>
          <w:rFonts w:eastAsia="Times New Roman"/>
          <w:sz w:val="28"/>
          <w:szCs w:val="28"/>
          <w:u w:val="single"/>
        </w:rPr>
        <w:t>270,0тис.грн.</w:t>
      </w:r>
      <w:r w:rsidRPr="0059717E">
        <w:rPr>
          <w:rFonts w:eastAsia="Times New Roman"/>
          <w:sz w:val="28"/>
          <w:szCs w:val="28"/>
        </w:rPr>
        <w:t xml:space="preserve"> для селищного клубу </w:t>
      </w:r>
      <w:proofErr w:type="spellStart"/>
      <w:r w:rsidRPr="0059717E">
        <w:rPr>
          <w:rFonts w:eastAsia="Times New Roman"/>
          <w:sz w:val="28"/>
          <w:szCs w:val="28"/>
        </w:rPr>
        <w:t>с.Новотошківка</w:t>
      </w:r>
      <w:proofErr w:type="spellEnd"/>
    </w:p>
    <w:p w:rsidR="00913C0D" w:rsidRPr="0059717E" w:rsidRDefault="001363EC" w:rsidP="002632A1">
      <w:pPr>
        <w:pStyle w:val="af6"/>
        <w:tabs>
          <w:tab w:val="left" w:pos="993"/>
          <w:tab w:val="left" w:pos="1134"/>
          <w:tab w:val="left" w:pos="5835"/>
        </w:tabs>
        <w:spacing w:line="240" w:lineRule="auto"/>
        <w:ind w:left="0" w:firstLine="567"/>
        <w:jc w:val="both"/>
        <w:rPr>
          <w:rFonts w:ascii="Times New Roman" w:hAnsi="Times New Roman"/>
          <w:sz w:val="28"/>
          <w:szCs w:val="28"/>
          <w:shd w:val="clear" w:color="auto" w:fill="FFFFFF"/>
        </w:rPr>
      </w:pPr>
      <w:r w:rsidRPr="0059717E">
        <w:rPr>
          <w:rFonts w:ascii="Times New Roman" w:hAnsi="Times New Roman"/>
          <w:sz w:val="28"/>
          <w:szCs w:val="28"/>
          <w:shd w:val="clear" w:color="auto" w:fill="FFFFFF"/>
        </w:rPr>
        <w:t xml:space="preserve">За фінансової допомоги </w:t>
      </w:r>
      <w:r w:rsidRPr="00B72066">
        <w:rPr>
          <w:rFonts w:ascii="Times New Roman" w:hAnsi="Times New Roman"/>
          <w:i/>
          <w:sz w:val="28"/>
          <w:szCs w:val="28"/>
          <w:shd w:val="clear" w:color="auto" w:fill="FFFFFF"/>
        </w:rPr>
        <w:t xml:space="preserve">Міжнародного </w:t>
      </w:r>
      <w:r w:rsidR="0048654B" w:rsidRPr="00B72066">
        <w:rPr>
          <w:rFonts w:ascii="Times New Roman" w:hAnsi="Times New Roman"/>
          <w:i/>
          <w:sz w:val="28"/>
          <w:szCs w:val="28"/>
          <w:shd w:val="clear" w:color="auto" w:fill="FFFFFF"/>
        </w:rPr>
        <w:t>Б</w:t>
      </w:r>
      <w:r w:rsidRPr="00B72066">
        <w:rPr>
          <w:rFonts w:ascii="Times New Roman" w:hAnsi="Times New Roman"/>
          <w:i/>
          <w:sz w:val="28"/>
          <w:szCs w:val="28"/>
          <w:shd w:val="clear" w:color="auto" w:fill="FFFFFF"/>
        </w:rPr>
        <w:t>лагодійного фонду "</w:t>
      </w:r>
      <w:proofErr w:type="spellStart"/>
      <w:r w:rsidRPr="00B72066">
        <w:rPr>
          <w:rFonts w:ascii="Times New Roman" w:hAnsi="Times New Roman"/>
          <w:i/>
          <w:sz w:val="28"/>
          <w:szCs w:val="28"/>
          <w:shd w:val="clear" w:color="auto" w:fill="FFFFFF"/>
        </w:rPr>
        <w:t>Карітас</w:t>
      </w:r>
      <w:proofErr w:type="spellEnd"/>
      <w:r w:rsidRPr="00B72066">
        <w:rPr>
          <w:rFonts w:ascii="Times New Roman" w:hAnsi="Times New Roman"/>
          <w:i/>
          <w:sz w:val="28"/>
          <w:szCs w:val="28"/>
          <w:shd w:val="clear" w:color="auto" w:fill="FFFFFF"/>
        </w:rPr>
        <w:t xml:space="preserve"> України" </w:t>
      </w:r>
      <w:r w:rsidRPr="0059717E">
        <w:rPr>
          <w:rFonts w:ascii="Times New Roman" w:hAnsi="Times New Roman"/>
          <w:sz w:val="28"/>
          <w:szCs w:val="28"/>
          <w:shd w:val="clear" w:color="auto" w:fill="FFFFFF"/>
        </w:rPr>
        <w:t xml:space="preserve">проведено капітальний ремонт туалетних кімнат ЗОШ №1 </w:t>
      </w:r>
      <w:proofErr w:type="spellStart"/>
      <w:r w:rsidRPr="0059717E">
        <w:rPr>
          <w:rFonts w:ascii="Times New Roman" w:hAnsi="Times New Roman"/>
          <w:sz w:val="28"/>
          <w:szCs w:val="28"/>
          <w:shd w:val="clear" w:color="auto" w:fill="FFFFFF"/>
        </w:rPr>
        <w:t>м.Попасна</w:t>
      </w:r>
      <w:proofErr w:type="spellEnd"/>
      <w:r w:rsidRPr="0059717E">
        <w:rPr>
          <w:rFonts w:ascii="Times New Roman" w:hAnsi="Times New Roman"/>
          <w:sz w:val="28"/>
          <w:szCs w:val="28"/>
          <w:shd w:val="clear" w:color="auto" w:fill="FFFFFF"/>
        </w:rPr>
        <w:t xml:space="preserve"> на суму </w:t>
      </w:r>
      <w:r w:rsidRPr="0059717E">
        <w:rPr>
          <w:rFonts w:ascii="Times New Roman" w:hAnsi="Times New Roman"/>
          <w:sz w:val="28"/>
          <w:szCs w:val="28"/>
          <w:u w:val="single"/>
          <w:shd w:val="clear" w:color="auto" w:fill="FFFFFF"/>
        </w:rPr>
        <w:t>286,5тис.грн</w:t>
      </w:r>
      <w:r w:rsidRPr="0059717E">
        <w:rPr>
          <w:rFonts w:ascii="Times New Roman" w:hAnsi="Times New Roman"/>
          <w:sz w:val="28"/>
          <w:szCs w:val="28"/>
          <w:shd w:val="clear" w:color="auto" w:fill="FFFFFF"/>
        </w:rPr>
        <w:t>.</w:t>
      </w:r>
    </w:p>
    <w:p w:rsidR="00913C0D" w:rsidRPr="0059717E" w:rsidRDefault="0048654B" w:rsidP="002632A1">
      <w:pPr>
        <w:pStyle w:val="af6"/>
        <w:tabs>
          <w:tab w:val="left" w:pos="993"/>
          <w:tab w:val="left" w:pos="1134"/>
          <w:tab w:val="left" w:pos="5835"/>
        </w:tabs>
        <w:spacing w:after="0" w:line="240" w:lineRule="auto"/>
        <w:ind w:left="0" w:firstLine="567"/>
        <w:jc w:val="both"/>
        <w:rPr>
          <w:rFonts w:ascii="Times New Roman" w:hAnsi="Times New Roman"/>
          <w:sz w:val="28"/>
          <w:szCs w:val="28"/>
          <w:u w:val="single"/>
          <w:shd w:val="clear" w:color="auto" w:fill="FFFFFF"/>
        </w:rPr>
      </w:pPr>
      <w:r w:rsidRPr="0059717E">
        <w:rPr>
          <w:rFonts w:ascii="Times New Roman" w:hAnsi="Times New Roman"/>
          <w:sz w:val="28"/>
          <w:szCs w:val="28"/>
          <w:shd w:val="clear" w:color="auto" w:fill="FFFFFF"/>
        </w:rPr>
        <w:t xml:space="preserve">За допомоги </w:t>
      </w:r>
      <w:r w:rsidRPr="00B72066">
        <w:rPr>
          <w:rFonts w:ascii="Times New Roman" w:hAnsi="Times New Roman"/>
          <w:i/>
          <w:sz w:val="28"/>
          <w:szCs w:val="28"/>
          <w:shd w:val="clear" w:color="auto" w:fill="FFFFFF"/>
        </w:rPr>
        <w:t>філії компанії "Людина в біді" (</w:t>
      </w:r>
      <w:proofErr w:type="spellStart"/>
      <w:r w:rsidRPr="00B72066">
        <w:rPr>
          <w:rFonts w:ascii="Times New Roman" w:hAnsi="Times New Roman"/>
          <w:i/>
          <w:color w:val="000000"/>
          <w:sz w:val="28"/>
          <w:szCs w:val="28"/>
          <w:shd w:val="clear" w:color="auto" w:fill="FFFFFF"/>
        </w:rPr>
        <w:t>Clovek</w:t>
      </w:r>
      <w:proofErr w:type="spellEnd"/>
      <w:r w:rsidRPr="00B72066">
        <w:rPr>
          <w:rFonts w:ascii="Times New Roman" w:hAnsi="Times New Roman"/>
          <w:i/>
          <w:color w:val="000000"/>
          <w:sz w:val="28"/>
          <w:szCs w:val="28"/>
          <w:shd w:val="clear" w:color="auto" w:fill="FFFFFF"/>
        </w:rPr>
        <w:t xml:space="preserve"> v </w:t>
      </w:r>
      <w:proofErr w:type="spellStart"/>
      <w:r w:rsidRPr="00B72066">
        <w:rPr>
          <w:rFonts w:ascii="Times New Roman" w:hAnsi="Times New Roman"/>
          <w:i/>
          <w:color w:val="000000"/>
          <w:sz w:val="28"/>
          <w:szCs w:val="28"/>
          <w:shd w:val="clear" w:color="auto" w:fill="FFFFFF"/>
        </w:rPr>
        <w:t>tisni</w:t>
      </w:r>
      <w:proofErr w:type="spellEnd"/>
      <w:r w:rsidRPr="00B72066">
        <w:rPr>
          <w:rFonts w:ascii="Times New Roman" w:hAnsi="Times New Roman"/>
          <w:i/>
          <w:color w:val="000000"/>
          <w:sz w:val="28"/>
          <w:szCs w:val="28"/>
          <w:shd w:val="clear" w:color="auto" w:fill="FFFFFF"/>
        </w:rPr>
        <w:t>)</w:t>
      </w:r>
      <w:r w:rsidRPr="0059717E">
        <w:rPr>
          <w:rFonts w:ascii="Times New Roman" w:hAnsi="Times New Roman"/>
          <w:color w:val="000000"/>
          <w:sz w:val="28"/>
          <w:szCs w:val="28"/>
          <w:shd w:val="clear" w:color="auto" w:fill="FFFFFF"/>
        </w:rPr>
        <w:t xml:space="preserve"> проведено поточний ремонт в приміщенні туалетної кімнати Попаснянської гімназії № 20 на </w:t>
      </w:r>
      <w:r w:rsidRPr="0059717E">
        <w:rPr>
          <w:rFonts w:ascii="Times New Roman" w:hAnsi="Times New Roman"/>
          <w:color w:val="000000"/>
          <w:sz w:val="28"/>
          <w:szCs w:val="28"/>
          <w:u w:val="single"/>
          <w:shd w:val="clear" w:color="auto" w:fill="FFFFFF"/>
        </w:rPr>
        <w:t>121,0тис.грн.</w:t>
      </w:r>
    </w:p>
    <w:p w:rsidR="004A19B1" w:rsidRDefault="0048654B" w:rsidP="002632A1">
      <w:pPr>
        <w:pStyle w:val="af6"/>
        <w:tabs>
          <w:tab w:val="left" w:pos="993"/>
          <w:tab w:val="left" w:pos="1134"/>
          <w:tab w:val="left" w:pos="5835"/>
        </w:tabs>
        <w:spacing w:after="0" w:line="240" w:lineRule="auto"/>
        <w:ind w:left="0" w:firstLine="567"/>
        <w:jc w:val="both"/>
        <w:rPr>
          <w:rFonts w:ascii="Times New Roman" w:hAnsi="Times New Roman"/>
          <w:sz w:val="28"/>
          <w:szCs w:val="28"/>
          <w:shd w:val="clear" w:color="auto" w:fill="FFFFFF"/>
        </w:rPr>
      </w:pPr>
      <w:r w:rsidRPr="0059717E">
        <w:rPr>
          <w:rFonts w:ascii="Times New Roman" w:hAnsi="Times New Roman"/>
          <w:sz w:val="28"/>
          <w:szCs w:val="28"/>
        </w:rPr>
        <w:t xml:space="preserve">За підтримки </w:t>
      </w:r>
      <w:r w:rsidRPr="00B72066">
        <w:rPr>
          <w:rFonts w:ascii="Times New Roman" w:hAnsi="Times New Roman"/>
          <w:i/>
          <w:sz w:val="28"/>
          <w:szCs w:val="28"/>
        </w:rPr>
        <w:t>Міжнародної неурядової організації «Норвезька рада у справах біженців»</w:t>
      </w:r>
      <w:r w:rsidRPr="0059717E">
        <w:rPr>
          <w:rFonts w:ascii="Times New Roman" w:hAnsi="Times New Roman"/>
          <w:sz w:val="28"/>
          <w:szCs w:val="28"/>
        </w:rPr>
        <w:t xml:space="preserve"> </w:t>
      </w:r>
      <w:r w:rsidRPr="0059717E">
        <w:rPr>
          <w:rFonts w:ascii="Times New Roman" w:hAnsi="Times New Roman"/>
          <w:sz w:val="28"/>
          <w:szCs w:val="28"/>
          <w:shd w:val="clear" w:color="auto" w:fill="FFFFFF"/>
        </w:rPr>
        <w:t xml:space="preserve">триває </w:t>
      </w:r>
      <w:r w:rsidR="004A19B1" w:rsidRPr="0059717E">
        <w:rPr>
          <w:rFonts w:ascii="Times New Roman" w:hAnsi="Times New Roman"/>
          <w:sz w:val="28"/>
          <w:szCs w:val="28"/>
          <w:shd w:val="clear" w:color="auto" w:fill="FFFFFF"/>
        </w:rPr>
        <w:t xml:space="preserve">відновлення </w:t>
      </w:r>
      <w:r w:rsidR="004A19B1" w:rsidRPr="0059717E">
        <w:rPr>
          <w:rFonts w:ascii="Times New Roman" w:hAnsi="Times New Roman"/>
          <w:sz w:val="28"/>
          <w:szCs w:val="28"/>
        </w:rPr>
        <w:t xml:space="preserve">пошкодженого житла </w:t>
      </w:r>
      <w:r w:rsidR="004A19B1" w:rsidRPr="0059717E">
        <w:rPr>
          <w:rFonts w:ascii="Times New Roman" w:hAnsi="Times New Roman"/>
          <w:sz w:val="28"/>
          <w:szCs w:val="28"/>
          <w:shd w:val="clear" w:color="auto" w:fill="FFFFFF"/>
        </w:rPr>
        <w:t xml:space="preserve">приватного сектора, будинків комунальної форми власності та </w:t>
      </w:r>
      <w:proofErr w:type="spellStart"/>
      <w:r w:rsidR="004A19B1" w:rsidRPr="0059717E">
        <w:rPr>
          <w:rFonts w:ascii="Times New Roman" w:hAnsi="Times New Roman"/>
          <w:sz w:val="28"/>
          <w:szCs w:val="28"/>
          <w:shd w:val="clear" w:color="auto" w:fill="FFFFFF"/>
        </w:rPr>
        <w:t>водоканалізаційного</w:t>
      </w:r>
      <w:proofErr w:type="spellEnd"/>
      <w:r w:rsidR="004A19B1" w:rsidRPr="0059717E">
        <w:rPr>
          <w:rFonts w:ascii="Times New Roman" w:hAnsi="Times New Roman"/>
          <w:sz w:val="28"/>
          <w:szCs w:val="28"/>
          <w:shd w:val="clear" w:color="auto" w:fill="FFFFFF"/>
        </w:rPr>
        <w:t xml:space="preserve"> господарства в </w:t>
      </w:r>
      <w:proofErr w:type="spellStart"/>
      <w:r w:rsidR="004A19B1" w:rsidRPr="0059717E">
        <w:rPr>
          <w:rFonts w:ascii="Times New Roman" w:hAnsi="Times New Roman"/>
          <w:sz w:val="28"/>
          <w:szCs w:val="28"/>
          <w:shd w:val="clear" w:color="auto" w:fill="FFFFFF"/>
        </w:rPr>
        <w:t>м.Попасна</w:t>
      </w:r>
      <w:proofErr w:type="spellEnd"/>
      <w:r w:rsidR="004A19B1" w:rsidRPr="0059717E">
        <w:rPr>
          <w:rFonts w:ascii="Times New Roman" w:hAnsi="Times New Roman"/>
          <w:sz w:val="28"/>
          <w:szCs w:val="28"/>
          <w:shd w:val="clear" w:color="auto" w:fill="FFFFFF"/>
        </w:rPr>
        <w:t xml:space="preserve"> (відновлено 14 колодязів</w:t>
      </w:r>
      <w:r w:rsidR="004A19B1" w:rsidRPr="0048654B">
        <w:rPr>
          <w:rFonts w:ascii="Times New Roman" w:hAnsi="Times New Roman"/>
          <w:sz w:val="28"/>
          <w:szCs w:val="28"/>
          <w:shd w:val="clear" w:color="auto" w:fill="FFFFFF"/>
        </w:rPr>
        <w:t xml:space="preserve"> загального користування</w:t>
      </w:r>
      <w:r w:rsidR="004A19B1">
        <w:rPr>
          <w:rFonts w:ascii="Times New Roman" w:hAnsi="Times New Roman"/>
          <w:sz w:val="28"/>
          <w:szCs w:val="28"/>
          <w:shd w:val="clear" w:color="auto" w:fill="FFFFFF"/>
        </w:rPr>
        <w:t>)</w:t>
      </w:r>
    </w:p>
    <w:p w:rsidR="00987595" w:rsidRPr="00987595" w:rsidRDefault="002632A1" w:rsidP="00987595">
      <w:pPr>
        <w:ind w:firstLine="709"/>
        <w:jc w:val="both"/>
        <w:rPr>
          <w:sz w:val="28"/>
          <w:szCs w:val="28"/>
        </w:rPr>
      </w:pPr>
      <w:r w:rsidRPr="00987595">
        <w:rPr>
          <w:i/>
          <w:sz w:val="28"/>
          <w:szCs w:val="28"/>
        </w:rPr>
        <w:lastRenderedPageBreak/>
        <w:t>Міжнародн</w:t>
      </w:r>
      <w:r w:rsidR="00987595" w:rsidRPr="00987595">
        <w:rPr>
          <w:i/>
          <w:sz w:val="28"/>
          <w:szCs w:val="28"/>
        </w:rPr>
        <w:t>им</w:t>
      </w:r>
      <w:r w:rsidRPr="00987595">
        <w:rPr>
          <w:i/>
          <w:sz w:val="28"/>
          <w:szCs w:val="28"/>
        </w:rPr>
        <w:t xml:space="preserve"> Комітет</w:t>
      </w:r>
      <w:r w:rsidR="00987595" w:rsidRPr="00987595">
        <w:rPr>
          <w:i/>
          <w:sz w:val="28"/>
          <w:szCs w:val="28"/>
        </w:rPr>
        <w:t>ом</w:t>
      </w:r>
      <w:r w:rsidRPr="00987595">
        <w:rPr>
          <w:i/>
          <w:sz w:val="28"/>
          <w:szCs w:val="28"/>
        </w:rPr>
        <w:t xml:space="preserve"> Червоного Хреста </w:t>
      </w:r>
      <w:r w:rsidR="00987595" w:rsidRPr="00987595">
        <w:rPr>
          <w:sz w:val="28"/>
          <w:szCs w:val="28"/>
        </w:rPr>
        <w:t>мешканцям району (</w:t>
      </w:r>
      <w:r w:rsidR="00987595" w:rsidRPr="00987595">
        <w:rPr>
          <w:rStyle w:val="textexposedshow"/>
          <w:sz w:val="28"/>
          <w:szCs w:val="28"/>
        </w:rPr>
        <w:t xml:space="preserve">населених пунктів, що знаходяться вздовж лінії зіткнення, а саме </w:t>
      </w:r>
      <w:proofErr w:type="spellStart"/>
      <w:r w:rsidR="00987595" w:rsidRPr="00987595">
        <w:rPr>
          <w:rStyle w:val="textexposedshow"/>
          <w:sz w:val="28"/>
          <w:szCs w:val="28"/>
        </w:rPr>
        <w:t>с.Троїцьке</w:t>
      </w:r>
      <w:proofErr w:type="spellEnd"/>
      <w:r w:rsidR="00987595" w:rsidRPr="00987595">
        <w:rPr>
          <w:rStyle w:val="textexposedshow"/>
          <w:sz w:val="28"/>
          <w:szCs w:val="28"/>
        </w:rPr>
        <w:t xml:space="preserve">, </w:t>
      </w:r>
      <w:proofErr w:type="spellStart"/>
      <w:r w:rsidR="00987595" w:rsidRPr="00987595">
        <w:rPr>
          <w:rStyle w:val="textexposedshow"/>
          <w:sz w:val="28"/>
          <w:szCs w:val="28"/>
        </w:rPr>
        <w:t>с.Новозванівка</w:t>
      </w:r>
      <w:proofErr w:type="spellEnd"/>
      <w:r w:rsidR="00987595" w:rsidRPr="00987595">
        <w:rPr>
          <w:rStyle w:val="textexposedshow"/>
          <w:sz w:val="28"/>
          <w:szCs w:val="28"/>
        </w:rPr>
        <w:t xml:space="preserve">, </w:t>
      </w:r>
      <w:proofErr w:type="spellStart"/>
      <w:r w:rsidR="00987595" w:rsidRPr="00987595">
        <w:rPr>
          <w:rStyle w:val="textexposedshow"/>
          <w:sz w:val="28"/>
          <w:szCs w:val="28"/>
        </w:rPr>
        <w:t>м.Попасна</w:t>
      </w:r>
      <w:proofErr w:type="spellEnd"/>
      <w:r w:rsidR="00987595" w:rsidRPr="00987595">
        <w:rPr>
          <w:rStyle w:val="textexposedshow"/>
          <w:sz w:val="28"/>
          <w:szCs w:val="28"/>
        </w:rPr>
        <w:t xml:space="preserve">, </w:t>
      </w:r>
      <w:proofErr w:type="spellStart"/>
      <w:r w:rsidR="00987595" w:rsidRPr="00987595">
        <w:rPr>
          <w:rStyle w:val="textexposedshow"/>
          <w:sz w:val="28"/>
          <w:szCs w:val="28"/>
        </w:rPr>
        <w:t>м.Гірське</w:t>
      </w:r>
      <w:proofErr w:type="spellEnd"/>
      <w:r w:rsidR="00987595" w:rsidRPr="00987595">
        <w:rPr>
          <w:rStyle w:val="textexposedshow"/>
          <w:sz w:val="28"/>
          <w:szCs w:val="28"/>
        </w:rPr>
        <w:t xml:space="preserve">, </w:t>
      </w:r>
      <w:proofErr w:type="spellStart"/>
      <w:r w:rsidR="00987595" w:rsidRPr="00987595">
        <w:rPr>
          <w:rStyle w:val="textexposedshow"/>
          <w:sz w:val="28"/>
          <w:szCs w:val="28"/>
        </w:rPr>
        <w:t>м.Золоте</w:t>
      </w:r>
      <w:proofErr w:type="spellEnd"/>
      <w:r w:rsidR="00987595" w:rsidRPr="00987595">
        <w:rPr>
          <w:rStyle w:val="textexposedshow"/>
          <w:sz w:val="28"/>
          <w:szCs w:val="28"/>
        </w:rPr>
        <w:t xml:space="preserve">, </w:t>
      </w:r>
      <w:proofErr w:type="spellStart"/>
      <w:r w:rsidR="00987595" w:rsidRPr="00987595">
        <w:rPr>
          <w:rStyle w:val="textexposedshow"/>
          <w:sz w:val="28"/>
          <w:szCs w:val="28"/>
        </w:rPr>
        <w:t>с.Катеринівка</w:t>
      </w:r>
      <w:proofErr w:type="spellEnd"/>
      <w:r w:rsidR="00987595" w:rsidRPr="00987595">
        <w:rPr>
          <w:rStyle w:val="textexposedshow"/>
          <w:sz w:val="28"/>
          <w:szCs w:val="28"/>
        </w:rPr>
        <w:t xml:space="preserve">, </w:t>
      </w:r>
      <w:proofErr w:type="spellStart"/>
      <w:r w:rsidR="00987595" w:rsidRPr="00987595">
        <w:rPr>
          <w:rStyle w:val="textexposedshow"/>
          <w:sz w:val="28"/>
          <w:szCs w:val="28"/>
        </w:rPr>
        <w:t>смт.Нижнє</w:t>
      </w:r>
      <w:proofErr w:type="spellEnd"/>
      <w:r w:rsidR="00987595" w:rsidRPr="00987595">
        <w:rPr>
          <w:rStyle w:val="textexposedshow"/>
          <w:sz w:val="28"/>
          <w:szCs w:val="28"/>
        </w:rPr>
        <w:t xml:space="preserve">, </w:t>
      </w:r>
      <w:proofErr w:type="spellStart"/>
      <w:r w:rsidR="00987595" w:rsidRPr="00987595">
        <w:rPr>
          <w:rStyle w:val="textexposedshow"/>
          <w:sz w:val="28"/>
          <w:szCs w:val="28"/>
        </w:rPr>
        <w:t>смт.Тошківка</w:t>
      </w:r>
      <w:proofErr w:type="spellEnd"/>
      <w:r w:rsidR="00987595" w:rsidRPr="00987595">
        <w:rPr>
          <w:rStyle w:val="textexposedshow"/>
          <w:sz w:val="28"/>
          <w:szCs w:val="28"/>
        </w:rPr>
        <w:t xml:space="preserve">, </w:t>
      </w:r>
      <w:proofErr w:type="spellStart"/>
      <w:r w:rsidR="00987595" w:rsidRPr="00987595">
        <w:rPr>
          <w:rStyle w:val="textexposedshow"/>
          <w:sz w:val="28"/>
          <w:szCs w:val="28"/>
        </w:rPr>
        <w:t>смт.Новотошківське</w:t>
      </w:r>
      <w:proofErr w:type="spellEnd"/>
      <w:r w:rsidR="00987595" w:rsidRPr="00987595">
        <w:rPr>
          <w:rStyle w:val="textexposedshow"/>
          <w:sz w:val="28"/>
          <w:szCs w:val="28"/>
        </w:rPr>
        <w:t xml:space="preserve"> та </w:t>
      </w:r>
      <w:proofErr w:type="spellStart"/>
      <w:r w:rsidR="00987595" w:rsidRPr="00987595">
        <w:rPr>
          <w:rStyle w:val="textexposedshow"/>
          <w:sz w:val="28"/>
          <w:szCs w:val="28"/>
        </w:rPr>
        <w:t>с.Оріхове</w:t>
      </w:r>
      <w:proofErr w:type="spellEnd"/>
      <w:r w:rsidR="00987595" w:rsidRPr="00987595">
        <w:rPr>
          <w:rStyle w:val="textexposedshow"/>
          <w:sz w:val="28"/>
          <w:szCs w:val="28"/>
        </w:rPr>
        <w:t xml:space="preserve">) </w:t>
      </w:r>
      <w:r w:rsidR="00987595" w:rsidRPr="00987595">
        <w:rPr>
          <w:sz w:val="28"/>
          <w:szCs w:val="28"/>
        </w:rPr>
        <w:t xml:space="preserve">надано підтримку на розвиток та започаткування бізнесу (до 250тис.грн.). </w:t>
      </w:r>
      <w:r w:rsidR="00987595" w:rsidRPr="00987595">
        <w:rPr>
          <w:rStyle w:val="textexposedshow"/>
          <w:sz w:val="28"/>
          <w:szCs w:val="28"/>
        </w:rPr>
        <w:t>Програма грантової допомоги направлена на розвиток таких галузей, як: торгівля, послуги, сільське господарство, ремесло. Підтримку отримало 4 особи. Сума підтримки не була надана міжнародною організацією через конфіденційність.</w:t>
      </w:r>
    </w:p>
    <w:p w:rsidR="002632A1" w:rsidRPr="00987595" w:rsidRDefault="002632A1" w:rsidP="00987595">
      <w:pPr>
        <w:ind w:firstLine="709"/>
        <w:jc w:val="both"/>
        <w:rPr>
          <w:sz w:val="28"/>
          <w:szCs w:val="28"/>
        </w:rPr>
      </w:pPr>
    </w:p>
    <w:p w:rsidR="002632A1" w:rsidRPr="00987595" w:rsidRDefault="00987595" w:rsidP="00987595">
      <w:pPr>
        <w:pStyle w:val="1"/>
        <w:ind w:firstLine="709"/>
        <w:jc w:val="both"/>
        <w:rPr>
          <w:b/>
          <w:szCs w:val="28"/>
        </w:rPr>
      </w:pPr>
      <w:r w:rsidRPr="00987595">
        <w:rPr>
          <w:i/>
          <w:szCs w:val="28"/>
        </w:rPr>
        <w:t xml:space="preserve">Програмою ООН із відновлення та розбудови миру </w:t>
      </w:r>
      <w:r w:rsidR="002632A1" w:rsidRPr="00987595">
        <w:rPr>
          <w:szCs w:val="28"/>
        </w:rPr>
        <w:t>протягом вересня-жовтня 2019 року прове</w:t>
      </w:r>
      <w:r w:rsidRPr="00987595">
        <w:rPr>
          <w:szCs w:val="28"/>
        </w:rPr>
        <w:t>дено</w:t>
      </w:r>
      <w:r w:rsidR="002632A1" w:rsidRPr="00987595">
        <w:rPr>
          <w:szCs w:val="28"/>
        </w:rPr>
        <w:t xml:space="preserve"> 2 конкурси бізнес-грантів на сході України (за підтримки Європейського Союзу та за підтримки урядів Польщі та Японії). </w:t>
      </w:r>
    </w:p>
    <w:p w:rsidR="002632A1" w:rsidRPr="002632A1" w:rsidRDefault="002632A1" w:rsidP="00987595">
      <w:pPr>
        <w:ind w:firstLine="709"/>
        <w:jc w:val="both"/>
        <w:rPr>
          <w:rStyle w:val="textexposedshow"/>
          <w:sz w:val="28"/>
          <w:szCs w:val="28"/>
        </w:rPr>
      </w:pPr>
      <w:r w:rsidRPr="00987595">
        <w:rPr>
          <w:sz w:val="28"/>
          <w:szCs w:val="28"/>
        </w:rPr>
        <w:t>Метою програми було відновлення або посилення ділової активності та зниження напруги на ринку праці, що є критично важливим для подальшого економічного розвитку регіону. Грантова підтримка надавалась на започаткування, відновлення або розширення мікро, малих та середніх бізнесів з метою створення робочих місць для переселенців та місцевого населення. Максимальна сума гранту становила 250 тис. грн. для створення 4 робочих місць. П</w:t>
      </w:r>
      <w:r w:rsidRPr="00987595">
        <w:rPr>
          <w:rStyle w:val="textexposedshow"/>
          <w:sz w:val="28"/>
          <w:szCs w:val="28"/>
        </w:rPr>
        <w:t xml:space="preserve">ідтримку отримало </w:t>
      </w:r>
      <w:r w:rsidRPr="00987595">
        <w:rPr>
          <w:rStyle w:val="textexposedshow"/>
          <w:sz w:val="28"/>
          <w:szCs w:val="28"/>
          <w:lang w:val="ru-RU"/>
        </w:rPr>
        <w:t>9</w:t>
      </w:r>
      <w:r w:rsidRPr="00987595">
        <w:rPr>
          <w:rStyle w:val="textexposedshow"/>
          <w:sz w:val="28"/>
          <w:szCs w:val="28"/>
        </w:rPr>
        <w:t xml:space="preserve"> осіб на загальну суму 1056,0тис.грн</w:t>
      </w:r>
      <w:r w:rsidR="00987595" w:rsidRPr="00987595">
        <w:rPr>
          <w:rStyle w:val="textexposedshow"/>
          <w:sz w:val="28"/>
          <w:szCs w:val="28"/>
        </w:rPr>
        <w:t>.</w:t>
      </w:r>
    </w:p>
    <w:p w:rsidR="002632A1" w:rsidRPr="00E80FCE" w:rsidRDefault="002632A1" w:rsidP="00987595">
      <w:pPr>
        <w:ind w:firstLine="709"/>
        <w:jc w:val="both"/>
        <w:rPr>
          <w:sz w:val="28"/>
          <w:szCs w:val="28"/>
        </w:rPr>
      </w:pPr>
    </w:p>
    <w:p w:rsidR="004A19B1" w:rsidRDefault="004A19B1" w:rsidP="00987595">
      <w:pPr>
        <w:pStyle w:val="af6"/>
        <w:tabs>
          <w:tab w:val="left" w:pos="993"/>
          <w:tab w:val="left" w:pos="1134"/>
          <w:tab w:val="left" w:pos="5835"/>
        </w:tabs>
        <w:spacing w:after="0" w:line="240" w:lineRule="auto"/>
        <w:ind w:left="0" w:firstLine="567"/>
        <w:jc w:val="both"/>
        <w:rPr>
          <w:rFonts w:ascii="Times New Roman" w:hAnsi="Times New Roman"/>
          <w:sz w:val="28"/>
          <w:szCs w:val="28"/>
          <w:shd w:val="clear" w:color="auto" w:fill="FFFFFF"/>
        </w:rPr>
      </w:pPr>
    </w:p>
    <w:p w:rsidR="0045736B" w:rsidRDefault="0045736B" w:rsidP="00C92D1C">
      <w:pPr>
        <w:pStyle w:val="14pt"/>
        <w:ind w:firstLine="567"/>
        <w:rPr>
          <w:b w:val="0"/>
          <w:color w:val="000000"/>
          <w:shd w:val="clear" w:color="auto" w:fill="FFFFFF"/>
        </w:rPr>
      </w:pPr>
      <w:r w:rsidRPr="002E3038">
        <w:t>У демографічній</w:t>
      </w:r>
      <w:r w:rsidRPr="00E55DEC">
        <w:t xml:space="preserve"> сфері</w:t>
      </w:r>
      <w:r w:rsidRPr="00E55DEC">
        <w:rPr>
          <w:b w:val="0"/>
        </w:rPr>
        <w:t xml:space="preserve"> продовжується зниження чисельності населення. </w:t>
      </w:r>
      <w:r w:rsidRPr="00066FD7">
        <w:rPr>
          <w:b w:val="0"/>
          <w:color w:val="000000"/>
          <w:shd w:val="clear" w:color="auto" w:fill="FFFFFF"/>
        </w:rPr>
        <w:t>Природній приріст залишається негативним, показники по смертності у 4,</w:t>
      </w:r>
      <w:r>
        <w:rPr>
          <w:b w:val="0"/>
          <w:color w:val="000000"/>
          <w:shd w:val="clear" w:color="auto" w:fill="FFFFFF"/>
        </w:rPr>
        <w:t>7</w:t>
      </w:r>
      <w:r w:rsidRPr="00066FD7">
        <w:rPr>
          <w:b w:val="0"/>
          <w:color w:val="000000"/>
          <w:shd w:val="clear" w:color="auto" w:fill="FFFFFF"/>
        </w:rPr>
        <w:t xml:space="preserve"> рази перевищують показник народжуваності.</w:t>
      </w:r>
    </w:p>
    <w:p w:rsidR="0045736B" w:rsidRDefault="0045736B" w:rsidP="0045736B">
      <w:pPr>
        <w:pStyle w:val="14pt"/>
        <w:ind w:firstLine="567"/>
        <w:rPr>
          <w:b w:val="0"/>
          <w:color w:val="000000"/>
          <w:shd w:val="clear" w:color="auto" w:fill="FFFFFF"/>
        </w:rPr>
      </w:pPr>
    </w:p>
    <w:p w:rsidR="0045736B" w:rsidRPr="00273103" w:rsidRDefault="0045736B" w:rsidP="0045736B">
      <w:pPr>
        <w:pStyle w:val="14pt"/>
        <w:ind w:firstLine="567"/>
        <w:rPr>
          <w:b w:val="0"/>
        </w:rPr>
      </w:pPr>
      <w:r w:rsidRPr="00992043">
        <w:rPr>
          <w:noProof/>
          <w:lang w:val="ru-RU"/>
        </w:rPr>
        <w:drawing>
          <wp:inline distT="0" distB="0" distL="0" distR="0" wp14:anchorId="2BCA25EF" wp14:editId="051E11B4">
            <wp:extent cx="5609492" cy="2136531"/>
            <wp:effectExtent l="0" t="0" r="10795" b="16510"/>
            <wp:docPr id="1381" name="Диаграмма 138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45736B" w:rsidRPr="0045736B" w:rsidRDefault="0045736B" w:rsidP="001755E9">
      <w:pPr>
        <w:jc w:val="both"/>
        <w:rPr>
          <w:b/>
          <w:bCs/>
          <w:i/>
          <w:sz w:val="28"/>
        </w:rPr>
      </w:pPr>
      <w:r w:rsidRPr="0045736B">
        <w:rPr>
          <w:b/>
          <w:bCs/>
          <w:i/>
          <w:sz w:val="28"/>
        </w:rPr>
        <w:t>Рис. Природний баланс населення</w:t>
      </w:r>
    </w:p>
    <w:p w:rsidR="001755E9" w:rsidRDefault="001755E9" w:rsidP="001755E9">
      <w:pPr>
        <w:pStyle w:val="27"/>
        <w:shd w:val="clear" w:color="auto" w:fill="auto"/>
        <w:spacing w:before="0" w:after="0" w:line="240" w:lineRule="auto"/>
        <w:ind w:firstLine="720"/>
        <w:rPr>
          <w:sz w:val="28"/>
          <w:szCs w:val="28"/>
        </w:rPr>
      </w:pPr>
    </w:p>
    <w:p w:rsidR="001755E9" w:rsidRPr="001755E9" w:rsidRDefault="001755E9" w:rsidP="001755E9">
      <w:pPr>
        <w:pStyle w:val="27"/>
        <w:shd w:val="clear" w:color="auto" w:fill="auto"/>
        <w:spacing w:before="0" w:after="0" w:line="240" w:lineRule="auto"/>
        <w:ind w:firstLine="720"/>
        <w:rPr>
          <w:sz w:val="28"/>
          <w:szCs w:val="28"/>
          <w:lang w:val="uk-UA"/>
        </w:rPr>
      </w:pPr>
      <w:r w:rsidRPr="001755E9">
        <w:rPr>
          <w:sz w:val="28"/>
          <w:szCs w:val="28"/>
          <w:lang w:val="uk-UA"/>
        </w:rPr>
        <w:t>Чисельність наявного населення в Попаснянському районі (за оцінкою) на 1 жовтня 2019 року становила 74332 особи.</w:t>
      </w:r>
    </w:p>
    <w:p w:rsidR="0045736B" w:rsidRPr="001755E9" w:rsidRDefault="0045736B" w:rsidP="001755E9">
      <w:pPr>
        <w:pStyle w:val="14pt"/>
        <w:rPr>
          <w:b w:val="0"/>
        </w:rPr>
      </w:pPr>
      <w:r w:rsidRPr="001755E9">
        <w:rPr>
          <w:rFonts w:eastAsia="Calibri"/>
          <w:b w:val="0"/>
          <w:lang w:eastAsia="en-US"/>
        </w:rPr>
        <w:t>З урахуванням тенденцій, у 2019 році прогнозується природне скорочення населення на 864 особи, а міграційне – на 99 осіб.</w:t>
      </w:r>
    </w:p>
    <w:p w:rsidR="0045736B" w:rsidRPr="001755E9" w:rsidRDefault="0045736B" w:rsidP="001755E9">
      <w:pPr>
        <w:ind w:firstLine="709"/>
        <w:rPr>
          <w:sz w:val="28"/>
          <w:szCs w:val="28"/>
        </w:rPr>
      </w:pPr>
    </w:p>
    <w:p w:rsidR="0045736B" w:rsidRPr="00661BBC" w:rsidRDefault="0045736B" w:rsidP="001755E9">
      <w:pPr>
        <w:pStyle w:val="af6"/>
        <w:tabs>
          <w:tab w:val="left" w:pos="1134"/>
        </w:tabs>
        <w:spacing w:after="0" w:line="240" w:lineRule="auto"/>
        <w:ind w:left="0" w:firstLine="709"/>
        <w:jc w:val="both"/>
        <w:rPr>
          <w:rFonts w:ascii="Times New Roman" w:hAnsi="Times New Roman"/>
          <w:sz w:val="28"/>
          <w:szCs w:val="28"/>
        </w:rPr>
      </w:pPr>
      <w:r w:rsidRPr="00661BBC">
        <w:rPr>
          <w:rFonts w:ascii="Times New Roman" w:hAnsi="Times New Roman"/>
          <w:sz w:val="28"/>
          <w:szCs w:val="28"/>
        </w:rPr>
        <w:t xml:space="preserve">Один з головних пріоритетів </w:t>
      </w:r>
      <w:r w:rsidRPr="00661BBC">
        <w:rPr>
          <w:rFonts w:ascii="Times New Roman" w:hAnsi="Times New Roman"/>
          <w:b/>
          <w:sz w:val="28"/>
          <w:szCs w:val="28"/>
        </w:rPr>
        <w:t>служби зайнятості</w:t>
      </w:r>
      <w:r w:rsidRPr="00661BBC">
        <w:rPr>
          <w:rFonts w:ascii="Times New Roman" w:hAnsi="Times New Roman"/>
          <w:sz w:val="28"/>
          <w:szCs w:val="28"/>
        </w:rPr>
        <w:t xml:space="preserve"> Попаснянського району – індивідуальний підхід до кожного клієнта. Працівники служби оперативно працевлаштовують шукачів роботи, підвищують кількість вакансій, взаємодіють з об’єднаними територіальними громадами для </w:t>
      </w:r>
      <w:r w:rsidRPr="00661BBC">
        <w:rPr>
          <w:rFonts w:ascii="Times New Roman" w:hAnsi="Times New Roman"/>
          <w:sz w:val="28"/>
          <w:szCs w:val="28"/>
        </w:rPr>
        <w:lastRenderedPageBreak/>
        <w:t>вирішення питань зайнятості їх мешканців, сприяють роботодавцям у підборі та професійній підготовці кадрів, проводять профорієнтаційну роботу.</w:t>
      </w:r>
    </w:p>
    <w:p w:rsidR="00185DFE" w:rsidRPr="0010267B" w:rsidRDefault="00185DFE" w:rsidP="00185DFE">
      <w:pPr>
        <w:ind w:firstLine="720"/>
        <w:jc w:val="both"/>
        <w:rPr>
          <w:sz w:val="28"/>
          <w:szCs w:val="28"/>
        </w:rPr>
      </w:pPr>
      <w:r>
        <w:rPr>
          <w:sz w:val="28"/>
          <w:szCs w:val="28"/>
        </w:rPr>
        <w:t>Очікується, що п</w:t>
      </w:r>
      <w:r w:rsidRPr="0010267B">
        <w:rPr>
          <w:sz w:val="28"/>
          <w:szCs w:val="28"/>
        </w:rPr>
        <w:t>ротягом 201</w:t>
      </w:r>
      <w:r>
        <w:rPr>
          <w:sz w:val="28"/>
          <w:szCs w:val="28"/>
        </w:rPr>
        <w:t>9</w:t>
      </w:r>
      <w:r w:rsidRPr="0010267B">
        <w:rPr>
          <w:sz w:val="28"/>
          <w:szCs w:val="28"/>
        </w:rPr>
        <w:t xml:space="preserve"> року послугами центру зайнятості скориста</w:t>
      </w:r>
      <w:r>
        <w:rPr>
          <w:sz w:val="28"/>
          <w:szCs w:val="28"/>
        </w:rPr>
        <w:t>ється 1900</w:t>
      </w:r>
      <w:r w:rsidRPr="0010267B">
        <w:rPr>
          <w:sz w:val="28"/>
          <w:szCs w:val="28"/>
        </w:rPr>
        <w:t xml:space="preserve"> осіб (що на </w:t>
      </w:r>
      <w:r>
        <w:rPr>
          <w:sz w:val="28"/>
          <w:szCs w:val="28"/>
        </w:rPr>
        <w:t>65</w:t>
      </w:r>
      <w:r w:rsidRPr="0010267B">
        <w:rPr>
          <w:sz w:val="28"/>
          <w:szCs w:val="28"/>
        </w:rPr>
        <w:t xml:space="preserve"> менше ніж за 201</w:t>
      </w:r>
      <w:r>
        <w:rPr>
          <w:sz w:val="28"/>
          <w:szCs w:val="28"/>
        </w:rPr>
        <w:t>8</w:t>
      </w:r>
      <w:r w:rsidRPr="0010267B">
        <w:rPr>
          <w:sz w:val="28"/>
          <w:szCs w:val="28"/>
        </w:rPr>
        <w:t xml:space="preserve">р.), з них </w:t>
      </w:r>
      <w:r>
        <w:rPr>
          <w:sz w:val="28"/>
          <w:szCs w:val="28"/>
        </w:rPr>
        <w:t>1050</w:t>
      </w:r>
      <w:r w:rsidRPr="0010267B">
        <w:rPr>
          <w:sz w:val="28"/>
          <w:szCs w:val="28"/>
        </w:rPr>
        <w:t xml:space="preserve"> – отрима</w:t>
      </w:r>
      <w:r>
        <w:rPr>
          <w:sz w:val="28"/>
          <w:szCs w:val="28"/>
        </w:rPr>
        <w:t>ють</w:t>
      </w:r>
      <w:r w:rsidRPr="0010267B">
        <w:rPr>
          <w:sz w:val="28"/>
          <w:szCs w:val="28"/>
        </w:rPr>
        <w:t xml:space="preserve"> статус зареєстрованого безробітного</w:t>
      </w:r>
      <w:r>
        <w:rPr>
          <w:sz w:val="28"/>
          <w:szCs w:val="28"/>
        </w:rPr>
        <w:t xml:space="preserve"> (на 83 менше ніж у 2018р.)</w:t>
      </w:r>
      <w:r w:rsidRPr="0010267B">
        <w:rPr>
          <w:sz w:val="28"/>
          <w:szCs w:val="28"/>
        </w:rPr>
        <w:t xml:space="preserve">. </w:t>
      </w:r>
    </w:p>
    <w:p w:rsidR="0045736B" w:rsidRPr="00610999" w:rsidRDefault="0045736B" w:rsidP="00C92D1C">
      <w:pPr>
        <w:pStyle w:val="af6"/>
        <w:tabs>
          <w:tab w:val="left" w:pos="1134"/>
        </w:tabs>
        <w:spacing w:after="0" w:line="240" w:lineRule="auto"/>
        <w:ind w:left="0" w:firstLine="709"/>
        <w:jc w:val="both"/>
        <w:rPr>
          <w:rFonts w:ascii="Times New Roman" w:hAnsi="Times New Roman"/>
          <w:sz w:val="28"/>
          <w:szCs w:val="28"/>
        </w:rPr>
      </w:pPr>
      <w:r w:rsidRPr="00610999">
        <w:rPr>
          <w:rFonts w:ascii="Times New Roman" w:hAnsi="Times New Roman"/>
          <w:sz w:val="28"/>
          <w:szCs w:val="28"/>
        </w:rPr>
        <w:t xml:space="preserve">Очікується, що протягом 2019 року до центру зайнятості надійде інформація про наявність 1260 вільних робочих місць. </w:t>
      </w:r>
    </w:p>
    <w:p w:rsidR="007D4771" w:rsidRPr="00C91DF4" w:rsidRDefault="007D4771" w:rsidP="007D4771">
      <w:pPr>
        <w:pStyle w:val="af6"/>
        <w:tabs>
          <w:tab w:val="left" w:pos="1134"/>
        </w:tabs>
        <w:spacing w:after="0" w:line="240" w:lineRule="auto"/>
        <w:ind w:left="0" w:firstLine="709"/>
        <w:jc w:val="both"/>
        <w:rPr>
          <w:rFonts w:ascii="Times New Roman" w:hAnsi="Times New Roman"/>
          <w:sz w:val="28"/>
          <w:szCs w:val="28"/>
        </w:rPr>
      </w:pPr>
      <w:r w:rsidRPr="00C91DF4">
        <w:rPr>
          <w:rFonts w:ascii="Times New Roman" w:hAnsi="Times New Roman"/>
          <w:sz w:val="28"/>
          <w:szCs w:val="28"/>
        </w:rPr>
        <w:t xml:space="preserve">За сприянням центру зайнятості працевлаштування у 2019 році очікується на рівні </w:t>
      </w:r>
      <w:r w:rsidRPr="007D4771">
        <w:rPr>
          <w:rFonts w:ascii="Times New Roman" w:hAnsi="Times New Roman"/>
          <w:sz w:val="28"/>
          <w:szCs w:val="28"/>
        </w:rPr>
        <w:t xml:space="preserve">1300 осіб (з них статус безробітного матимуть </w:t>
      </w:r>
      <w:r>
        <w:rPr>
          <w:rFonts w:ascii="Times New Roman" w:hAnsi="Times New Roman"/>
          <w:sz w:val="28"/>
          <w:szCs w:val="28"/>
        </w:rPr>
        <w:t>58</w:t>
      </w:r>
      <w:r w:rsidRPr="007D4771">
        <w:rPr>
          <w:rFonts w:ascii="Times New Roman" w:hAnsi="Times New Roman"/>
          <w:sz w:val="28"/>
          <w:szCs w:val="28"/>
        </w:rPr>
        <w:t>0 осіб), що на 20 (на 1,6%) більше ніж у 2018 році. Прогноз на 2020 рік 1200 осіб</w:t>
      </w:r>
      <w:r w:rsidRPr="00C91DF4">
        <w:rPr>
          <w:rFonts w:ascii="Times New Roman" w:hAnsi="Times New Roman"/>
          <w:sz w:val="28"/>
          <w:szCs w:val="28"/>
        </w:rPr>
        <w:t>.</w:t>
      </w:r>
    </w:p>
    <w:p w:rsidR="0045736B" w:rsidRPr="007D4771" w:rsidRDefault="0045736B" w:rsidP="00C92D1C">
      <w:pPr>
        <w:pStyle w:val="af6"/>
        <w:tabs>
          <w:tab w:val="left" w:pos="1134"/>
        </w:tabs>
        <w:spacing w:after="0" w:line="240" w:lineRule="auto"/>
        <w:ind w:left="0" w:firstLine="709"/>
        <w:jc w:val="both"/>
        <w:rPr>
          <w:rFonts w:ascii="Times New Roman" w:hAnsi="Times New Roman"/>
          <w:sz w:val="28"/>
          <w:szCs w:val="28"/>
        </w:rPr>
      </w:pPr>
      <w:r w:rsidRPr="007D4771">
        <w:rPr>
          <w:rFonts w:ascii="Times New Roman" w:hAnsi="Times New Roman"/>
          <w:sz w:val="28"/>
          <w:szCs w:val="28"/>
        </w:rPr>
        <w:t xml:space="preserve">Для розвитку підприємництва та стимулювання </w:t>
      </w:r>
      <w:proofErr w:type="spellStart"/>
      <w:r w:rsidRPr="007D4771">
        <w:rPr>
          <w:rFonts w:ascii="Times New Roman" w:hAnsi="Times New Roman"/>
          <w:sz w:val="28"/>
          <w:szCs w:val="28"/>
        </w:rPr>
        <w:t>самозайнятості</w:t>
      </w:r>
      <w:proofErr w:type="spellEnd"/>
      <w:r w:rsidRPr="007D4771">
        <w:rPr>
          <w:rFonts w:ascii="Times New Roman" w:hAnsi="Times New Roman"/>
          <w:sz w:val="28"/>
          <w:szCs w:val="28"/>
        </w:rPr>
        <w:t xml:space="preserve"> безробітних громадян очікується, що упродовж 2019 року в центрі зайнятості одноразову виплату допомоги по безробіттю для організації підприємницької діяльності отримають та відкриють власну справу 2 безробітні особи </w:t>
      </w:r>
      <w:r w:rsidR="007D4771" w:rsidRPr="007D4771">
        <w:rPr>
          <w:rFonts w:ascii="Times New Roman" w:hAnsi="Times New Roman"/>
          <w:sz w:val="28"/>
          <w:szCs w:val="28"/>
        </w:rPr>
        <w:t>в сумі 118тис.грн</w:t>
      </w:r>
      <w:r w:rsidRPr="007D4771">
        <w:rPr>
          <w:rFonts w:ascii="Times New Roman" w:hAnsi="Times New Roman"/>
          <w:sz w:val="28"/>
          <w:szCs w:val="28"/>
        </w:rPr>
        <w:t xml:space="preserve">. </w:t>
      </w:r>
    </w:p>
    <w:p w:rsidR="0045736B" w:rsidRPr="007D4771" w:rsidRDefault="0045736B" w:rsidP="00C92D1C">
      <w:pPr>
        <w:ind w:firstLine="709"/>
        <w:jc w:val="both"/>
        <w:rPr>
          <w:sz w:val="28"/>
          <w:szCs w:val="28"/>
        </w:rPr>
      </w:pPr>
      <w:r w:rsidRPr="007D4771">
        <w:rPr>
          <w:sz w:val="28"/>
          <w:szCs w:val="28"/>
        </w:rPr>
        <w:t xml:space="preserve">За сприянням служби зайнятості </w:t>
      </w:r>
      <w:r w:rsidR="007D4771" w:rsidRPr="007D4771">
        <w:rPr>
          <w:sz w:val="28"/>
          <w:szCs w:val="28"/>
        </w:rPr>
        <w:t xml:space="preserve">у 2019 році очікується </w:t>
      </w:r>
      <w:r w:rsidRPr="007D4771">
        <w:rPr>
          <w:sz w:val="28"/>
          <w:szCs w:val="28"/>
        </w:rPr>
        <w:t>працевлашт</w:t>
      </w:r>
      <w:r w:rsidR="007D4771" w:rsidRPr="007D4771">
        <w:rPr>
          <w:sz w:val="28"/>
          <w:szCs w:val="28"/>
        </w:rPr>
        <w:t>ування</w:t>
      </w:r>
      <w:r w:rsidRPr="007D4771">
        <w:rPr>
          <w:sz w:val="28"/>
          <w:szCs w:val="28"/>
        </w:rPr>
        <w:t xml:space="preserve"> </w:t>
      </w:r>
      <w:r w:rsidR="007D4771" w:rsidRPr="007D4771">
        <w:rPr>
          <w:sz w:val="28"/>
          <w:szCs w:val="28"/>
        </w:rPr>
        <w:t>21</w:t>
      </w:r>
      <w:r w:rsidRPr="007D4771">
        <w:rPr>
          <w:sz w:val="28"/>
          <w:szCs w:val="28"/>
        </w:rPr>
        <w:t xml:space="preserve"> безробітн</w:t>
      </w:r>
      <w:r w:rsidR="007D4771" w:rsidRPr="007D4771">
        <w:rPr>
          <w:sz w:val="28"/>
          <w:szCs w:val="28"/>
        </w:rPr>
        <w:t>ої особи</w:t>
      </w:r>
      <w:r w:rsidRPr="007D4771">
        <w:rPr>
          <w:sz w:val="28"/>
          <w:szCs w:val="28"/>
        </w:rPr>
        <w:t xml:space="preserve"> на новостворені робочі місця з компенсацію </w:t>
      </w:r>
      <w:r w:rsidR="007D4771" w:rsidRPr="007D4771">
        <w:rPr>
          <w:sz w:val="28"/>
          <w:szCs w:val="28"/>
        </w:rPr>
        <w:t xml:space="preserve">роботодавцям </w:t>
      </w:r>
      <w:r w:rsidRPr="007D4771">
        <w:rPr>
          <w:sz w:val="28"/>
          <w:szCs w:val="28"/>
        </w:rPr>
        <w:t>єдиного соціального внеску до 1</w:t>
      </w:r>
      <w:r w:rsidR="007D4771" w:rsidRPr="007D4771">
        <w:rPr>
          <w:sz w:val="28"/>
          <w:szCs w:val="28"/>
        </w:rPr>
        <w:t>4</w:t>
      </w:r>
      <w:r w:rsidRPr="007D4771">
        <w:rPr>
          <w:sz w:val="28"/>
          <w:szCs w:val="28"/>
        </w:rPr>
        <w:t xml:space="preserve"> роботодавців Попаснянського району. </w:t>
      </w:r>
    </w:p>
    <w:p w:rsidR="0045736B" w:rsidRPr="007D4771" w:rsidRDefault="0045736B" w:rsidP="007D4771">
      <w:pPr>
        <w:ind w:firstLine="709"/>
        <w:jc w:val="both"/>
        <w:rPr>
          <w:sz w:val="28"/>
          <w:szCs w:val="28"/>
        </w:rPr>
      </w:pPr>
      <w:r w:rsidRPr="007D4771">
        <w:rPr>
          <w:sz w:val="28"/>
          <w:szCs w:val="28"/>
        </w:rPr>
        <w:t>Важливим напрямком зняття напруги на ринку праці є організація громадських та інших робіт тимчасового характеру.</w:t>
      </w:r>
      <w:r w:rsidR="007D4771" w:rsidRPr="007D4771">
        <w:rPr>
          <w:sz w:val="28"/>
          <w:szCs w:val="28"/>
        </w:rPr>
        <w:t xml:space="preserve"> Очікується, що у 2019 році </w:t>
      </w:r>
      <w:r w:rsidRPr="007D4771">
        <w:rPr>
          <w:sz w:val="28"/>
          <w:szCs w:val="28"/>
        </w:rPr>
        <w:t xml:space="preserve">до </w:t>
      </w:r>
      <w:r w:rsidR="00EE44D4" w:rsidRPr="00D33C5D">
        <w:rPr>
          <w:rFonts w:eastAsia="Times New Roman"/>
          <w:sz w:val="28"/>
          <w:szCs w:val="28"/>
        </w:rPr>
        <w:t>громадських та інших робіт тимчасового характеру</w:t>
      </w:r>
      <w:r w:rsidR="00EE44D4">
        <w:rPr>
          <w:rFonts w:eastAsia="Times New Roman"/>
          <w:sz w:val="28"/>
          <w:szCs w:val="28"/>
        </w:rPr>
        <w:t xml:space="preserve"> </w:t>
      </w:r>
      <w:r w:rsidRPr="007D4771">
        <w:rPr>
          <w:sz w:val="28"/>
          <w:szCs w:val="28"/>
        </w:rPr>
        <w:t>бу</w:t>
      </w:r>
      <w:r w:rsidR="007D4771" w:rsidRPr="007D4771">
        <w:rPr>
          <w:sz w:val="28"/>
          <w:szCs w:val="28"/>
        </w:rPr>
        <w:t>де</w:t>
      </w:r>
      <w:r w:rsidRPr="007D4771">
        <w:rPr>
          <w:sz w:val="28"/>
          <w:szCs w:val="28"/>
        </w:rPr>
        <w:t xml:space="preserve"> залучено </w:t>
      </w:r>
      <w:r w:rsidR="007D4771" w:rsidRPr="007D4771">
        <w:rPr>
          <w:sz w:val="28"/>
          <w:szCs w:val="28"/>
        </w:rPr>
        <w:t>460</w:t>
      </w:r>
      <w:r w:rsidR="007D4771">
        <w:rPr>
          <w:sz w:val="28"/>
          <w:szCs w:val="28"/>
        </w:rPr>
        <w:t xml:space="preserve"> зареєстрованих безробітних, що на </w:t>
      </w:r>
      <w:r w:rsidR="00EE44D4">
        <w:rPr>
          <w:sz w:val="28"/>
          <w:szCs w:val="28"/>
        </w:rPr>
        <w:t>5 осіб (на 1,1%)</w:t>
      </w:r>
      <w:r w:rsidR="007D4771">
        <w:rPr>
          <w:sz w:val="28"/>
          <w:szCs w:val="28"/>
        </w:rPr>
        <w:t xml:space="preserve"> більше показника 2018 року (</w:t>
      </w:r>
      <w:r w:rsidR="00EE44D4">
        <w:rPr>
          <w:sz w:val="28"/>
          <w:szCs w:val="28"/>
        </w:rPr>
        <w:t>455</w:t>
      </w:r>
      <w:r w:rsidR="007D4771">
        <w:rPr>
          <w:sz w:val="28"/>
          <w:szCs w:val="28"/>
        </w:rPr>
        <w:t>).</w:t>
      </w:r>
    </w:p>
    <w:p w:rsidR="0045736B" w:rsidRPr="00661BBC" w:rsidRDefault="0045736B" w:rsidP="00C92D1C">
      <w:pPr>
        <w:pStyle w:val="af6"/>
        <w:tabs>
          <w:tab w:val="left" w:pos="1134"/>
        </w:tabs>
        <w:spacing w:after="0" w:line="240" w:lineRule="auto"/>
        <w:ind w:left="0" w:firstLine="709"/>
        <w:jc w:val="both"/>
        <w:rPr>
          <w:rFonts w:ascii="Times New Roman" w:hAnsi="Times New Roman"/>
          <w:sz w:val="28"/>
          <w:szCs w:val="28"/>
        </w:rPr>
      </w:pPr>
      <w:r w:rsidRPr="00EE44D4">
        <w:rPr>
          <w:rFonts w:ascii="Times New Roman" w:hAnsi="Times New Roman"/>
          <w:sz w:val="28"/>
          <w:szCs w:val="28"/>
        </w:rPr>
        <w:t>Для підвищення конкурентоспроможності на ринку праці протягом 2019 року на професійне навчання було направлено 1</w:t>
      </w:r>
      <w:r w:rsidR="00EE44D4" w:rsidRPr="00EE44D4">
        <w:rPr>
          <w:rFonts w:ascii="Times New Roman" w:hAnsi="Times New Roman"/>
          <w:sz w:val="28"/>
          <w:szCs w:val="28"/>
        </w:rPr>
        <w:t>40</w:t>
      </w:r>
      <w:r w:rsidRPr="00EE44D4">
        <w:rPr>
          <w:rFonts w:ascii="Times New Roman" w:hAnsi="Times New Roman"/>
          <w:sz w:val="28"/>
          <w:szCs w:val="28"/>
        </w:rPr>
        <w:t xml:space="preserve"> безробітних </w:t>
      </w:r>
      <w:r w:rsidR="00EE44D4" w:rsidRPr="00EE44D4">
        <w:rPr>
          <w:rFonts w:ascii="Times New Roman" w:hAnsi="Times New Roman"/>
          <w:sz w:val="28"/>
          <w:szCs w:val="28"/>
        </w:rPr>
        <w:t xml:space="preserve">громадян </w:t>
      </w:r>
      <w:r w:rsidRPr="00EE44D4">
        <w:rPr>
          <w:rFonts w:ascii="Times New Roman" w:hAnsi="Times New Roman"/>
          <w:sz w:val="28"/>
          <w:szCs w:val="28"/>
        </w:rPr>
        <w:t>за професіями: продавець продовольчих та непродовольчих  товарів, електрогазозварник, маляр, муляр, кухар, контролер</w:t>
      </w:r>
      <w:r w:rsidR="00A87BF5">
        <w:rPr>
          <w:rFonts w:ascii="Times New Roman" w:hAnsi="Times New Roman"/>
          <w:sz w:val="28"/>
          <w:szCs w:val="28"/>
        </w:rPr>
        <w:t>-</w:t>
      </w:r>
      <w:r w:rsidRPr="00EE44D4">
        <w:rPr>
          <w:rFonts w:ascii="Times New Roman" w:hAnsi="Times New Roman"/>
          <w:sz w:val="28"/>
          <w:szCs w:val="28"/>
        </w:rPr>
        <w:t xml:space="preserve">касир, електромонтер з обслуговування і ремонту електроустаткування. </w:t>
      </w:r>
    </w:p>
    <w:p w:rsidR="00C92D1C" w:rsidRDefault="00C92D1C" w:rsidP="00C92D1C">
      <w:pPr>
        <w:pStyle w:val="14pt"/>
        <w:rPr>
          <w:b w:val="0"/>
        </w:rPr>
      </w:pPr>
    </w:p>
    <w:p w:rsidR="0045736B" w:rsidRPr="00E55DEC" w:rsidRDefault="0045736B" w:rsidP="00C92D1C">
      <w:pPr>
        <w:pStyle w:val="14pt"/>
        <w:rPr>
          <w:b w:val="0"/>
        </w:rPr>
      </w:pPr>
      <w:r w:rsidRPr="00E55DEC">
        <w:rPr>
          <w:b w:val="0"/>
        </w:rPr>
        <w:t xml:space="preserve">За підсумками 2019 року </w:t>
      </w:r>
      <w:r w:rsidRPr="009D450A">
        <w:t>середньомісячна заробітна плата</w:t>
      </w:r>
      <w:r w:rsidRPr="00E55DEC">
        <w:rPr>
          <w:b w:val="0"/>
        </w:rPr>
        <w:t xml:space="preserve"> в р</w:t>
      </w:r>
      <w:r>
        <w:rPr>
          <w:b w:val="0"/>
        </w:rPr>
        <w:t>айоні</w:t>
      </w:r>
      <w:r w:rsidRPr="00E55DEC">
        <w:rPr>
          <w:b w:val="0"/>
        </w:rPr>
        <w:t xml:space="preserve"> очікується на рівні </w:t>
      </w:r>
      <w:r w:rsidRPr="00C73CCC">
        <w:t>9</w:t>
      </w:r>
      <w:r>
        <w:t>7</w:t>
      </w:r>
      <w:r w:rsidRPr="00C73CCC">
        <w:t>00 грн</w:t>
      </w:r>
      <w:r>
        <w:t>.</w:t>
      </w:r>
      <w:r>
        <w:rPr>
          <w:b w:val="0"/>
        </w:rPr>
        <w:t>, що на 24,8</w:t>
      </w:r>
      <w:r w:rsidRPr="00E55DEC">
        <w:rPr>
          <w:b w:val="0"/>
        </w:rPr>
        <w:t xml:space="preserve">% </w:t>
      </w:r>
      <w:r>
        <w:rPr>
          <w:b w:val="0"/>
        </w:rPr>
        <w:t>вище</w:t>
      </w:r>
      <w:r w:rsidRPr="00E55DEC">
        <w:rPr>
          <w:b w:val="0"/>
        </w:rPr>
        <w:t xml:space="preserve"> ніж за попередній рік</w:t>
      </w:r>
      <w:r>
        <w:rPr>
          <w:b w:val="0"/>
        </w:rPr>
        <w:t xml:space="preserve"> (7773)</w:t>
      </w:r>
      <w:r w:rsidRPr="00E55DEC">
        <w:rPr>
          <w:b w:val="0"/>
        </w:rPr>
        <w:t>. Негативно впливає на показник середньої заробітної плати недотримання міжпосадових співвідношень та виплата частини заробітної плати «у конвертах» роботодавцями.</w:t>
      </w:r>
      <w:r>
        <w:rPr>
          <w:b w:val="0"/>
        </w:rPr>
        <w:t xml:space="preserve"> </w:t>
      </w:r>
    </w:p>
    <w:p w:rsidR="00C92D1C" w:rsidRDefault="00C92D1C" w:rsidP="0045736B">
      <w:pPr>
        <w:ind w:firstLine="720"/>
        <w:jc w:val="both"/>
        <w:rPr>
          <w:rStyle w:val="aff4"/>
          <w:b/>
          <w:color w:val="auto"/>
          <w:sz w:val="28"/>
          <w:szCs w:val="28"/>
        </w:rPr>
      </w:pPr>
    </w:p>
    <w:p w:rsidR="0045736B" w:rsidRPr="00112CE8" w:rsidRDefault="0045736B" w:rsidP="0045736B">
      <w:pPr>
        <w:ind w:firstLine="720"/>
        <w:jc w:val="both"/>
        <w:rPr>
          <w:sz w:val="28"/>
          <w:szCs w:val="28"/>
        </w:rPr>
      </w:pPr>
      <w:r w:rsidRPr="00764A12">
        <w:rPr>
          <w:rStyle w:val="aff4"/>
          <w:b/>
          <w:color w:val="auto"/>
          <w:sz w:val="28"/>
          <w:szCs w:val="28"/>
        </w:rPr>
        <w:t>Заборгованість з виплати заробітної плати</w:t>
      </w:r>
      <w:r w:rsidRPr="00764A12">
        <w:rPr>
          <w:rStyle w:val="aff4"/>
          <w:color w:val="auto"/>
          <w:sz w:val="28"/>
          <w:szCs w:val="28"/>
        </w:rPr>
        <w:t xml:space="preserve"> станом </w:t>
      </w:r>
      <w:r w:rsidRPr="00764A12">
        <w:rPr>
          <w:rStyle w:val="aff4"/>
          <w:b/>
          <w:color w:val="auto"/>
          <w:sz w:val="28"/>
          <w:szCs w:val="28"/>
        </w:rPr>
        <w:t>на 01.1</w:t>
      </w:r>
      <w:r>
        <w:rPr>
          <w:rStyle w:val="aff4"/>
          <w:b/>
          <w:color w:val="auto"/>
          <w:sz w:val="28"/>
          <w:szCs w:val="28"/>
        </w:rPr>
        <w:t>1</w:t>
      </w:r>
      <w:r w:rsidRPr="00764A12">
        <w:rPr>
          <w:rStyle w:val="aff4"/>
          <w:b/>
          <w:color w:val="auto"/>
          <w:sz w:val="28"/>
          <w:szCs w:val="28"/>
        </w:rPr>
        <w:t>.2019</w:t>
      </w:r>
      <w:r w:rsidRPr="00764A12">
        <w:rPr>
          <w:rStyle w:val="aff4"/>
          <w:color w:val="auto"/>
          <w:sz w:val="28"/>
          <w:szCs w:val="28"/>
        </w:rPr>
        <w:t xml:space="preserve"> в порівнянні з </w:t>
      </w:r>
      <w:r w:rsidRPr="00112CE8">
        <w:rPr>
          <w:rStyle w:val="aff4"/>
          <w:color w:val="auto"/>
          <w:sz w:val="28"/>
          <w:szCs w:val="28"/>
        </w:rPr>
        <w:t xml:space="preserve">початком року (39,03) збільшилася на </w:t>
      </w:r>
      <w:r>
        <w:rPr>
          <w:rStyle w:val="aff4"/>
          <w:color w:val="auto"/>
          <w:sz w:val="28"/>
          <w:szCs w:val="28"/>
        </w:rPr>
        <w:t>93,97</w:t>
      </w:r>
      <w:r w:rsidRPr="00112CE8">
        <w:rPr>
          <w:rStyle w:val="aff4"/>
          <w:color w:val="auto"/>
          <w:sz w:val="28"/>
          <w:szCs w:val="28"/>
        </w:rPr>
        <w:t>млн.грн. (</w:t>
      </w:r>
      <w:r>
        <w:rPr>
          <w:rStyle w:val="aff4"/>
          <w:color w:val="auto"/>
          <w:sz w:val="28"/>
          <w:szCs w:val="28"/>
        </w:rPr>
        <w:t>у 3,4 рази</w:t>
      </w:r>
      <w:r w:rsidRPr="00112CE8">
        <w:rPr>
          <w:rStyle w:val="aff4"/>
          <w:color w:val="auto"/>
          <w:sz w:val="28"/>
          <w:szCs w:val="28"/>
        </w:rPr>
        <w:t xml:space="preserve">) та склала </w:t>
      </w:r>
      <w:r w:rsidRPr="00112CE8">
        <w:rPr>
          <w:rStyle w:val="aff4"/>
          <w:b/>
          <w:color w:val="auto"/>
          <w:sz w:val="28"/>
          <w:szCs w:val="28"/>
        </w:rPr>
        <w:t>132,99млн.грн</w:t>
      </w:r>
      <w:r w:rsidRPr="00112CE8">
        <w:rPr>
          <w:rStyle w:val="aff4"/>
          <w:color w:val="auto"/>
          <w:sz w:val="28"/>
          <w:szCs w:val="28"/>
        </w:rPr>
        <w:t xml:space="preserve">. по 14 </w:t>
      </w:r>
      <w:r w:rsidRPr="00A66FBE">
        <w:rPr>
          <w:rStyle w:val="aff4"/>
          <w:color w:val="auto"/>
          <w:sz w:val="28"/>
          <w:szCs w:val="28"/>
        </w:rPr>
        <w:t>економічно активним</w:t>
      </w:r>
      <w:r w:rsidRPr="00112CE8">
        <w:rPr>
          <w:rStyle w:val="aff4"/>
          <w:color w:val="auto"/>
          <w:sz w:val="28"/>
          <w:szCs w:val="28"/>
        </w:rPr>
        <w:t xml:space="preserve"> підприємствам</w:t>
      </w:r>
      <w:r w:rsidRPr="00112CE8">
        <w:rPr>
          <w:sz w:val="28"/>
          <w:szCs w:val="28"/>
        </w:rPr>
        <w:t>.</w:t>
      </w:r>
    </w:p>
    <w:p w:rsidR="0045736B" w:rsidRPr="003C3840" w:rsidRDefault="0045736B" w:rsidP="0045736B">
      <w:pPr>
        <w:ind w:firstLine="720"/>
        <w:jc w:val="both"/>
        <w:rPr>
          <w:sz w:val="28"/>
          <w:szCs w:val="28"/>
        </w:rPr>
      </w:pPr>
      <w:r w:rsidRPr="00112CE8">
        <w:rPr>
          <w:sz w:val="28"/>
          <w:szCs w:val="28"/>
        </w:rPr>
        <w:t>Значний обсяг заборгованості обліковується за Відокремленим підрозділом "Донецька виконавча дирекція з ліквідації шахт "Державного підприємства "Об’єднана компанія "</w:t>
      </w:r>
      <w:proofErr w:type="spellStart"/>
      <w:r w:rsidRPr="00112CE8">
        <w:rPr>
          <w:sz w:val="28"/>
          <w:szCs w:val="28"/>
        </w:rPr>
        <w:t>Укрвуглереструктуризація</w:t>
      </w:r>
      <w:proofErr w:type="spellEnd"/>
      <w:r w:rsidRPr="00112CE8">
        <w:rPr>
          <w:sz w:val="28"/>
          <w:szCs w:val="28"/>
        </w:rPr>
        <w:t>" – 15,78млн.грн. та відокремленими підрозділами (шахтами) ДП «Первомайськвугілля»: «Гірська» - 44,8млн.грн., «Карбоніт» - 28,2млн.грн., «</w:t>
      </w:r>
      <w:proofErr w:type="spellStart"/>
      <w:r w:rsidRPr="00112CE8">
        <w:rPr>
          <w:sz w:val="28"/>
          <w:szCs w:val="28"/>
        </w:rPr>
        <w:t>Тошківська</w:t>
      </w:r>
      <w:proofErr w:type="spellEnd"/>
      <w:r w:rsidRPr="00112CE8">
        <w:rPr>
          <w:sz w:val="28"/>
          <w:szCs w:val="28"/>
        </w:rPr>
        <w:t xml:space="preserve">» - 18,9млн.грн., «Золоте» - 12,1млн.грн., «Вантажно транспортне управління» - 1,3млн.грн., «Спеціалізоване управління» - 3,6млн.грн. а також за </w:t>
      </w:r>
      <w:r w:rsidRPr="003C3840">
        <w:rPr>
          <w:sz w:val="28"/>
          <w:szCs w:val="28"/>
        </w:rPr>
        <w:t>самим ДП «Первомайськвугілля» - 4,7млн.грн.</w:t>
      </w:r>
    </w:p>
    <w:p w:rsidR="0045736B" w:rsidRDefault="0045736B" w:rsidP="0045736B">
      <w:pPr>
        <w:ind w:firstLine="720"/>
        <w:jc w:val="both"/>
        <w:rPr>
          <w:rStyle w:val="aff4"/>
          <w:color w:val="FF0000"/>
          <w:sz w:val="28"/>
          <w:szCs w:val="28"/>
        </w:rPr>
      </w:pPr>
      <w:r w:rsidRPr="003C3840">
        <w:rPr>
          <w:rStyle w:val="aff4"/>
          <w:color w:val="auto"/>
          <w:sz w:val="28"/>
          <w:szCs w:val="28"/>
        </w:rPr>
        <w:lastRenderedPageBreak/>
        <w:t xml:space="preserve">Станом на </w:t>
      </w:r>
      <w:r w:rsidRPr="003C3840">
        <w:rPr>
          <w:rStyle w:val="aff4"/>
          <w:b/>
          <w:color w:val="auto"/>
          <w:sz w:val="28"/>
          <w:szCs w:val="28"/>
        </w:rPr>
        <w:t>15.11.2019</w:t>
      </w:r>
      <w:r w:rsidRPr="003C3840">
        <w:rPr>
          <w:rStyle w:val="aff4"/>
          <w:color w:val="auto"/>
          <w:sz w:val="28"/>
          <w:szCs w:val="28"/>
        </w:rPr>
        <w:t xml:space="preserve"> заборгованість погашена в обсязі  116,2млн.грн. та склала </w:t>
      </w:r>
      <w:r w:rsidRPr="003C3840">
        <w:rPr>
          <w:rStyle w:val="aff4"/>
          <w:b/>
          <w:color w:val="auto"/>
          <w:sz w:val="28"/>
          <w:szCs w:val="28"/>
        </w:rPr>
        <w:t>16,8млн.грн.</w:t>
      </w:r>
      <w:r w:rsidRPr="003C3840">
        <w:rPr>
          <w:rStyle w:val="aff4"/>
          <w:color w:val="auto"/>
          <w:sz w:val="28"/>
          <w:szCs w:val="28"/>
        </w:rPr>
        <w:t xml:space="preserve"> по 3-м підприємствам: </w:t>
      </w:r>
      <w:r w:rsidRPr="003C3840">
        <w:rPr>
          <w:sz w:val="28"/>
          <w:szCs w:val="28"/>
        </w:rPr>
        <w:t xml:space="preserve">Відокремленим підрозділом "Донецька </w:t>
      </w:r>
      <w:r w:rsidRPr="00112CE8">
        <w:rPr>
          <w:sz w:val="28"/>
          <w:szCs w:val="28"/>
        </w:rPr>
        <w:t>виконавча дирекція з ліквідації шахт "Державного підприємства "Об’єднана компанія "</w:t>
      </w:r>
      <w:proofErr w:type="spellStart"/>
      <w:r w:rsidRPr="00112CE8">
        <w:rPr>
          <w:sz w:val="28"/>
          <w:szCs w:val="28"/>
        </w:rPr>
        <w:t>Укрвуглереструктуризація</w:t>
      </w:r>
      <w:proofErr w:type="spellEnd"/>
      <w:r w:rsidRPr="00112CE8">
        <w:rPr>
          <w:sz w:val="28"/>
          <w:szCs w:val="28"/>
        </w:rPr>
        <w:t xml:space="preserve">" – </w:t>
      </w:r>
      <w:r>
        <w:rPr>
          <w:sz w:val="28"/>
          <w:szCs w:val="28"/>
        </w:rPr>
        <w:t>15,</w:t>
      </w:r>
      <w:r w:rsidRPr="00112CE8">
        <w:rPr>
          <w:sz w:val="28"/>
          <w:szCs w:val="28"/>
        </w:rPr>
        <w:t>8млн.грн.</w:t>
      </w:r>
      <w:r>
        <w:rPr>
          <w:sz w:val="28"/>
          <w:szCs w:val="28"/>
        </w:rPr>
        <w:t xml:space="preserve">, КП «Услуга» </w:t>
      </w:r>
      <w:proofErr w:type="spellStart"/>
      <w:r>
        <w:rPr>
          <w:sz w:val="28"/>
          <w:szCs w:val="28"/>
        </w:rPr>
        <w:t>м.Золоте</w:t>
      </w:r>
      <w:proofErr w:type="spellEnd"/>
      <w:r>
        <w:rPr>
          <w:sz w:val="28"/>
          <w:szCs w:val="28"/>
        </w:rPr>
        <w:t xml:space="preserve"> – 0,4млн.грн. та КП «</w:t>
      </w:r>
      <w:proofErr w:type="spellStart"/>
      <w:r>
        <w:rPr>
          <w:sz w:val="28"/>
          <w:szCs w:val="28"/>
        </w:rPr>
        <w:t>Первомайськтеплокомуненерго</w:t>
      </w:r>
      <w:proofErr w:type="spellEnd"/>
      <w:r>
        <w:rPr>
          <w:sz w:val="28"/>
          <w:szCs w:val="28"/>
        </w:rPr>
        <w:t>» первомайської міської ради – 0,6млн.грн.</w:t>
      </w:r>
    </w:p>
    <w:p w:rsidR="0045736B" w:rsidRPr="005D067A" w:rsidRDefault="0045736B" w:rsidP="0045736B">
      <w:pPr>
        <w:pStyle w:val="af6"/>
        <w:tabs>
          <w:tab w:val="left" w:pos="993"/>
          <w:tab w:val="left" w:pos="1134"/>
        </w:tabs>
        <w:ind w:left="0" w:firstLine="567"/>
        <w:jc w:val="both"/>
        <w:rPr>
          <w:b/>
        </w:rPr>
      </w:pPr>
    </w:p>
    <w:p w:rsidR="0045736B" w:rsidRDefault="0045736B" w:rsidP="0045736B">
      <w:pPr>
        <w:pStyle w:val="af0"/>
        <w:ind w:firstLine="567"/>
        <w:jc w:val="both"/>
        <w:rPr>
          <w:rFonts w:ascii="Times New Roman" w:hAnsi="Times New Roman"/>
          <w:b/>
          <w:color w:val="000000" w:themeColor="text1"/>
          <w:sz w:val="28"/>
          <w:szCs w:val="28"/>
          <w:lang w:val="uk-UA"/>
        </w:rPr>
      </w:pPr>
      <w:r>
        <w:rPr>
          <w:rFonts w:ascii="Times New Roman" w:hAnsi="Times New Roman"/>
          <w:b/>
          <w:color w:val="000000" w:themeColor="text1"/>
          <w:sz w:val="28"/>
          <w:szCs w:val="28"/>
          <w:lang w:val="uk-UA"/>
        </w:rPr>
        <w:t xml:space="preserve">Соціальний захист населення </w:t>
      </w:r>
    </w:p>
    <w:p w:rsidR="0045736B" w:rsidRPr="009F1FD3" w:rsidRDefault="0045736B" w:rsidP="0045736B">
      <w:pPr>
        <w:tabs>
          <w:tab w:val="left" w:pos="709"/>
          <w:tab w:val="left" w:pos="851"/>
        </w:tabs>
        <w:ind w:firstLine="567"/>
        <w:jc w:val="both"/>
        <w:rPr>
          <w:sz w:val="28"/>
          <w:szCs w:val="28"/>
          <w:lang w:eastAsia="uk-UA"/>
        </w:rPr>
      </w:pPr>
      <w:r w:rsidRPr="009F1FD3">
        <w:rPr>
          <w:sz w:val="28"/>
          <w:szCs w:val="28"/>
          <w:lang w:eastAsia="uk-UA"/>
        </w:rPr>
        <w:t xml:space="preserve">У 2019 році в управлінні соціального захисту населення району на обліку перебуває </w:t>
      </w:r>
      <w:r>
        <w:rPr>
          <w:sz w:val="28"/>
          <w:szCs w:val="28"/>
          <w:lang w:eastAsia="uk-UA"/>
        </w:rPr>
        <w:t>23,14тис.</w:t>
      </w:r>
      <w:r w:rsidRPr="009F1FD3">
        <w:rPr>
          <w:sz w:val="28"/>
          <w:szCs w:val="28"/>
          <w:lang w:eastAsia="uk-UA"/>
        </w:rPr>
        <w:t xml:space="preserve"> одержувачів різних видів державної соціальної допомоги, у тому числі:</w:t>
      </w:r>
    </w:p>
    <w:p w:rsidR="0045736B" w:rsidRPr="009F1FD3" w:rsidRDefault="0045736B" w:rsidP="0045736B">
      <w:pPr>
        <w:widowControl w:val="0"/>
        <w:tabs>
          <w:tab w:val="left" w:pos="709"/>
          <w:tab w:val="left" w:pos="851"/>
        </w:tabs>
        <w:contextualSpacing/>
        <w:jc w:val="both"/>
        <w:rPr>
          <w:sz w:val="28"/>
          <w:szCs w:val="28"/>
          <w:lang w:eastAsia="uk-UA"/>
        </w:rPr>
      </w:pPr>
      <w:r w:rsidRPr="009F1FD3">
        <w:rPr>
          <w:sz w:val="28"/>
          <w:szCs w:val="28"/>
          <w:lang w:eastAsia="uk-UA"/>
        </w:rPr>
        <w:t>4,8тис. одержувачів державної допомоги, що на 200 осіб більше ніж у 2018р.;</w:t>
      </w:r>
    </w:p>
    <w:p w:rsidR="0045736B" w:rsidRDefault="0045736B" w:rsidP="0045736B">
      <w:pPr>
        <w:widowControl w:val="0"/>
        <w:tabs>
          <w:tab w:val="left" w:pos="709"/>
          <w:tab w:val="left" w:pos="851"/>
        </w:tabs>
        <w:contextualSpacing/>
        <w:jc w:val="both"/>
        <w:rPr>
          <w:sz w:val="28"/>
          <w:szCs w:val="28"/>
          <w:lang w:eastAsia="uk-UA"/>
        </w:rPr>
      </w:pPr>
      <w:r>
        <w:rPr>
          <w:sz w:val="28"/>
          <w:szCs w:val="28"/>
          <w:lang w:eastAsia="uk-UA"/>
        </w:rPr>
        <w:t>5,8</w:t>
      </w:r>
      <w:r w:rsidRPr="009F1FD3">
        <w:rPr>
          <w:sz w:val="28"/>
          <w:szCs w:val="28"/>
          <w:lang w:eastAsia="uk-UA"/>
        </w:rPr>
        <w:t>тис. отримувачів субсидії на житлово-комунальні послуги, що на</w:t>
      </w:r>
      <w:r>
        <w:rPr>
          <w:sz w:val="28"/>
          <w:szCs w:val="28"/>
          <w:lang w:eastAsia="uk-UA"/>
        </w:rPr>
        <w:t xml:space="preserve"> 4,6</w:t>
      </w:r>
      <w:r w:rsidRPr="009F1FD3">
        <w:rPr>
          <w:sz w:val="28"/>
          <w:szCs w:val="28"/>
          <w:lang w:eastAsia="uk-UA"/>
        </w:rPr>
        <w:t>тис.</w:t>
      </w:r>
      <w:r>
        <w:rPr>
          <w:sz w:val="28"/>
          <w:szCs w:val="28"/>
          <w:lang w:eastAsia="uk-UA"/>
        </w:rPr>
        <w:t xml:space="preserve">                                   </w:t>
      </w:r>
    </w:p>
    <w:p w:rsidR="0045736B" w:rsidRPr="009F1FD3" w:rsidRDefault="0045736B" w:rsidP="0045736B">
      <w:pPr>
        <w:widowControl w:val="0"/>
        <w:tabs>
          <w:tab w:val="left" w:pos="709"/>
          <w:tab w:val="left" w:pos="851"/>
        </w:tabs>
        <w:contextualSpacing/>
        <w:jc w:val="both"/>
        <w:rPr>
          <w:sz w:val="28"/>
          <w:szCs w:val="28"/>
          <w:lang w:eastAsia="uk-UA"/>
        </w:rPr>
      </w:pPr>
      <w:r>
        <w:rPr>
          <w:sz w:val="28"/>
          <w:szCs w:val="28"/>
          <w:lang w:eastAsia="uk-UA"/>
        </w:rPr>
        <w:t xml:space="preserve">             </w:t>
      </w:r>
      <w:r w:rsidRPr="009F1FD3">
        <w:rPr>
          <w:sz w:val="28"/>
          <w:szCs w:val="28"/>
          <w:lang w:eastAsia="uk-UA"/>
        </w:rPr>
        <w:t xml:space="preserve">осіб </w:t>
      </w:r>
      <w:r>
        <w:rPr>
          <w:sz w:val="28"/>
          <w:szCs w:val="28"/>
          <w:lang w:eastAsia="uk-UA"/>
        </w:rPr>
        <w:t>мен</w:t>
      </w:r>
      <w:r w:rsidRPr="009F1FD3">
        <w:rPr>
          <w:sz w:val="28"/>
          <w:szCs w:val="28"/>
          <w:lang w:eastAsia="uk-UA"/>
        </w:rPr>
        <w:t>ше ніж у 2018 році;</w:t>
      </w:r>
    </w:p>
    <w:p w:rsidR="0045736B" w:rsidRPr="009F1FD3" w:rsidRDefault="0045736B" w:rsidP="0045736B">
      <w:pPr>
        <w:widowControl w:val="0"/>
        <w:tabs>
          <w:tab w:val="left" w:pos="709"/>
          <w:tab w:val="left" w:pos="851"/>
        </w:tabs>
        <w:contextualSpacing/>
        <w:jc w:val="both"/>
        <w:rPr>
          <w:sz w:val="28"/>
          <w:szCs w:val="28"/>
          <w:lang w:eastAsia="uk-UA"/>
        </w:rPr>
      </w:pPr>
      <w:r w:rsidRPr="009F1FD3">
        <w:rPr>
          <w:sz w:val="28"/>
          <w:szCs w:val="28"/>
          <w:lang w:eastAsia="uk-UA"/>
        </w:rPr>
        <w:t>2,2тис отримувачів пільг, шо на 165 осіб більше ніж у 2018 році;</w:t>
      </w:r>
    </w:p>
    <w:p w:rsidR="0045736B" w:rsidRPr="009F1FD3" w:rsidRDefault="0045736B" w:rsidP="0045736B">
      <w:pPr>
        <w:widowControl w:val="0"/>
        <w:tabs>
          <w:tab w:val="left" w:pos="709"/>
          <w:tab w:val="left" w:pos="851"/>
        </w:tabs>
        <w:contextualSpacing/>
        <w:jc w:val="both"/>
        <w:rPr>
          <w:sz w:val="28"/>
          <w:szCs w:val="28"/>
          <w:lang w:eastAsia="uk-UA"/>
        </w:rPr>
      </w:pPr>
      <w:r w:rsidRPr="009F1FD3">
        <w:rPr>
          <w:sz w:val="28"/>
          <w:szCs w:val="28"/>
          <w:lang w:eastAsia="uk-UA"/>
        </w:rPr>
        <w:t>10,34тис. внутрішньо переміщених осіб</w:t>
      </w:r>
      <w:r>
        <w:rPr>
          <w:sz w:val="28"/>
          <w:szCs w:val="28"/>
          <w:lang w:eastAsia="uk-UA"/>
        </w:rPr>
        <w:t>, що на 165осіб менше ніж у 2018</w:t>
      </w:r>
      <w:r w:rsidRPr="009F1FD3">
        <w:rPr>
          <w:sz w:val="28"/>
          <w:szCs w:val="28"/>
          <w:lang w:eastAsia="uk-UA"/>
        </w:rPr>
        <w:t>.</w:t>
      </w:r>
    </w:p>
    <w:p w:rsidR="0045736B" w:rsidRDefault="0045736B" w:rsidP="0045736B">
      <w:pPr>
        <w:tabs>
          <w:tab w:val="num" w:pos="1080"/>
        </w:tabs>
        <w:ind w:firstLine="567"/>
        <w:jc w:val="both"/>
        <w:rPr>
          <w:color w:val="000000" w:themeColor="text1"/>
          <w:sz w:val="28"/>
          <w:szCs w:val="28"/>
          <w:lang w:eastAsia="uk-UA"/>
        </w:rPr>
      </w:pPr>
    </w:p>
    <w:p w:rsidR="0045736B" w:rsidRDefault="0045736B" w:rsidP="00305744">
      <w:pPr>
        <w:tabs>
          <w:tab w:val="num" w:pos="1080"/>
        </w:tabs>
        <w:ind w:firstLine="709"/>
        <w:jc w:val="both"/>
        <w:rPr>
          <w:color w:val="000000" w:themeColor="text1"/>
          <w:sz w:val="28"/>
          <w:szCs w:val="28"/>
          <w:lang w:eastAsia="uk-UA"/>
        </w:rPr>
      </w:pPr>
      <w:r w:rsidRPr="00076C91">
        <w:rPr>
          <w:color w:val="000000" w:themeColor="text1"/>
          <w:sz w:val="28"/>
          <w:szCs w:val="28"/>
          <w:lang w:eastAsia="uk-UA"/>
        </w:rPr>
        <w:t xml:space="preserve">Надання всіх видів </w:t>
      </w:r>
      <w:r w:rsidRPr="00076C91">
        <w:rPr>
          <w:i/>
          <w:color w:val="000000" w:themeColor="text1"/>
          <w:sz w:val="28"/>
          <w:szCs w:val="28"/>
          <w:lang w:eastAsia="uk-UA"/>
        </w:rPr>
        <w:t>державної допомоги</w:t>
      </w:r>
      <w:r w:rsidRPr="00076C91">
        <w:rPr>
          <w:color w:val="000000" w:themeColor="text1"/>
          <w:sz w:val="28"/>
          <w:szCs w:val="28"/>
          <w:lang w:eastAsia="uk-UA"/>
        </w:rPr>
        <w:t xml:space="preserve"> здійснюється згідно з чинним законодавством за 6 законами і передбачає 14 видів призначення державної допомоги майже на </w:t>
      </w:r>
      <w:r w:rsidR="00076C91" w:rsidRPr="00076C91">
        <w:rPr>
          <w:color w:val="000000" w:themeColor="text1"/>
          <w:sz w:val="28"/>
          <w:szCs w:val="28"/>
          <w:lang w:eastAsia="uk-UA"/>
        </w:rPr>
        <w:t>87,8</w:t>
      </w:r>
      <w:r w:rsidRPr="00076C91">
        <w:rPr>
          <w:color w:val="000000" w:themeColor="text1"/>
          <w:sz w:val="28"/>
          <w:szCs w:val="28"/>
          <w:lang w:eastAsia="uk-UA"/>
        </w:rPr>
        <w:t>млн.грн.</w:t>
      </w:r>
      <w:r w:rsidR="00076C91" w:rsidRPr="00076C91">
        <w:rPr>
          <w:color w:val="000000" w:themeColor="text1"/>
          <w:sz w:val="28"/>
          <w:szCs w:val="28"/>
          <w:lang w:eastAsia="uk-UA"/>
        </w:rPr>
        <w:t xml:space="preserve"> на 2019 рік</w:t>
      </w:r>
      <w:r w:rsidRPr="00076C91">
        <w:rPr>
          <w:color w:val="000000" w:themeColor="text1"/>
          <w:sz w:val="28"/>
          <w:szCs w:val="28"/>
          <w:lang w:eastAsia="uk-UA"/>
        </w:rPr>
        <w:t>, або 150,6% виплат</w:t>
      </w:r>
      <w:r w:rsidRPr="005E1C89">
        <w:rPr>
          <w:color w:val="000000" w:themeColor="text1"/>
          <w:sz w:val="28"/>
          <w:szCs w:val="28"/>
          <w:lang w:eastAsia="uk-UA"/>
        </w:rPr>
        <w:t xml:space="preserve"> 2018 року (58,3</w:t>
      </w:r>
      <w:r w:rsidR="005E1C89" w:rsidRPr="005E1C89">
        <w:rPr>
          <w:color w:val="000000" w:themeColor="text1"/>
          <w:sz w:val="28"/>
          <w:szCs w:val="28"/>
          <w:lang w:eastAsia="uk-UA"/>
        </w:rPr>
        <w:t>млн.грн., 4,6тис.осіб</w:t>
      </w:r>
      <w:r w:rsidRPr="005E1C89">
        <w:rPr>
          <w:color w:val="000000" w:themeColor="text1"/>
          <w:sz w:val="28"/>
          <w:szCs w:val="28"/>
          <w:lang w:eastAsia="uk-UA"/>
        </w:rPr>
        <w:t>).</w:t>
      </w:r>
    </w:p>
    <w:p w:rsidR="0045736B" w:rsidRDefault="0045736B" w:rsidP="00305744">
      <w:pPr>
        <w:tabs>
          <w:tab w:val="num" w:pos="1080"/>
        </w:tabs>
        <w:ind w:firstLine="709"/>
        <w:jc w:val="both"/>
        <w:rPr>
          <w:color w:val="000000" w:themeColor="text1"/>
          <w:sz w:val="28"/>
          <w:szCs w:val="28"/>
          <w:lang w:eastAsia="uk-UA"/>
        </w:rPr>
      </w:pPr>
      <w:r w:rsidRPr="00FE0492">
        <w:rPr>
          <w:color w:val="000000" w:themeColor="text1"/>
          <w:sz w:val="28"/>
          <w:szCs w:val="28"/>
          <w:lang w:eastAsia="uk-UA"/>
        </w:rPr>
        <w:t xml:space="preserve">Надання </w:t>
      </w:r>
      <w:r w:rsidRPr="005E1C89">
        <w:rPr>
          <w:i/>
          <w:color w:val="000000" w:themeColor="text1"/>
          <w:sz w:val="28"/>
          <w:szCs w:val="28"/>
          <w:u w:val="single"/>
          <w:lang w:eastAsia="uk-UA"/>
        </w:rPr>
        <w:t>субсидій</w:t>
      </w:r>
      <w:r w:rsidRPr="00FE0492">
        <w:rPr>
          <w:color w:val="000000" w:themeColor="text1"/>
          <w:sz w:val="28"/>
          <w:szCs w:val="28"/>
          <w:lang w:eastAsia="uk-UA"/>
        </w:rPr>
        <w:t xml:space="preserve"> здійснюється на підставі постанови Кабінету Міністрів України від 21.10.1995 № 848 «Про спрощення порядку надання населенню субсидії для відшкодування витрат на оплату житлово-комунальних послуг, придбання скрапленого газу, твердого та рідкого пічного побутового палива»</w:t>
      </w:r>
      <w:r>
        <w:rPr>
          <w:color w:val="000000" w:themeColor="text1"/>
          <w:sz w:val="28"/>
          <w:szCs w:val="28"/>
          <w:lang w:eastAsia="uk-UA"/>
        </w:rPr>
        <w:t>.</w:t>
      </w:r>
    </w:p>
    <w:p w:rsidR="0045736B" w:rsidRPr="00DB0E16" w:rsidRDefault="0045736B" w:rsidP="00305744">
      <w:pPr>
        <w:ind w:firstLine="709"/>
        <w:jc w:val="both"/>
        <w:rPr>
          <w:sz w:val="28"/>
          <w:szCs w:val="28"/>
        </w:rPr>
      </w:pPr>
      <w:r w:rsidRPr="00FE0492">
        <w:rPr>
          <w:sz w:val="28"/>
          <w:szCs w:val="28"/>
        </w:rPr>
        <w:t xml:space="preserve">Протягом 2019 року житлові субсидії призначені </w:t>
      </w:r>
      <w:r>
        <w:rPr>
          <w:sz w:val="28"/>
          <w:szCs w:val="28"/>
        </w:rPr>
        <w:t>5,8</w:t>
      </w:r>
      <w:r w:rsidRPr="00FE0492">
        <w:rPr>
          <w:sz w:val="28"/>
          <w:szCs w:val="28"/>
        </w:rPr>
        <w:t xml:space="preserve"> тис. особам на </w:t>
      </w:r>
      <w:r w:rsidRPr="00FE0492">
        <w:rPr>
          <w:sz w:val="28"/>
          <w:szCs w:val="28"/>
        </w:rPr>
        <w:br/>
      </w:r>
      <w:r>
        <w:rPr>
          <w:sz w:val="28"/>
          <w:szCs w:val="28"/>
        </w:rPr>
        <w:t>31,0</w:t>
      </w:r>
      <w:r w:rsidRPr="00FE0492">
        <w:rPr>
          <w:sz w:val="28"/>
          <w:szCs w:val="28"/>
        </w:rPr>
        <w:t>млн</w:t>
      </w:r>
      <w:r>
        <w:rPr>
          <w:sz w:val="28"/>
          <w:szCs w:val="28"/>
        </w:rPr>
        <w:t>.</w:t>
      </w:r>
      <w:r w:rsidRPr="00FE0492">
        <w:rPr>
          <w:sz w:val="28"/>
          <w:szCs w:val="28"/>
        </w:rPr>
        <w:t>грн</w:t>
      </w:r>
      <w:r>
        <w:rPr>
          <w:sz w:val="28"/>
          <w:szCs w:val="28"/>
        </w:rPr>
        <w:t>.</w:t>
      </w:r>
      <w:r w:rsidRPr="00FE0492">
        <w:rPr>
          <w:sz w:val="28"/>
          <w:szCs w:val="28"/>
        </w:rPr>
        <w:t xml:space="preserve">, що </w:t>
      </w:r>
      <w:r>
        <w:rPr>
          <w:sz w:val="28"/>
          <w:szCs w:val="28"/>
        </w:rPr>
        <w:t xml:space="preserve">на 4,6тис. осіб та 30,0млн.грн. </w:t>
      </w:r>
      <w:r w:rsidRPr="00FE0492">
        <w:rPr>
          <w:sz w:val="28"/>
          <w:szCs w:val="28"/>
        </w:rPr>
        <w:t xml:space="preserve">менше ніж у 2018 році. Зменшення кількості осіб, яким призначено житлову субсидію та сум призначених </w:t>
      </w:r>
      <w:r w:rsidRPr="00DB0E16">
        <w:rPr>
          <w:sz w:val="28"/>
          <w:szCs w:val="28"/>
        </w:rPr>
        <w:t>субсидій обумовлено змінами у законодавстві та збільшенням доходів громадян (збільшенням розміру пенсій, прожиткового мінімуму та мінімальної заробітної плати).</w:t>
      </w:r>
    </w:p>
    <w:p w:rsidR="0045736B" w:rsidRDefault="0045736B" w:rsidP="00305744">
      <w:pPr>
        <w:ind w:firstLine="709"/>
        <w:jc w:val="both"/>
        <w:rPr>
          <w:color w:val="000000" w:themeColor="text1"/>
          <w:sz w:val="28"/>
          <w:szCs w:val="28"/>
          <w:lang w:eastAsia="uk-UA"/>
        </w:rPr>
      </w:pPr>
      <w:r>
        <w:rPr>
          <w:color w:val="000000" w:themeColor="text1"/>
          <w:sz w:val="28"/>
          <w:szCs w:val="28"/>
          <w:lang w:eastAsia="uk-UA"/>
        </w:rPr>
        <w:t xml:space="preserve">У 2019 </w:t>
      </w:r>
      <w:r w:rsidRPr="00B71D22">
        <w:rPr>
          <w:color w:val="000000" w:themeColor="text1"/>
          <w:sz w:val="28"/>
          <w:szCs w:val="28"/>
          <w:lang w:eastAsia="uk-UA"/>
        </w:rPr>
        <w:t>році с</w:t>
      </w:r>
      <w:r w:rsidRPr="00B71D22">
        <w:rPr>
          <w:sz w:val="28"/>
          <w:szCs w:val="28"/>
        </w:rPr>
        <w:t xml:space="preserve">постерігається тенденція збільшення сум нарахувань </w:t>
      </w:r>
      <w:r w:rsidRPr="005E1C89">
        <w:rPr>
          <w:i/>
          <w:sz w:val="28"/>
          <w:szCs w:val="28"/>
          <w:u w:val="single"/>
        </w:rPr>
        <w:t>пільг</w:t>
      </w:r>
      <w:r w:rsidRPr="005E1C89">
        <w:rPr>
          <w:sz w:val="28"/>
          <w:szCs w:val="28"/>
          <w:u w:val="single"/>
        </w:rPr>
        <w:t xml:space="preserve"> </w:t>
      </w:r>
      <w:r w:rsidRPr="00B71D22">
        <w:rPr>
          <w:sz w:val="28"/>
          <w:szCs w:val="28"/>
        </w:rPr>
        <w:t>на житлово-комунальні послуги. Запрацював новий механізм надання пільг на житлово-комунальні послуги у грошовій формі. О</w:t>
      </w:r>
      <w:r w:rsidRPr="00B71D22">
        <w:rPr>
          <w:color w:val="000000" w:themeColor="text1"/>
          <w:sz w:val="28"/>
          <w:szCs w:val="28"/>
          <w:lang w:eastAsia="uk-UA"/>
        </w:rPr>
        <w:t xml:space="preserve">чікуваний обсяг </w:t>
      </w:r>
      <w:r w:rsidR="00C74DFB">
        <w:rPr>
          <w:color w:val="000000" w:themeColor="text1"/>
          <w:sz w:val="28"/>
          <w:szCs w:val="28"/>
          <w:lang w:eastAsia="uk-UA"/>
        </w:rPr>
        <w:t xml:space="preserve">видатків на </w:t>
      </w:r>
      <w:r w:rsidRPr="00B71D22">
        <w:rPr>
          <w:color w:val="000000" w:themeColor="text1"/>
          <w:sz w:val="28"/>
          <w:szCs w:val="28"/>
          <w:lang w:eastAsia="uk-UA"/>
        </w:rPr>
        <w:t>надання пільг по різним</w:t>
      </w:r>
      <w:r>
        <w:rPr>
          <w:color w:val="000000" w:themeColor="text1"/>
          <w:sz w:val="28"/>
          <w:szCs w:val="28"/>
          <w:lang w:eastAsia="uk-UA"/>
        </w:rPr>
        <w:t xml:space="preserve"> видам послуг та на інші види пільг 2,2тис. отримувачам складає 8,6млн.грн., або на 2,9млн.грн. (на 50,9%) більше ніж за 2018 рік (5,7млн.грн). </w:t>
      </w:r>
    </w:p>
    <w:p w:rsidR="0045736B" w:rsidRPr="00954E40" w:rsidRDefault="0045736B" w:rsidP="00305744">
      <w:pPr>
        <w:ind w:firstLine="709"/>
        <w:jc w:val="both"/>
        <w:rPr>
          <w:color w:val="000000" w:themeColor="text1"/>
          <w:sz w:val="28"/>
          <w:szCs w:val="28"/>
        </w:rPr>
      </w:pPr>
      <w:r>
        <w:rPr>
          <w:color w:val="000000" w:themeColor="text1"/>
          <w:sz w:val="28"/>
          <w:szCs w:val="28"/>
        </w:rPr>
        <w:t>На кінець 2019 року очікувана кількість зареєстрованих внутрішньо переміщених осіб по району становить 10,34тис., соціальні виплати яким скла</w:t>
      </w:r>
      <w:r w:rsidRPr="00F2478B">
        <w:rPr>
          <w:color w:val="000000" w:themeColor="text1"/>
          <w:sz w:val="28"/>
          <w:szCs w:val="28"/>
        </w:rPr>
        <w:t xml:space="preserve">датимуть </w:t>
      </w:r>
      <w:r w:rsidRPr="000A754F">
        <w:rPr>
          <w:color w:val="000000" w:themeColor="text1"/>
          <w:sz w:val="28"/>
          <w:szCs w:val="28"/>
        </w:rPr>
        <w:t>16,8млн.грн.</w:t>
      </w:r>
      <w:r>
        <w:rPr>
          <w:color w:val="000000" w:themeColor="text1"/>
          <w:sz w:val="28"/>
          <w:szCs w:val="28"/>
        </w:rPr>
        <w:t xml:space="preserve">, що на 0,5млн.грн. більше показника 2018 року. </w:t>
      </w:r>
      <w:r w:rsidRPr="00954E40">
        <w:rPr>
          <w:color w:val="000000" w:themeColor="text1"/>
          <w:sz w:val="28"/>
          <w:szCs w:val="28"/>
        </w:rPr>
        <w:t>Протягом 2019 року зареєстровано та видано довідки про взяття на облік внутрішньо переміщеної особи 1240 громадянам.</w:t>
      </w:r>
    </w:p>
    <w:p w:rsidR="00954E40" w:rsidRPr="00954E40" w:rsidRDefault="0045736B" w:rsidP="0045736B">
      <w:pPr>
        <w:ind w:firstLine="709"/>
        <w:jc w:val="both"/>
        <w:rPr>
          <w:color w:val="000000" w:themeColor="text1"/>
          <w:sz w:val="28"/>
          <w:szCs w:val="28"/>
        </w:rPr>
      </w:pPr>
      <w:r w:rsidRPr="00954E40">
        <w:rPr>
          <w:color w:val="000000" w:themeColor="text1"/>
          <w:sz w:val="28"/>
          <w:szCs w:val="28"/>
        </w:rPr>
        <w:t xml:space="preserve">Загальний обсяг </w:t>
      </w:r>
      <w:r w:rsidR="00F21B96">
        <w:rPr>
          <w:color w:val="000000" w:themeColor="text1"/>
          <w:sz w:val="28"/>
          <w:szCs w:val="28"/>
        </w:rPr>
        <w:t xml:space="preserve">соціальних </w:t>
      </w:r>
      <w:r w:rsidRPr="00954E40">
        <w:rPr>
          <w:color w:val="000000" w:themeColor="text1"/>
          <w:sz w:val="28"/>
          <w:szCs w:val="28"/>
        </w:rPr>
        <w:t>виплат</w:t>
      </w:r>
      <w:r w:rsidR="00F21B96">
        <w:rPr>
          <w:color w:val="000000" w:themeColor="text1"/>
          <w:sz w:val="28"/>
          <w:szCs w:val="28"/>
        </w:rPr>
        <w:t xml:space="preserve"> та допомог</w:t>
      </w:r>
      <w:r w:rsidR="00954E40" w:rsidRPr="00954E40">
        <w:rPr>
          <w:color w:val="000000" w:themeColor="text1"/>
          <w:sz w:val="28"/>
          <w:szCs w:val="28"/>
        </w:rPr>
        <w:t xml:space="preserve">, який очікується здійснити у 2019 році – </w:t>
      </w:r>
      <w:r w:rsidR="00954E40" w:rsidRPr="00954E40">
        <w:rPr>
          <w:b/>
          <w:color w:val="000000" w:themeColor="text1"/>
          <w:sz w:val="28"/>
          <w:szCs w:val="28"/>
        </w:rPr>
        <w:t>122,4млн.грн.,</w:t>
      </w:r>
      <w:r w:rsidR="00954E40" w:rsidRPr="00954E40">
        <w:rPr>
          <w:color w:val="000000" w:themeColor="text1"/>
          <w:sz w:val="28"/>
          <w:szCs w:val="28"/>
        </w:rPr>
        <w:t xml:space="preserve"> </w:t>
      </w:r>
      <w:r w:rsidR="00954E40">
        <w:rPr>
          <w:color w:val="000000" w:themeColor="text1"/>
          <w:sz w:val="28"/>
          <w:szCs w:val="28"/>
        </w:rPr>
        <w:t xml:space="preserve">що становить 84% видатків 2018р., </w:t>
      </w:r>
      <w:r w:rsidR="00954E40" w:rsidRPr="00954E40">
        <w:rPr>
          <w:color w:val="000000" w:themeColor="text1"/>
          <w:sz w:val="28"/>
          <w:szCs w:val="28"/>
        </w:rPr>
        <w:t>а саме:</w:t>
      </w:r>
    </w:p>
    <w:p w:rsidR="0045736B" w:rsidRPr="00954E40" w:rsidRDefault="00954E40" w:rsidP="0045736B">
      <w:pPr>
        <w:ind w:firstLine="709"/>
        <w:jc w:val="both"/>
        <w:rPr>
          <w:color w:val="000000" w:themeColor="text1"/>
          <w:sz w:val="28"/>
          <w:szCs w:val="28"/>
        </w:rPr>
      </w:pPr>
      <w:r w:rsidRPr="00954E40">
        <w:rPr>
          <w:color w:val="000000" w:themeColor="text1"/>
          <w:sz w:val="28"/>
          <w:szCs w:val="28"/>
        </w:rPr>
        <w:lastRenderedPageBreak/>
        <w:t>-</w:t>
      </w:r>
      <w:r w:rsidR="0045736B" w:rsidRPr="00954E40">
        <w:rPr>
          <w:color w:val="000000" w:themeColor="text1"/>
          <w:sz w:val="28"/>
          <w:szCs w:val="28"/>
        </w:rPr>
        <w:t xml:space="preserve"> за рахунок коштів </w:t>
      </w:r>
      <w:r w:rsidR="0045736B" w:rsidRPr="00954E40">
        <w:rPr>
          <w:color w:val="000000" w:themeColor="text1"/>
          <w:sz w:val="28"/>
          <w:szCs w:val="28"/>
          <w:u w:val="single"/>
        </w:rPr>
        <w:t>державного бюджету</w:t>
      </w:r>
      <w:r w:rsidR="0045736B" w:rsidRPr="00954E40">
        <w:rPr>
          <w:color w:val="000000" w:themeColor="text1"/>
          <w:sz w:val="28"/>
          <w:szCs w:val="28"/>
        </w:rPr>
        <w:t xml:space="preserve"> </w:t>
      </w:r>
      <w:r w:rsidRPr="00954E40">
        <w:rPr>
          <w:color w:val="000000" w:themeColor="text1"/>
          <w:sz w:val="28"/>
          <w:szCs w:val="28"/>
        </w:rPr>
        <w:t>-</w:t>
      </w:r>
      <w:r w:rsidR="0045736B" w:rsidRPr="00954E40">
        <w:rPr>
          <w:color w:val="000000" w:themeColor="text1"/>
          <w:sz w:val="28"/>
          <w:szCs w:val="28"/>
        </w:rPr>
        <w:t xml:space="preserve"> 119,0млн.грн.</w:t>
      </w:r>
      <w:r>
        <w:rPr>
          <w:color w:val="000000" w:themeColor="text1"/>
          <w:sz w:val="28"/>
          <w:szCs w:val="28"/>
        </w:rPr>
        <w:t xml:space="preserve"> (84% до 2018р.)</w:t>
      </w:r>
    </w:p>
    <w:p w:rsidR="0045736B" w:rsidRPr="00954E40" w:rsidRDefault="00954E40" w:rsidP="0045736B">
      <w:pPr>
        <w:ind w:firstLine="709"/>
        <w:jc w:val="both"/>
        <w:rPr>
          <w:color w:val="000000" w:themeColor="text1"/>
          <w:sz w:val="28"/>
          <w:szCs w:val="28"/>
        </w:rPr>
      </w:pPr>
      <w:r w:rsidRPr="00954E40">
        <w:rPr>
          <w:color w:val="000000" w:themeColor="text1"/>
          <w:sz w:val="28"/>
          <w:szCs w:val="28"/>
        </w:rPr>
        <w:t>- з</w:t>
      </w:r>
      <w:r w:rsidR="0045736B" w:rsidRPr="00954E40">
        <w:rPr>
          <w:color w:val="000000" w:themeColor="text1"/>
          <w:sz w:val="28"/>
          <w:szCs w:val="28"/>
        </w:rPr>
        <w:t xml:space="preserve">а кошти </w:t>
      </w:r>
      <w:r w:rsidR="0045736B" w:rsidRPr="00954E40">
        <w:rPr>
          <w:color w:val="000000" w:themeColor="text1"/>
          <w:sz w:val="28"/>
          <w:szCs w:val="28"/>
          <w:u w:val="single"/>
        </w:rPr>
        <w:t>обласного</w:t>
      </w:r>
      <w:r w:rsidRPr="00954E40">
        <w:rPr>
          <w:color w:val="000000" w:themeColor="text1"/>
          <w:sz w:val="28"/>
          <w:szCs w:val="28"/>
          <w:u w:val="single"/>
        </w:rPr>
        <w:t xml:space="preserve"> бюджету</w:t>
      </w:r>
      <w:r w:rsidR="0045736B" w:rsidRPr="00954E40">
        <w:rPr>
          <w:color w:val="000000" w:themeColor="text1"/>
          <w:sz w:val="28"/>
          <w:szCs w:val="28"/>
        </w:rPr>
        <w:t xml:space="preserve"> </w:t>
      </w:r>
      <w:r w:rsidRPr="00954E40">
        <w:rPr>
          <w:color w:val="000000" w:themeColor="text1"/>
          <w:sz w:val="28"/>
          <w:szCs w:val="28"/>
        </w:rPr>
        <w:t xml:space="preserve">- </w:t>
      </w:r>
      <w:r w:rsidR="0045736B" w:rsidRPr="00954E40">
        <w:rPr>
          <w:color w:val="000000" w:themeColor="text1"/>
          <w:sz w:val="28"/>
          <w:szCs w:val="28"/>
        </w:rPr>
        <w:t>0,2млн. грн.</w:t>
      </w:r>
      <w:r>
        <w:rPr>
          <w:color w:val="000000" w:themeColor="text1"/>
          <w:sz w:val="28"/>
          <w:szCs w:val="28"/>
        </w:rPr>
        <w:t xml:space="preserve"> (33% до 2018р)</w:t>
      </w:r>
      <w:r w:rsidR="0045736B" w:rsidRPr="00954E40">
        <w:rPr>
          <w:color w:val="000000" w:themeColor="text1"/>
          <w:sz w:val="28"/>
          <w:szCs w:val="28"/>
        </w:rPr>
        <w:t>:</w:t>
      </w:r>
      <w:r w:rsidR="0045736B" w:rsidRPr="00954E40">
        <w:rPr>
          <w:b/>
          <w:color w:val="000000" w:themeColor="text1"/>
          <w:sz w:val="28"/>
          <w:szCs w:val="28"/>
        </w:rPr>
        <w:t xml:space="preserve"> </w:t>
      </w:r>
      <w:r w:rsidR="0045736B" w:rsidRPr="00954E40">
        <w:rPr>
          <w:color w:val="000000" w:themeColor="text1"/>
          <w:sz w:val="28"/>
          <w:szCs w:val="28"/>
        </w:rPr>
        <w:t xml:space="preserve">на поховання інвалідів ВВВ (44,4тис.грн.); компенсаційні виплати на бензин та транспортне обслуговування інвалідів різних категорій (6,3тис.грн.), медичне обслуговування ліквідаторів наслідків ЧАЄС (152,3тис. грн) </w:t>
      </w:r>
    </w:p>
    <w:p w:rsidR="0045736B" w:rsidRPr="00252F5D" w:rsidRDefault="00954E40" w:rsidP="0045736B">
      <w:pPr>
        <w:ind w:firstLine="709"/>
        <w:jc w:val="both"/>
        <w:rPr>
          <w:b/>
          <w:color w:val="000000" w:themeColor="text1"/>
          <w:sz w:val="28"/>
          <w:szCs w:val="28"/>
        </w:rPr>
      </w:pPr>
      <w:r w:rsidRPr="00954E40">
        <w:rPr>
          <w:color w:val="000000" w:themeColor="text1"/>
          <w:sz w:val="28"/>
          <w:szCs w:val="28"/>
        </w:rPr>
        <w:t>- з</w:t>
      </w:r>
      <w:r w:rsidR="0045736B" w:rsidRPr="00954E40">
        <w:rPr>
          <w:color w:val="000000" w:themeColor="text1"/>
          <w:sz w:val="28"/>
          <w:szCs w:val="28"/>
        </w:rPr>
        <w:t xml:space="preserve">а кошти </w:t>
      </w:r>
      <w:r w:rsidR="0045736B" w:rsidRPr="00954E40">
        <w:rPr>
          <w:color w:val="000000" w:themeColor="text1"/>
          <w:sz w:val="28"/>
          <w:szCs w:val="28"/>
          <w:u w:val="single"/>
        </w:rPr>
        <w:t>районного бюджету</w:t>
      </w:r>
      <w:r w:rsidR="0045736B" w:rsidRPr="002170A5">
        <w:rPr>
          <w:color w:val="000000" w:themeColor="text1"/>
          <w:sz w:val="28"/>
          <w:szCs w:val="28"/>
        </w:rPr>
        <w:t xml:space="preserve"> </w:t>
      </w:r>
      <w:r>
        <w:rPr>
          <w:color w:val="000000" w:themeColor="text1"/>
          <w:sz w:val="28"/>
          <w:szCs w:val="28"/>
        </w:rPr>
        <w:t>-</w:t>
      </w:r>
      <w:r w:rsidR="0045736B" w:rsidRPr="002170A5">
        <w:rPr>
          <w:color w:val="000000" w:themeColor="text1"/>
          <w:sz w:val="28"/>
          <w:szCs w:val="28"/>
        </w:rPr>
        <w:t xml:space="preserve"> 3,2млн.грн.</w:t>
      </w:r>
      <w:r>
        <w:rPr>
          <w:color w:val="000000" w:themeColor="text1"/>
          <w:sz w:val="28"/>
          <w:szCs w:val="28"/>
        </w:rPr>
        <w:t xml:space="preserve"> (89% до 2018р.)</w:t>
      </w:r>
      <w:r w:rsidR="0045736B">
        <w:rPr>
          <w:color w:val="000000" w:themeColor="text1"/>
          <w:sz w:val="28"/>
          <w:szCs w:val="28"/>
        </w:rPr>
        <w:t xml:space="preserve">: </w:t>
      </w:r>
      <w:r w:rsidR="0045736B" w:rsidRPr="00F2478B">
        <w:rPr>
          <w:color w:val="000000" w:themeColor="text1"/>
          <w:sz w:val="28"/>
          <w:szCs w:val="28"/>
        </w:rPr>
        <w:t>нада</w:t>
      </w:r>
      <w:r w:rsidR="0045736B">
        <w:rPr>
          <w:color w:val="000000" w:themeColor="text1"/>
          <w:sz w:val="28"/>
          <w:szCs w:val="28"/>
        </w:rPr>
        <w:t>ння одноразової</w:t>
      </w:r>
      <w:r w:rsidR="0045736B" w:rsidRPr="00F2478B">
        <w:rPr>
          <w:color w:val="000000" w:themeColor="text1"/>
          <w:sz w:val="28"/>
          <w:szCs w:val="28"/>
        </w:rPr>
        <w:t xml:space="preserve"> грошов</w:t>
      </w:r>
      <w:r w:rsidR="0045736B">
        <w:rPr>
          <w:color w:val="000000" w:themeColor="text1"/>
          <w:sz w:val="28"/>
          <w:szCs w:val="28"/>
        </w:rPr>
        <w:t>ої</w:t>
      </w:r>
      <w:r w:rsidR="0045736B" w:rsidRPr="00F2478B">
        <w:rPr>
          <w:color w:val="000000" w:themeColor="text1"/>
          <w:sz w:val="28"/>
          <w:szCs w:val="28"/>
        </w:rPr>
        <w:t xml:space="preserve"> допомог</w:t>
      </w:r>
      <w:r w:rsidR="0045736B">
        <w:rPr>
          <w:color w:val="000000" w:themeColor="text1"/>
          <w:sz w:val="28"/>
          <w:szCs w:val="28"/>
        </w:rPr>
        <w:t>и</w:t>
      </w:r>
      <w:r w:rsidR="0045736B" w:rsidRPr="00F2478B">
        <w:rPr>
          <w:color w:val="000000" w:themeColor="text1"/>
          <w:sz w:val="28"/>
          <w:szCs w:val="28"/>
        </w:rPr>
        <w:t xml:space="preserve"> 590 нужденним громадянам </w:t>
      </w:r>
      <w:r w:rsidR="0045736B" w:rsidRPr="002170A5">
        <w:rPr>
          <w:color w:val="000000" w:themeColor="text1"/>
          <w:sz w:val="28"/>
          <w:szCs w:val="28"/>
        </w:rPr>
        <w:t xml:space="preserve">–  2,1млн. грн., </w:t>
      </w:r>
      <w:r w:rsidR="0045736B" w:rsidRPr="00F2478B">
        <w:rPr>
          <w:color w:val="000000" w:themeColor="text1"/>
          <w:sz w:val="28"/>
          <w:szCs w:val="28"/>
        </w:rPr>
        <w:t>матеріальн</w:t>
      </w:r>
      <w:r w:rsidR="0045736B">
        <w:rPr>
          <w:color w:val="000000" w:themeColor="text1"/>
          <w:sz w:val="28"/>
          <w:szCs w:val="28"/>
        </w:rPr>
        <w:t>ої</w:t>
      </w:r>
      <w:r w:rsidR="0045736B" w:rsidRPr="00F2478B">
        <w:rPr>
          <w:color w:val="000000" w:themeColor="text1"/>
          <w:sz w:val="28"/>
          <w:szCs w:val="28"/>
        </w:rPr>
        <w:t xml:space="preserve"> допомог</w:t>
      </w:r>
      <w:r w:rsidR="0045736B">
        <w:rPr>
          <w:color w:val="000000" w:themeColor="text1"/>
          <w:sz w:val="28"/>
          <w:szCs w:val="28"/>
        </w:rPr>
        <w:t>и -</w:t>
      </w:r>
      <w:r w:rsidR="0045736B" w:rsidRPr="00F2478B">
        <w:rPr>
          <w:color w:val="000000" w:themeColor="text1"/>
          <w:sz w:val="28"/>
          <w:szCs w:val="28"/>
        </w:rPr>
        <w:t xml:space="preserve"> 15 військовослужбовцям, звільнених з військової строкової служби – </w:t>
      </w:r>
      <w:r w:rsidR="0045736B" w:rsidRPr="00E324A4">
        <w:rPr>
          <w:color w:val="000000" w:themeColor="text1"/>
          <w:sz w:val="28"/>
          <w:szCs w:val="28"/>
        </w:rPr>
        <w:t>0,1млн.грн.</w:t>
      </w:r>
      <w:r w:rsidR="0045736B" w:rsidRPr="003A590B">
        <w:rPr>
          <w:color w:val="000000" w:themeColor="text1"/>
          <w:sz w:val="28"/>
          <w:szCs w:val="28"/>
        </w:rPr>
        <w:t xml:space="preserve">; </w:t>
      </w:r>
      <w:r w:rsidR="0045736B">
        <w:rPr>
          <w:color w:val="000000" w:themeColor="text1"/>
          <w:sz w:val="28"/>
          <w:szCs w:val="28"/>
        </w:rPr>
        <w:t>відшкодування</w:t>
      </w:r>
      <w:r w:rsidR="0045736B" w:rsidRPr="00F2478B">
        <w:rPr>
          <w:color w:val="000000" w:themeColor="text1"/>
          <w:sz w:val="28"/>
          <w:szCs w:val="28"/>
        </w:rPr>
        <w:t xml:space="preserve"> підприємствам-надавачам послуг пільги з </w:t>
      </w:r>
      <w:r w:rsidR="0045736B" w:rsidRPr="00252F5D">
        <w:rPr>
          <w:color w:val="000000" w:themeColor="text1"/>
          <w:sz w:val="28"/>
          <w:szCs w:val="28"/>
        </w:rPr>
        <w:t>перевезення залізничним транспортом та послуг зв’язку на - 0,4млн.грн.;</w:t>
      </w:r>
      <w:r w:rsidR="0045736B" w:rsidRPr="00252F5D">
        <w:rPr>
          <w:b/>
          <w:color w:val="000000" w:themeColor="text1"/>
          <w:sz w:val="28"/>
          <w:szCs w:val="28"/>
        </w:rPr>
        <w:t xml:space="preserve"> </w:t>
      </w:r>
    </w:p>
    <w:p w:rsidR="001662BE" w:rsidRPr="00264D02" w:rsidRDefault="001662BE" w:rsidP="001662BE">
      <w:pPr>
        <w:ind w:firstLine="708"/>
        <w:jc w:val="both"/>
        <w:rPr>
          <w:sz w:val="28"/>
          <w:szCs w:val="28"/>
        </w:rPr>
      </w:pPr>
      <w:r>
        <w:rPr>
          <w:sz w:val="28"/>
          <w:szCs w:val="28"/>
        </w:rPr>
        <w:t xml:space="preserve">Протягом </w:t>
      </w:r>
      <w:r w:rsidRPr="00264D02">
        <w:rPr>
          <w:sz w:val="28"/>
          <w:szCs w:val="28"/>
        </w:rPr>
        <w:t>2019</w:t>
      </w:r>
      <w:r>
        <w:rPr>
          <w:sz w:val="28"/>
          <w:szCs w:val="28"/>
        </w:rPr>
        <w:t xml:space="preserve"> року</w:t>
      </w:r>
      <w:r w:rsidRPr="00264D02">
        <w:rPr>
          <w:sz w:val="28"/>
          <w:szCs w:val="28"/>
        </w:rPr>
        <w:t xml:space="preserve"> оздоровлен</w:t>
      </w:r>
      <w:r>
        <w:rPr>
          <w:sz w:val="28"/>
          <w:szCs w:val="28"/>
        </w:rPr>
        <w:t>ням та відпочинком охоплено 2644</w:t>
      </w:r>
      <w:r w:rsidRPr="00264D02">
        <w:rPr>
          <w:sz w:val="28"/>
          <w:szCs w:val="28"/>
        </w:rPr>
        <w:t xml:space="preserve"> д</w:t>
      </w:r>
      <w:r>
        <w:rPr>
          <w:sz w:val="28"/>
          <w:szCs w:val="28"/>
        </w:rPr>
        <w:t>итини</w:t>
      </w:r>
      <w:r w:rsidRPr="00264D02">
        <w:rPr>
          <w:sz w:val="28"/>
          <w:szCs w:val="28"/>
        </w:rPr>
        <w:t xml:space="preserve"> району.</w:t>
      </w:r>
    </w:p>
    <w:p w:rsidR="003706CA" w:rsidRDefault="0045736B" w:rsidP="003706CA">
      <w:pPr>
        <w:ind w:firstLine="708"/>
        <w:jc w:val="both"/>
        <w:rPr>
          <w:sz w:val="28"/>
          <w:szCs w:val="28"/>
        </w:rPr>
      </w:pPr>
      <w:r w:rsidRPr="00252F5D">
        <w:rPr>
          <w:color w:val="000000" w:themeColor="text1"/>
          <w:sz w:val="28"/>
          <w:szCs w:val="28"/>
        </w:rPr>
        <w:t xml:space="preserve">На відпочинок та оздоровлення дітей у 2019 році видатки </w:t>
      </w:r>
      <w:r w:rsidR="00252F5D" w:rsidRPr="00252F5D">
        <w:rPr>
          <w:color w:val="000000" w:themeColor="text1"/>
          <w:sz w:val="28"/>
          <w:szCs w:val="28"/>
        </w:rPr>
        <w:t>районного бюджету</w:t>
      </w:r>
      <w:r w:rsidR="00252F5D">
        <w:rPr>
          <w:color w:val="000000" w:themeColor="text1"/>
          <w:sz w:val="28"/>
          <w:szCs w:val="28"/>
        </w:rPr>
        <w:t xml:space="preserve"> </w:t>
      </w:r>
      <w:r w:rsidRPr="00F2478B">
        <w:rPr>
          <w:color w:val="000000" w:themeColor="text1"/>
          <w:sz w:val="28"/>
          <w:szCs w:val="28"/>
        </w:rPr>
        <w:t>с</w:t>
      </w:r>
      <w:r w:rsidR="009737E3">
        <w:rPr>
          <w:color w:val="000000" w:themeColor="text1"/>
          <w:sz w:val="28"/>
          <w:szCs w:val="28"/>
        </w:rPr>
        <w:t>клали</w:t>
      </w:r>
      <w:r w:rsidRPr="00F2478B">
        <w:rPr>
          <w:color w:val="000000" w:themeColor="text1"/>
          <w:sz w:val="28"/>
          <w:szCs w:val="28"/>
        </w:rPr>
        <w:t xml:space="preserve"> </w:t>
      </w:r>
      <w:r>
        <w:rPr>
          <w:color w:val="000000" w:themeColor="text1"/>
          <w:sz w:val="28"/>
          <w:szCs w:val="28"/>
        </w:rPr>
        <w:t>0,</w:t>
      </w:r>
      <w:r w:rsidR="003706CA">
        <w:rPr>
          <w:color w:val="000000" w:themeColor="text1"/>
          <w:sz w:val="28"/>
          <w:szCs w:val="28"/>
        </w:rPr>
        <w:t>86</w:t>
      </w:r>
      <w:r>
        <w:rPr>
          <w:color w:val="000000" w:themeColor="text1"/>
          <w:sz w:val="28"/>
          <w:szCs w:val="28"/>
        </w:rPr>
        <w:t>млн</w:t>
      </w:r>
      <w:r w:rsidRPr="00F2478B">
        <w:rPr>
          <w:color w:val="000000" w:themeColor="text1"/>
          <w:sz w:val="28"/>
          <w:szCs w:val="28"/>
        </w:rPr>
        <w:t>.грн.</w:t>
      </w:r>
      <w:r w:rsidRPr="00F2478B">
        <w:rPr>
          <w:b/>
          <w:color w:val="000000" w:themeColor="text1"/>
          <w:sz w:val="28"/>
          <w:szCs w:val="28"/>
        </w:rPr>
        <w:t xml:space="preserve"> </w:t>
      </w:r>
      <w:r w:rsidRPr="00F2478B">
        <w:rPr>
          <w:color w:val="000000" w:themeColor="text1"/>
          <w:sz w:val="28"/>
          <w:szCs w:val="28"/>
        </w:rPr>
        <w:t>(що на 151тис.грн. більше ніж у 2018 р.)</w:t>
      </w:r>
      <w:r w:rsidR="003706CA">
        <w:rPr>
          <w:color w:val="000000" w:themeColor="text1"/>
          <w:sz w:val="28"/>
          <w:szCs w:val="28"/>
        </w:rPr>
        <w:t xml:space="preserve">, в </w:t>
      </w:r>
      <w:proofErr w:type="spellStart"/>
      <w:r w:rsidR="003706CA">
        <w:rPr>
          <w:color w:val="000000" w:themeColor="text1"/>
          <w:sz w:val="28"/>
          <w:szCs w:val="28"/>
        </w:rPr>
        <w:t>т.ч</w:t>
      </w:r>
      <w:proofErr w:type="spellEnd"/>
      <w:r w:rsidR="003706CA">
        <w:rPr>
          <w:color w:val="000000" w:themeColor="text1"/>
          <w:sz w:val="28"/>
          <w:szCs w:val="28"/>
        </w:rPr>
        <w:t>. 0,49млн.грн.</w:t>
      </w:r>
      <w:r w:rsidR="003706CA" w:rsidRPr="003706CA">
        <w:rPr>
          <w:color w:val="000000" w:themeColor="text1"/>
          <w:sz w:val="28"/>
          <w:szCs w:val="28"/>
        </w:rPr>
        <w:t xml:space="preserve"> </w:t>
      </w:r>
      <w:r w:rsidR="003706CA">
        <w:rPr>
          <w:color w:val="000000" w:themeColor="text1"/>
          <w:sz w:val="28"/>
          <w:szCs w:val="28"/>
        </w:rPr>
        <w:t>направлено на оздоровлення</w:t>
      </w:r>
      <w:r w:rsidR="003706CA" w:rsidRPr="00F2478B">
        <w:rPr>
          <w:color w:val="000000" w:themeColor="text1"/>
          <w:sz w:val="28"/>
          <w:szCs w:val="28"/>
        </w:rPr>
        <w:t xml:space="preserve"> </w:t>
      </w:r>
      <w:r w:rsidR="003706CA">
        <w:rPr>
          <w:sz w:val="28"/>
          <w:szCs w:val="28"/>
        </w:rPr>
        <w:t xml:space="preserve">59 </w:t>
      </w:r>
      <w:r w:rsidR="003706CA" w:rsidRPr="00264D02">
        <w:rPr>
          <w:sz w:val="28"/>
          <w:szCs w:val="28"/>
        </w:rPr>
        <w:t xml:space="preserve">дітей пільгових категорій </w:t>
      </w:r>
      <w:r w:rsidR="003706CA">
        <w:rPr>
          <w:sz w:val="28"/>
          <w:szCs w:val="28"/>
        </w:rPr>
        <w:t>у дитячому санаторії «</w:t>
      </w:r>
      <w:proofErr w:type="spellStart"/>
      <w:r w:rsidR="003706CA">
        <w:rPr>
          <w:sz w:val="28"/>
          <w:szCs w:val="28"/>
        </w:rPr>
        <w:t>Нафтуся</w:t>
      </w:r>
      <w:proofErr w:type="spellEnd"/>
      <w:r w:rsidR="003706CA">
        <w:rPr>
          <w:sz w:val="28"/>
          <w:szCs w:val="28"/>
        </w:rPr>
        <w:t xml:space="preserve"> Прикарпаття» Львівської області та 0,37млн.грн. – на 654 дитини, що перебували у пришкільних таборах закладів освіти.</w:t>
      </w:r>
    </w:p>
    <w:p w:rsidR="009737E3" w:rsidRDefault="009737E3" w:rsidP="009737E3">
      <w:pPr>
        <w:ind w:firstLine="708"/>
        <w:jc w:val="both"/>
        <w:rPr>
          <w:sz w:val="28"/>
          <w:szCs w:val="28"/>
        </w:rPr>
      </w:pPr>
      <w:r>
        <w:rPr>
          <w:sz w:val="28"/>
          <w:szCs w:val="28"/>
        </w:rPr>
        <w:t xml:space="preserve">Крім того, </w:t>
      </w:r>
      <w:r w:rsidR="003706CA">
        <w:rPr>
          <w:sz w:val="28"/>
          <w:szCs w:val="28"/>
        </w:rPr>
        <w:t>д</w:t>
      </w:r>
      <w:r w:rsidR="003706CA" w:rsidRPr="00264D02">
        <w:rPr>
          <w:sz w:val="28"/>
          <w:szCs w:val="28"/>
        </w:rPr>
        <w:t>іти Попаснянського району озд</w:t>
      </w:r>
      <w:r w:rsidR="00B52A8F">
        <w:rPr>
          <w:sz w:val="28"/>
          <w:szCs w:val="28"/>
        </w:rPr>
        <w:t xml:space="preserve">оровлювались та відпочивали в містах </w:t>
      </w:r>
      <w:r w:rsidR="003706CA" w:rsidRPr="00264D02">
        <w:rPr>
          <w:sz w:val="28"/>
          <w:szCs w:val="28"/>
        </w:rPr>
        <w:t xml:space="preserve">Київ, Одеса, Миргород, Бердянськ, с. </w:t>
      </w:r>
      <w:proofErr w:type="spellStart"/>
      <w:r w:rsidR="003706CA" w:rsidRPr="00264D02">
        <w:rPr>
          <w:sz w:val="28"/>
          <w:szCs w:val="28"/>
        </w:rPr>
        <w:t>Сергіївка</w:t>
      </w:r>
      <w:proofErr w:type="spellEnd"/>
      <w:r w:rsidR="003706CA" w:rsidRPr="00264D02">
        <w:rPr>
          <w:sz w:val="28"/>
          <w:szCs w:val="28"/>
        </w:rPr>
        <w:t xml:space="preserve"> Одеської обл., Івано-Франківській</w:t>
      </w:r>
      <w:r w:rsidR="00B52A8F">
        <w:rPr>
          <w:sz w:val="28"/>
          <w:szCs w:val="28"/>
        </w:rPr>
        <w:t xml:space="preserve"> (</w:t>
      </w:r>
      <w:r w:rsidR="00B52A8F" w:rsidRPr="00264D02">
        <w:rPr>
          <w:sz w:val="28"/>
          <w:szCs w:val="28"/>
        </w:rPr>
        <w:t>санаторій «Кремінець»</w:t>
      </w:r>
      <w:r w:rsidR="00B52A8F">
        <w:rPr>
          <w:sz w:val="28"/>
          <w:szCs w:val="28"/>
        </w:rPr>
        <w:t xml:space="preserve"> - 5 дітей</w:t>
      </w:r>
      <w:r w:rsidR="003706CA" w:rsidRPr="00264D02">
        <w:rPr>
          <w:sz w:val="28"/>
          <w:szCs w:val="28"/>
        </w:rPr>
        <w:t>,</w:t>
      </w:r>
      <w:r w:rsidR="00B52A8F">
        <w:rPr>
          <w:sz w:val="28"/>
          <w:szCs w:val="28"/>
        </w:rPr>
        <w:t xml:space="preserve"> </w:t>
      </w:r>
      <w:r w:rsidR="00B52A8F" w:rsidRPr="00264D02">
        <w:rPr>
          <w:sz w:val="28"/>
          <w:szCs w:val="28"/>
        </w:rPr>
        <w:t>батьки яких є учасниками бойових дій</w:t>
      </w:r>
      <w:r w:rsidR="00B52A8F">
        <w:rPr>
          <w:sz w:val="28"/>
          <w:szCs w:val="28"/>
        </w:rPr>
        <w:t>),</w:t>
      </w:r>
      <w:r w:rsidR="003706CA" w:rsidRPr="00264D02">
        <w:rPr>
          <w:sz w:val="28"/>
          <w:szCs w:val="28"/>
        </w:rPr>
        <w:t xml:space="preserve"> Харківській, Донецькій, Ужгородській, </w:t>
      </w:r>
      <w:r w:rsidR="003706CA">
        <w:rPr>
          <w:sz w:val="28"/>
          <w:szCs w:val="28"/>
        </w:rPr>
        <w:t xml:space="preserve">Херсонській, </w:t>
      </w:r>
      <w:r w:rsidR="003706CA" w:rsidRPr="00264D02">
        <w:rPr>
          <w:sz w:val="28"/>
          <w:szCs w:val="28"/>
        </w:rPr>
        <w:t xml:space="preserve">Волинській, Житомирській, Рівненській, </w:t>
      </w:r>
      <w:r w:rsidR="003706CA">
        <w:rPr>
          <w:sz w:val="28"/>
          <w:szCs w:val="28"/>
        </w:rPr>
        <w:t xml:space="preserve">Львівській, </w:t>
      </w:r>
      <w:r w:rsidR="003706CA" w:rsidRPr="00264D02">
        <w:rPr>
          <w:sz w:val="28"/>
          <w:szCs w:val="28"/>
        </w:rPr>
        <w:t>Закарпатській областях</w:t>
      </w:r>
      <w:r w:rsidR="00B52A8F">
        <w:rPr>
          <w:sz w:val="28"/>
          <w:szCs w:val="28"/>
        </w:rPr>
        <w:t>,</w:t>
      </w:r>
      <w:r w:rsidR="003706CA" w:rsidRPr="00264D02">
        <w:rPr>
          <w:sz w:val="28"/>
          <w:szCs w:val="28"/>
        </w:rPr>
        <w:t xml:space="preserve"> в санаторіях</w:t>
      </w:r>
      <w:r w:rsidR="00B52A8F">
        <w:rPr>
          <w:sz w:val="28"/>
          <w:szCs w:val="28"/>
        </w:rPr>
        <w:t xml:space="preserve"> Міністерства охорони здоров’я (53 дитини), в</w:t>
      </w:r>
      <w:r w:rsidR="00B52A8F" w:rsidRPr="00264D02">
        <w:rPr>
          <w:sz w:val="28"/>
          <w:szCs w:val="28"/>
        </w:rPr>
        <w:t xml:space="preserve"> українсько</w:t>
      </w:r>
      <w:r w:rsidR="00B52A8F">
        <w:rPr>
          <w:sz w:val="28"/>
          <w:szCs w:val="28"/>
        </w:rPr>
        <w:t>му</w:t>
      </w:r>
      <w:r w:rsidR="00B52A8F" w:rsidRPr="00264D02">
        <w:rPr>
          <w:sz w:val="28"/>
          <w:szCs w:val="28"/>
        </w:rPr>
        <w:t xml:space="preserve"> дитячо</w:t>
      </w:r>
      <w:r w:rsidR="00B52A8F">
        <w:rPr>
          <w:sz w:val="28"/>
          <w:szCs w:val="28"/>
        </w:rPr>
        <w:t>му</w:t>
      </w:r>
      <w:r w:rsidR="00B52A8F" w:rsidRPr="00264D02">
        <w:rPr>
          <w:sz w:val="28"/>
          <w:szCs w:val="28"/>
        </w:rPr>
        <w:t xml:space="preserve"> центр</w:t>
      </w:r>
      <w:r w:rsidR="00B52A8F">
        <w:rPr>
          <w:sz w:val="28"/>
          <w:szCs w:val="28"/>
        </w:rPr>
        <w:t>і</w:t>
      </w:r>
      <w:r w:rsidR="00B52A8F" w:rsidRPr="00264D02">
        <w:rPr>
          <w:sz w:val="28"/>
          <w:szCs w:val="28"/>
        </w:rPr>
        <w:t xml:space="preserve"> «Молода </w:t>
      </w:r>
      <w:r w:rsidR="00B52A8F">
        <w:rPr>
          <w:sz w:val="28"/>
          <w:szCs w:val="28"/>
        </w:rPr>
        <w:t xml:space="preserve">гвардія» (9 дітей </w:t>
      </w:r>
      <w:r w:rsidRPr="00264D02">
        <w:rPr>
          <w:sz w:val="28"/>
          <w:szCs w:val="28"/>
        </w:rPr>
        <w:t>пільгових категорій</w:t>
      </w:r>
      <w:r w:rsidR="00B52A8F">
        <w:rPr>
          <w:sz w:val="28"/>
          <w:szCs w:val="28"/>
        </w:rPr>
        <w:t>),</w:t>
      </w:r>
      <w:r>
        <w:rPr>
          <w:sz w:val="28"/>
          <w:szCs w:val="28"/>
        </w:rPr>
        <w:t xml:space="preserve"> у</w:t>
      </w:r>
      <w:r w:rsidRPr="00264D02">
        <w:rPr>
          <w:sz w:val="28"/>
          <w:szCs w:val="28"/>
        </w:rPr>
        <w:t xml:space="preserve"> міжнарод</w:t>
      </w:r>
      <w:r>
        <w:rPr>
          <w:sz w:val="28"/>
          <w:szCs w:val="28"/>
        </w:rPr>
        <w:t>ному дитячому центрі «Артек»</w:t>
      </w:r>
      <w:r w:rsidR="00B52A8F">
        <w:rPr>
          <w:sz w:val="28"/>
          <w:szCs w:val="28"/>
        </w:rPr>
        <w:t xml:space="preserve"> (9 дітей)</w:t>
      </w:r>
      <w:r w:rsidRPr="00264D02">
        <w:rPr>
          <w:sz w:val="28"/>
          <w:szCs w:val="28"/>
        </w:rPr>
        <w:t>.</w:t>
      </w:r>
    </w:p>
    <w:p w:rsidR="009737E3" w:rsidRPr="00264D02" w:rsidRDefault="009737E3" w:rsidP="009737E3">
      <w:pPr>
        <w:ind w:firstLine="708"/>
        <w:jc w:val="both"/>
        <w:rPr>
          <w:sz w:val="28"/>
          <w:szCs w:val="28"/>
        </w:rPr>
      </w:pPr>
      <w:r w:rsidRPr="00264D02">
        <w:rPr>
          <w:sz w:val="28"/>
          <w:szCs w:val="28"/>
        </w:rPr>
        <w:t>На запрошення Грецької республіки 14 дітей з населених пунктів, прилеглих до зон бойових дій</w:t>
      </w:r>
      <w:r>
        <w:rPr>
          <w:sz w:val="28"/>
          <w:szCs w:val="28"/>
        </w:rPr>
        <w:t>,</w:t>
      </w:r>
      <w:r w:rsidRPr="00264D02">
        <w:rPr>
          <w:sz w:val="28"/>
          <w:szCs w:val="28"/>
        </w:rPr>
        <w:t xml:space="preserve"> направились на відпочинок до </w:t>
      </w:r>
      <w:r>
        <w:rPr>
          <w:sz w:val="28"/>
          <w:szCs w:val="28"/>
        </w:rPr>
        <w:t>літнього табору Афінської мерії, 20 дітей району направляться на відпочинок до Латвійської Республіки.</w:t>
      </w:r>
    </w:p>
    <w:p w:rsidR="009737E3" w:rsidRDefault="009737E3" w:rsidP="00F24467">
      <w:pPr>
        <w:pStyle w:val="uppercase"/>
        <w:spacing w:before="0" w:beforeAutospacing="0" w:after="0" w:afterAutospacing="0"/>
        <w:ind w:firstLine="709"/>
        <w:jc w:val="both"/>
        <w:textAlignment w:val="baseline"/>
        <w:rPr>
          <w:color w:val="000000" w:themeColor="text1"/>
          <w:sz w:val="28"/>
          <w:szCs w:val="28"/>
          <w:lang w:val="uk-UA"/>
        </w:rPr>
      </w:pPr>
    </w:p>
    <w:p w:rsidR="0045736B" w:rsidRPr="00F2478B" w:rsidRDefault="0045736B" w:rsidP="00F24467">
      <w:pPr>
        <w:pStyle w:val="uppercase"/>
        <w:spacing w:before="0" w:beforeAutospacing="0" w:after="0" w:afterAutospacing="0"/>
        <w:ind w:firstLine="709"/>
        <w:jc w:val="both"/>
        <w:textAlignment w:val="baseline"/>
        <w:rPr>
          <w:color w:val="000000" w:themeColor="text1"/>
          <w:sz w:val="28"/>
          <w:szCs w:val="28"/>
          <w:lang w:val="uk-UA"/>
        </w:rPr>
      </w:pPr>
      <w:r w:rsidRPr="00F2478B">
        <w:rPr>
          <w:color w:val="000000" w:themeColor="text1"/>
          <w:sz w:val="28"/>
          <w:szCs w:val="28"/>
          <w:lang w:val="uk-UA"/>
        </w:rPr>
        <w:t xml:space="preserve">З 2017 року працює комунальний заклад «Попаснянський районний центр соціальної реабілітації дітей-інвалідів </w:t>
      </w:r>
      <w:r w:rsidRPr="00F2478B">
        <w:rPr>
          <w:b/>
          <w:color w:val="000000" w:themeColor="text1"/>
          <w:sz w:val="28"/>
          <w:szCs w:val="28"/>
          <w:lang w:val="uk-UA"/>
        </w:rPr>
        <w:t>«ЛЕЛЕКА»</w:t>
      </w:r>
      <w:r w:rsidRPr="00F2478B">
        <w:rPr>
          <w:color w:val="000000" w:themeColor="text1"/>
          <w:sz w:val="28"/>
          <w:szCs w:val="28"/>
          <w:lang w:val="uk-UA"/>
        </w:rPr>
        <w:t xml:space="preserve">, де соціальні послуги </w:t>
      </w:r>
      <w:r>
        <w:rPr>
          <w:color w:val="000000" w:themeColor="text1"/>
          <w:sz w:val="28"/>
          <w:szCs w:val="28"/>
          <w:lang w:val="uk-UA"/>
        </w:rPr>
        <w:t>протягом 2019 року отриму</w:t>
      </w:r>
      <w:r w:rsidR="00872E2E">
        <w:rPr>
          <w:color w:val="000000" w:themeColor="text1"/>
          <w:sz w:val="28"/>
          <w:szCs w:val="28"/>
          <w:lang w:val="uk-UA"/>
        </w:rPr>
        <w:t>ють 45 дітей.</w:t>
      </w:r>
    </w:p>
    <w:p w:rsidR="0045736B" w:rsidRPr="00F2478B" w:rsidRDefault="0045736B" w:rsidP="00F24467">
      <w:pPr>
        <w:ind w:firstLine="708"/>
        <w:jc w:val="both"/>
        <w:rPr>
          <w:b/>
          <w:color w:val="000000" w:themeColor="text1"/>
          <w:sz w:val="28"/>
          <w:szCs w:val="28"/>
        </w:rPr>
      </w:pPr>
      <w:r w:rsidRPr="00F2478B">
        <w:rPr>
          <w:color w:val="000000" w:themeColor="text1"/>
          <w:sz w:val="28"/>
          <w:szCs w:val="28"/>
          <w:lang w:eastAsia="ar-SA"/>
        </w:rPr>
        <w:t xml:space="preserve">При Гірській міській раді продовжує роботу віддалене робоче місце прийому громадян з питань </w:t>
      </w:r>
      <w:r w:rsidRPr="00F2478B">
        <w:rPr>
          <w:color w:val="000000" w:themeColor="text1"/>
          <w:sz w:val="28"/>
          <w:szCs w:val="28"/>
        </w:rPr>
        <w:t xml:space="preserve">призначення державних соціальних допомог, житлових субсидій та пільг, а також не припиняє свою роботу </w:t>
      </w:r>
      <w:r w:rsidRPr="00F2478B">
        <w:rPr>
          <w:b/>
          <w:color w:val="000000" w:themeColor="text1"/>
          <w:sz w:val="28"/>
          <w:szCs w:val="28"/>
        </w:rPr>
        <w:t xml:space="preserve">«мобільний соціальний офіс». </w:t>
      </w:r>
    </w:p>
    <w:p w:rsidR="0093376D" w:rsidRDefault="0093376D" w:rsidP="00F24467">
      <w:pPr>
        <w:ind w:firstLine="709"/>
        <w:jc w:val="both"/>
        <w:rPr>
          <w:sz w:val="28"/>
          <w:szCs w:val="28"/>
          <w:lang w:eastAsia="en-US"/>
        </w:rPr>
      </w:pPr>
    </w:p>
    <w:p w:rsidR="00F24467" w:rsidRPr="00A35828" w:rsidRDefault="00F24467" w:rsidP="00F24467">
      <w:pPr>
        <w:ind w:firstLine="709"/>
        <w:jc w:val="both"/>
        <w:rPr>
          <w:b/>
          <w:sz w:val="28"/>
          <w:szCs w:val="28"/>
          <w:lang w:eastAsia="en-US"/>
        </w:rPr>
      </w:pPr>
      <w:r w:rsidRPr="00A35828">
        <w:rPr>
          <w:sz w:val="28"/>
          <w:szCs w:val="28"/>
          <w:lang w:eastAsia="en-US"/>
        </w:rPr>
        <w:t xml:space="preserve">Розпорядженням голови Попаснянської РВЦА 01 березня 2019 року створений </w:t>
      </w:r>
      <w:r w:rsidRPr="00F24467">
        <w:rPr>
          <w:b/>
          <w:sz w:val="28"/>
          <w:szCs w:val="28"/>
          <w:lang w:eastAsia="en-US"/>
        </w:rPr>
        <w:t>К</w:t>
      </w:r>
      <w:r w:rsidR="00233121">
        <w:rPr>
          <w:b/>
          <w:sz w:val="28"/>
          <w:szCs w:val="28"/>
          <w:lang w:eastAsia="en-US"/>
        </w:rPr>
        <w:t>омунальний заклад</w:t>
      </w:r>
      <w:r w:rsidRPr="00F24467">
        <w:rPr>
          <w:b/>
          <w:sz w:val="28"/>
          <w:szCs w:val="28"/>
          <w:lang w:eastAsia="en-US"/>
        </w:rPr>
        <w:t xml:space="preserve"> «Попаснянський районний центр надання соціальних послуг».</w:t>
      </w:r>
    </w:p>
    <w:p w:rsidR="00F24467" w:rsidRPr="00A35828" w:rsidRDefault="00F24467" w:rsidP="00F24467">
      <w:pPr>
        <w:widowControl w:val="0"/>
        <w:suppressAutoHyphens/>
        <w:ind w:firstLine="709"/>
        <w:jc w:val="both"/>
        <w:rPr>
          <w:rFonts w:eastAsia="Lucida Sans Unicode"/>
          <w:b/>
          <w:kern w:val="2"/>
          <w:sz w:val="28"/>
          <w:szCs w:val="28"/>
          <w:lang w:eastAsia="uk-UA"/>
        </w:rPr>
      </w:pPr>
      <w:r w:rsidRPr="00A35828">
        <w:rPr>
          <w:rFonts w:eastAsia="Lucida Sans Unicode"/>
          <w:kern w:val="2"/>
          <w:sz w:val="28"/>
          <w:szCs w:val="28"/>
          <w:lang w:eastAsia="uk-UA"/>
        </w:rPr>
        <w:t>Основними завданнями КЗ «ПРЦНСП»</w:t>
      </w:r>
      <w:r w:rsidRPr="00A35828">
        <w:rPr>
          <w:rFonts w:ascii="Arial" w:eastAsia="Lucida Sans Unicode" w:hAnsi="Arial"/>
          <w:kern w:val="2"/>
          <w:sz w:val="28"/>
          <w:szCs w:val="28"/>
          <w:lang w:eastAsia="uk-UA"/>
        </w:rPr>
        <w:t xml:space="preserve"> </w:t>
      </w:r>
      <w:r w:rsidRPr="00A35828">
        <w:rPr>
          <w:rFonts w:eastAsia="Lucida Sans Unicode"/>
          <w:kern w:val="2"/>
          <w:sz w:val="28"/>
          <w:szCs w:val="28"/>
          <w:lang w:eastAsia="uk-UA"/>
        </w:rPr>
        <w:t xml:space="preserve">є: </w:t>
      </w:r>
    </w:p>
    <w:p w:rsidR="00F24467" w:rsidRPr="00A35828" w:rsidRDefault="00F24467" w:rsidP="00F24467">
      <w:pPr>
        <w:widowControl w:val="0"/>
        <w:suppressAutoHyphens/>
        <w:ind w:firstLine="709"/>
        <w:jc w:val="both"/>
        <w:rPr>
          <w:rFonts w:eastAsia="Lucida Sans Unicode"/>
          <w:b/>
          <w:kern w:val="2"/>
          <w:sz w:val="28"/>
          <w:szCs w:val="28"/>
          <w:lang w:eastAsia="uk-UA"/>
        </w:rPr>
      </w:pPr>
      <w:r w:rsidRPr="00A35828">
        <w:rPr>
          <w:rFonts w:eastAsia="Lucida Sans Unicode"/>
          <w:kern w:val="2"/>
          <w:sz w:val="28"/>
          <w:szCs w:val="28"/>
          <w:lang w:eastAsia="uk-UA"/>
        </w:rPr>
        <w:t>- надання соціальних послуг особам похилого віку, сім'ям з дітьми, особам з інвалідністю, особам з числа дітей сиріт та дітей позбавлених батьківського піклування, які опинилися в складних життєвих обставинах та потребують підтримки;</w:t>
      </w:r>
    </w:p>
    <w:p w:rsidR="00F24467" w:rsidRPr="00A35828" w:rsidRDefault="00F24467" w:rsidP="00F24467">
      <w:pPr>
        <w:ind w:firstLine="709"/>
        <w:jc w:val="both"/>
        <w:rPr>
          <w:b/>
          <w:sz w:val="28"/>
          <w:szCs w:val="28"/>
          <w:lang w:eastAsia="ar-SA"/>
        </w:rPr>
      </w:pPr>
      <w:r w:rsidRPr="00A35828">
        <w:rPr>
          <w:lang w:eastAsia="ar-SA"/>
        </w:rPr>
        <w:lastRenderedPageBreak/>
        <w:t xml:space="preserve">- </w:t>
      </w:r>
      <w:r w:rsidRPr="00A35828">
        <w:rPr>
          <w:sz w:val="28"/>
          <w:szCs w:val="28"/>
          <w:lang w:eastAsia="ar-SA"/>
        </w:rPr>
        <w:t>проведення соціально-профілактичної роботи, спрямованої на запобігання потраплянню в складні життєві обставини осіб, сімей, дітей та молоді.</w:t>
      </w:r>
    </w:p>
    <w:p w:rsidR="00CD4C86" w:rsidRPr="00CD4C86" w:rsidRDefault="00F24467" w:rsidP="00CD4C86">
      <w:pPr>
        <w:pStyle w:val="af0"/>
        <w:ind w:firstLine="709"/>
        <w:jc w:val="both"/>
        <w:rPr>
          <w:rFonts w:ascii="Times New Roman" w:hAnsi="Times New Roman"/>
          <w:sz w:val="28"/>
          <w:szCs w:val="28"/>
          <w:lang w:val="uk-UA"/>
        </w:rPr>
      </w:pPr>
      <w:r w:rsidRPr="00CD4C86">
        <w:rPr>
          <w:rFonts w:ascii="Times New Roman" w:hAnsi="Times New Roman"/>
          <w:sz w:val="28"/>
          <w:szCs w:val="28"/>
          <w:lang w:val="uk-UA"/>
        </w:rPr>
        <w:t xml:space="preserve"> За 9 місяців 2019 року </w:t>
      </w:r>
      <w:r w:rsidR="00CD4C86">
        <w:rPr>
          <w:rFonts w:ascii="Times New Roman" w:hAnsi="Times New Roman"/>
          <w:sz w:val="28"/>
          <w:szCs w:val="28"/>
          <w:lang w:val="uk-UA"/>
        </w:rPr>
        <w:t>працівниками центу надано 5969 соціальних</w:t>
      </w:r>
      <w:r w:rsidRPr="00CD4C86">
        <w:rPr>
          <w:rFonts w:ascii="Times New Roman" w:hAnsi="Times New Roman"/>
          <w:sz w:val="28"/>
          <w:szCs w:val="28"/>
          <w:lang w:val="uk-UA"/>
        </w:rPr>
        <w:t xml:space="preserve"> послуг</w:t>
      </w:r>
      <w:r w:rsidR="00CD4C86">
        <w:rPr>
          <w:rFonts w:ascii="Times New Roman" w:hAnsi="Times New Roman"/>
          <w:sz w:val="28"/>
          <w:szCs w:val="28"/>
          <w:lang w:val="uk-UA"/>
        </w:rPr>
        <w:t>,</w:t>
      </w:r>
      <w:r w:rsidRPr="00CD4C86">
        <w:rPr>
          <w:rFonts w:ascii="Times New Roman" w:hAnsi="Times New Roman"/>
          <w:sz w:val="28"/>
          <w:szCs w:val="28"/>
          <w:lang w:val="uk-UA"/>
        </w:rPr>
        <w:t xml:space="preserve"> охоплено </w:t>
      </w:r>
      <w:r w:rsidR="00CD4C86" w:rsidRPr="00CD4C86">
        <w:rPr>
          <w:rFonts w:ascii="Times New Roman" w:hAnsi="Times New Roman"/>
          <w:sz w:val="28"/>
          <w:szCs w:val="28"/>
          <w:lang w:val="uk-UA"/>
        </w:rPr>
        <w:t xml:space="preserve">424  сім’ї, в яких виховується 580 дітей та </w:t>
      </w:r>
      <w:r w:rsidRPr="00CD4C86">
        <w:rPr>
          <w:rFonts w:ascii="Times New Roman" w:hAnsi="Times New Roman"/>
          <w:sz w:val="28"/>
          <w:szCs w:val="28"/>
          <w:lang w:val="uk-UA"/>
        </w:rPr>
        <w:t>15</w:t>
      </w:r>
      <w:r w:rsidR="00CD4C86" w:rsidRPr="00CD4C86">
        <w:rPr>
          <w:rFonts w:ascii="Times New Roman" w:hAnsi="Times New Roman"/>
          <w:sz w:val="28"/>
          <w:szCs w:val="28"/>
          <w:lang w:val="uk-UA"/>
        </w:rPr>
        <w:t>62 особи похилого віку, з яких 703 непрацездатних громадянина перебувають на обліку</w:t>
      </w:r>
      <w:r w:rsidR="00CD4C86">
        <w:rPr>
          <w:rFonts w:ascii="Times New Roman" w:hAnsi="Times New Roman"/>
          <w:sz w:val="28"/>
          <w:szCs w:val="28"/>
          <w:lang w:val="uk-UA"/>
        </w:rPr>
        <w:t xml:space="preserve"> у</w:t>
      </w:r>
      <w:r w:rsidR="00CD4C86" w:rsidRPr="00CD4C86">
        <w:rPr>
          <w:rFonts w:ascii="Times New Roman" w:hAnsi="Times New Roman"/>
          <w:sz w:val="28"/>
          <w:szCs w:val="28"/>
          <w:lang w:val="uk-UA"/>
        </w:rPr>
        <w:t xml:space="preserve"> відділенні соціальної допомоги вдома, 561 малозабезпечений  непрацездатний громадянин </w:t>
      </w:r>
      <w:r w:rsidR="00CD4C86">
        <w:rPr>
          <w:rFonts w:ascii="Times New Roman" w:hAnsi="Times New Roman"/>
          <w:sz w:val="28"/>
          <w:szCs w:val="28"/>
          <w:lang w:val="uk-UA"/>
        </w:rPr>
        <w:t xml:space="preserve">- </w:t>
      </w:r>
      <w:r w:rsidR="00CD4C86" w:rsidRPr="00CD4C86">
        <w:rPr>
          <w:rFonts w:ascii="Times New Roman" w:hAnsi="Times New Roman"/>
          <w:sz w:val="28"/>
          <w:szCs w:val="28"/>
          <w:lang w:val="uk-UA"/>
        </w:rPr>
        <w:t>у відділенні організації надання грошової та натуральної адресної допомоги, 298</w:t>
      </w:r>
      <w:r w:rsidR="00233121">
        <w:rPr>
          <w:rFonts w:ascii="Times New Roman" w:hAnsi="Times New Roman"/>
          <w:sz w:val="28"/>
          <w:szCs w:val="28"/>
          <w:lang w:val="uk-UA"/>
        </w:rPr>
        <w:t xml:space="preserve"> </w:t>
      </w:r>
      <w:r w:rsidR="00CD4C86" w:rsidRPr="00CD4C86">
        <w:rPr>
          <w:rFonts w:ascii="Times New Roman" w:hAnsi="Times New Roman"/>
          <w:sz w:val="28"/>
          <w:szCs w:val="28"/>
          <w:lang w:val="uk-UA"/>
        </w:rPr>
        <w:t xml:space="preserve">осіб </w:t>
      </w:r>
      <w:r w:rsidR="00CD4C86">
        <w:rPr>
          <w:rFonts w:ascii="Times New Roman" w:hAnsi="Times New Roman"/>
          <w:sz w:val="28"/>
          <w:szCs w:val="28"/>
          <w:lang w:val="uk-UA"/>
        </w:rPr>
        <w:t xml:space="preserve">- </w:t>
      </w:r>
      <w:r w:rsidR="00CD4C86" w:rsidRPr="00CD4C86">
        <w:rPr>
          <w:rFonts w:ascii="Times New Roman" w:hAnsi="Times New Roman"/>
          <w:sz w:val="28"/>
          <w:szCs w:val="28"/>
          <w:lang w:val="uk-UA"/>
        </w:rPr>
        <w:t xml:space="preserve">у відділенні денного перебування.  </w:t>
      </w:r>
    </w:p>
    <w:p w:rsidR="00F24467" w:rsidRPr="00A35828" w:rsidRDefault="00F24467" w:rsidP="00F24467">
      <w:pPr>
        <w:ind w:firstLine="709"/>
        <w:jc w:val="both"/>
        <w:rPr>
          <w:b/>
          <w:color w:val="000000"/>
          <w:sz w:val="28"/>
          <w:szCs w:val="28"/>
        </w:rPr>
      </w:pPr>
      <w:r w:rsidRPr="00CD4C86">
        <w:rPr>
          <w:sz w:val="28"/>
          <w:szCs w:val="28"/>
        </w:rPr>
        <w:t>З метою реалізації державної політики щодо підтримки сім’ї, дітей та молоді у 2019 році діє програма</w:t>
      </w:r>
      <w:r w:rsidRPr="00CD4C86">
        <w:rPr>
          <w:i/>
          <w:sz w:val="28"/>
          <w:szCs w:val="28"/>
        </w:rPr>
        <w:t xml:space="preserve"> «Соціальна підтримка сім'ї, профілактика негативних явищ у дитячому та молодіжному </w:t>
      </w:r>
      <w:r w:rsidRPr="00F24467">
        <w:rPr>
          <w:i/>
          <w:color w:val="000000"/>
          <w:sz w:val="28"/>
          <w:szCs w:val="28"/>
        </w:rPr>
        <w:t>середовищі»</w:t>
      </w:r>
      <w:r w:rsidRPr="00A35828">
        <w:rPr>
          <w:color w:val="000000"/>
          <w:sz w:val="28"/>
          <w:szCs w:val="28"/>
        </w:rPr>
        <w:t xml:space="preserve">. </w:t>
      </w:r>
      <w:r>
        <w:rPr>
          <w:color w:val="000000"/>
          <w:sz w:val="28"/>
          <w:szCs w:val="28"/>
        </w:rPr>
        <w:t xml:space="preserve">Протягом </w:t>
      </w:r>
      <w:r w:rsidRPr="00A35828">
        <w:rPr>
          <w:color w:val="000000"/>
          <w:sz w:val="28"/>
          <w:szCs w:val="28"/>
        </w:rPr>
        <w:t xml:space="preserve">9 місяців 2019 року </w:t>
      </w:r>
      <w:r>
        <w:rPr>
          <w:color w:val="000000"/>
          <w:sz w:val="28"/>
          <w:szCs w:val="28"/>
        </w:rPr>
        <w:t xml:space="preserve">видатки на реалізацію програми склали </w:t>
      </w:r>
      <w:r w:rsidRPr="00A35828">
        <w:rPr>
          <w:color w:val="000000"/>
          <w:sz w:val="28"/>
          <w:szCs w:val="28"/>
        </w:rPr>
        <w:t>3</w:t>
      </w:r>
      <w:r>
        <w:rPr>
          <w:color w:val="000000"/>
          <w:sz w:val="28"/>
          <w:szCs w:val="28"/>
        </w:rPr>
        <w:t>,</w:t>
      </w:r>
      <w:r w:rsidRPr="00A35828">
        <w:rPr>
          <w:color w:val="000000"/>
          <w:sz w:val="28"/>
          <w:szCs w:val="28"/>
        </w:rPr>
        <w:t>0</w:t>
      </w:r>
      <w:r>
        <w:rPr>
          <w:color w:val="000000"/>
          <w:sz w:val="28"/>
          <w:szCs w:val="28"/>
        </w:rPr>
        <w:t>тис.</w:t>
      </w:r>
      <w:r w:rsidRPr="00A35828">
        <w:rPr>
          <w:color w:val="000000"/>
          <w:sz w:val="28"/>
          <w:szCs w:val="28"/>
        </w:rPr>
        <w:t>грн.</w:t>
      </w:r>
    </w:p>
    <w:p w:rsidR="00F24467" w:rsidRDefault="00F24467" w:rsidP="00F24467">
      <w:pPr>
        <w:ind w:firstLine="709"/>
        <w:jc w:val="both"/>
        <w:rPr>
          <w:b/>
          <w:sz w:val="28"/>
          <w:szCs w:val="28"/>
        </w:rPr>
      </w:pPr>
    </w:p>
    <w:p w:rsidR="008654BA" w:rsidRDefault="008654BA" w:rsidP="0045736B">
      <w:pPr>
        <w:rPr>
          <w:b/>
          <w:sz w:val="28"/>
          <w:szCs w:val="28"/>
        </w:rPr>
      </w:pPr>
    </w:p>
    <w:p w:rsidR="0045736B" w:rsidRPr="00D0101F" w:rsidRDefault="0045736B" w:rsidP="0045736B">
      <w:pPr>
        <w:rPr>
          <w:b/>
          <w:sz w:val="28"/>
          <w:szCs w:val="28"/>
        </w:rPr>
      </w:pPr>
      <w:r w:rsidRPr="00D0101F">
        <w:rPr>
          <w:b/>
          <w:sz w:val="28"/>
          <w:szCs w:val="28"/>
        </w:rPr>
        <w:t xml:space="preserve">Пенсійне забезпечення та соціальне страхування  </w:t>
      </w:r>
    </w:p>
    <w:p w:rsidR="0045736B" w:rsidRPr="00077656" w:rsidRDefault="0045736B" w:rsidP="0045736B">
      <w:pPr>
        <w:ind w:firstLine="709"/>
        <w:jc w:val="both"/>
        <w:rPr>
          <w:sz w:val="28"/>
          <w:szCs w:val="28"/>
        </w:rPr>
      </w:pPr>
      <w:r w:rsidRPr="00077656">
        <w:rPr>
          <w:sz w:val="28"/>
          <w:szCs w:val="28"/>
        </w:rPr>
        <w:t xml:space="preserve">Формування </w:t>
      </w:r>
      <w:r w:rsidRPr="00077656">
        <w:rPr>
          <w:b/>
          <w:sz w:val="28"/>
          <w:szCs w:val="28"/>
        </w:rPr>
        <w:t>бюджету Пенсійного Фонду</w:t>
      </w:r>
      <w:r w:rsidRPr="00077656">
        <w:rPr>
          <w:sz w:val="28"/>
          <w:szCs w:val="28"/>
        </w:rPr>
        <w:t xml:space="preserve"> ґрунтується на нормах Закону України „Про загальнообов’язкове державне пенсійне страхування” та інших чинних нормативно-правових актів, що регулюють питання пенсійного забезпечення в Україні. </w:t>
      </w:r>
    </w:p>
    <w:p w:rsidR="0045736B" w:rsidRDefault="0045736B" w:rsidP="0045736B">
      <w:pPr>
        <w:pStyle w:val="213"/>
        <w:shd w:val="clear" w:color="auto" w:fill="auto"/>
        <w:ind w:firstLine="740"/>
        <w:rPr>
          <w:kern w:val="1"/>
          <w:lang w:val="uk-UA"/>
        </w:rPr>
      </w:pPr>
      <w:r w:rsidRPr="00D0101F">
        <w:rPr>
          <w:kern w:val="1"/>
          <w:lang w:val="uk-UA"/>
        </w:rPr>
        <w:t xml:space="preserve">Основним напрямком діяльності Пенсійного фонду України в Попаснянському районі залишається поповнення доходної частини Пенсійного фонду та своєчасна виплата пенсій. </w:t>
      </w:r>
    </w:p>
    <w:p w:rsidR="0045736B" w:rsidRPr="008563F8" w:rsidRDefault="0045736B" w:rsidP="0045736B">
      <w:pPr>
        <w:pStyle w:val="213"/>
        <w:shd w:val="clear" w:color="auto" w:fill="auto"/>
        <w:ind w:firstLine="740"/>
        <w:rPr>
          <w:lang w:val="uk-UA"/>
        </w:rPr>
      </w:pPr>
      <w:r w:rsidRPr="005476F6">
        <w:rPr>
          <w:lang w:val="uk-UA"/>
        </w:rPr>
        <w:t xml:space="preserve">За інформацією Управління Пенсійного фонду України в Попаснянському </w:t>
      </w:r>
      <w:r w:rsidRPr="00B26D3D">
        <w:rPr>
          <w:lang w:val="uk-UA"/>
        </w:rPr>
        <w:t>районі чисельність пенсіонерів на території Попаснянського району, яка підконтрольна органам української влади, станом на 01.10.2019 складає 21,</w:t>
      </w:r>
      <w:r>
        <w:rPr>
          <w:lang w:val="uk-UA"/>
        </w:rPr>
        <w:t>287</w:t>
      </w:r>
      <w:r w:rsidRPr="00B26D3D">
        <w:rPr>
          <w:lang w:val="uk-UA"/>
        </w:rPr>
        <w:t xml:space="preserve">тис. осіб, зменшення у порівнянні </w:t>
      </w:r>
      <w:r w:rsidRPr="005476F6">
        <w:rPr>
          <w:lang w:val="uk-UA"/>
        </w:rPr>
        <w:t xml:space="preserve">з початком року  склало 2,1тис.осіб. </w:t>
      </w:r>
      <w:r w:rsidRPr="008563F8">
        <w:rPr>
          <w:b/>
          <w:lang w:val="uk-UA"/>
        </w:rPr>
        <w:t>у 2019 році  очікується</w:t>
      </w:r>
      <w:r>
        <w:rPr>
          <w:b/>
          <w:lang w:val="uk-UA"/>
        </w:rPr>
        <w:t xml:space="preserve"> 21,5тис., у 2020 – 22,0тис.</w:t>
      </w:r>
    </w:p>
    <w:p w:rsidR="0045736B" w:rsidRPr="007D486D" w:rsidRDefault="0045736B" w:rsidP="0045736B">
      <w:pPr>
        <w:pStyle w:val="213"/>
        <w:shd w:val="clear" w:color="auto" w:fill="auto"/>
        <w:ind w:firstLine="740"/>
        <w:rPr>
          <w:lang w:val="uk-UA"/>
        </w:rPr>
      </w:pPr>
      <w:r w:rsidRPr="007D486D">
        <w:rPr>
          <w:lang w:val="uk-UA"/>
        </w:rPr>
        <w:t>Кількість пенсіонерів внутрішньо переміщені особи, які перебувають на обліку дорівнює 8,745 тис. осіб, з них отримують виплати 4,655тис.осіб.</w:t>
      </w:r>
    </w:p>
    <w:p w:rsidR="0045736B" w:rsidRPr="005270C0" w:rsidRDefault="0045736B" w:rsidP="0045736B">
      <w:pPr>
        <w:pStyle w:val="213"/>
        <w:shd w:val="clear" w:color="auto" w:fill="auto"/>
        <w:ind w:firstLine="740"/>
        <w:rPr>
          <w:lang w:val="uk-UA"/>
        </w:rPr>
      </w:pPr>
      <w:r w:rsidRPr="005476F6">
        <w:rPr>
          <w:lang w:val="uk-UA"/>
        </w:rPr>
        <w:t xml:space="preserve">Фактична потреба в коштах на виплату пенсій станом на 01.10.2019 складає </w:t>
      </w:r>
      <w:r w:rsidRPr="005270C0">
        <w:rPr>
          <w:lang w:val="uk-UA"/>
        </w:rPr>
        <w:t>781,4млн.грн. Обсяги власних надходжень, що спрямовуються на виплату пенсій –2,4млн.грн. Обсяг дотацій з держбюджету на виплату пенсій склав 0,00млн.грн.</w:t>
      </w:r>
    </w:p>
    <w:p w:rsidR="0045736B" w:rsidRPr="005270C0" w:rsidRDefault="0045736B" w:rsidP="0045736B">
      <w:pPr>
        <w:pStyle w:val="af0"/>
        <w:ind w:firstLine="709"/>
        <w:jc w:val="both"/>
        <w:rPr>
          <w:rFonts w:ascii="Times New Roman" w:hAnsi="Times New Roman"/>
          <w:kern w:val="1"/>
          <w:sz w:val="28"/>
          <w:szCs w:val="28"/>
          <w:lang w:val="uk-UA"/>
        </w:rPr>
      </w:pPr>
      <w:r w:rsidRPr="005270C0">
        <w:rPr>
          <w:rFonts w:ascii="Times New Roman" w:hAnsi="Times New Roman"/>
          <w:kern w:val="1"/>
          <w:sz w:val="28"/>
          <w:szCs w:val="28"/>
          <w:lang w:val="uk-UA"/>
        </w:rPr>
        <w:t>Протягом 9 місяців 2019 року на виплату пенсій та грошової допомоги   витрачено 781,41млн.грн., що на 72,62млн.грн.більше ніж за 9 міс. минулого року (708,79млн.грн.)</w:t>
      </w:r>
    </w:p>
    <w:p w:rsidR="0045736B" w:rsidRPr="005270C0" w:rsidRDefault="0045736B" w:rsidP="0045736B">
      <w:pPr>
        <w:ind w:firstLine="720"/>
        <w:jc w:val="both"/>
        <w:rPr>
          <w:sz w:val="28"/>
          <w:szCs w:val="28"/>
        </w:rPr>
      </w:pPr>
      <w:r w:rsidRPr="005270C0">
        <w:rPr>
          <w:sz w:val="28"/>
          <w:szCs w:val="28"/>
        </w:rPr>
        <w:t xml:space="preserve">Згідно розрахунку бюджету районного управління ПФУ загальна потреба на виплату пенсій та грошової допомоги </w:t>
      </w:r>
      <w:r w:rsidRPr="005270C0">
        <w:rPr>
          <w:b/>
          <w:sz w:val="28"/>
          <w:szCs w:val="28"/>
        </w:rPr>
        <w:t xml:space="preserve">у 2019 році  очікується </w:t>
      </w:r>
      <w:r w:rsidRPr="005270C0">
        <w:rPr>
          <w:sz w:val="28"/>
          <w:szCs w:val="28"/>
        </w:rPr>
        <w:t xml:space="preserve">в обсязі 1090,16млн.грн. </w:t>
      </w:r>
      <w:r w:rsidRPr="005270C0">
        <w:rPr>
          <w:b/>
          <w:sz w:val="28"/>
          <w:szCs w:val="28"/>
        </w:rPr>
        <w:t xml:space="preserve">Прогнозні </w:t>
      </w:r>
      <w:r w:rsidRPr="005270C0">
        <w:rPr>
          <w:sz w:val="28"/>
          <w:szCs w:val="28"/>
        </w:rPr>
        <w:t xml:space="preserve">показники на 2020 рік залишаються на рівні 2019 року (1090,16).    </w:t>
      </w:r>
    </w:p>
    <w:p w:rsidR="0045736B" w:rsidRPr="005270C0" w:rsidRDefault="0045736B" w:rsidP="0045736B">
      <w:pPr>
        <w:pStyle w:val="af0"/>
        <w:jc w:val="both"/>
        <w:rPr>
          <w:rFonts w:ascii="Times New Roman" w:hAnsi="Times New Roman"/>
          <w:kern w:val="1"/>
          <w:sz w:val="28"/>
          <w:szCs w:val="28"/>
          <w:lang w:val="uk-UA"/>
        </w:rPr>
      </w:pPr>
    </w:p>
    <w:p w:rsidR="0045736B" w:rsidRPr="00455078" w:rsidRDefault="0045736B" w:rsidP="0045736B">
      <w:pPr>
        <w:pStyle w:val="af0"/>
        <w:ind w:firstLine="709"/>
        <w:jc w:val="both"/>
        <w:rPr>
          <w:rFonts w:ascii="Times New Roman" w:hAnsi="Times New Roman"/>
          <w:sz w:val="28"/>
          <w:szCs w:val="28"/>
          <w:lang w:val="uk-UA"/>
        </w:rPr>
      </w:pPr>
      <w:r w:rsidRPr="008048EF">
        <w:rPr>
          <w:rFonts w:ascii="Times New Roman" w:hAnsi="Times New Roman"/>
          <w:b/>
          <w:i/>
          <w:sz w:val="28"/>
          <w:szCs w:val="28"/>
          <w:lang w:val="uk-UA"/>
        </w:rPr>
        <w:t>Розмір середньомісячної пенсії</w:t>
      </w:r>
      <w:r w:rsidRPr="008048EF">
        <w:rPr>
          <w:rFonts w:ascii="Times New Roman" w:hAnsi="Times New Roman"/>
          <w:sz w:val="28"/>
          <w:szCs w:val="28"/>
          <w:lang w:val="uk-UA"/>
        </w:rPr>
        <w:t xml:space="preserve"> станом </w:t>
      </w:r>
      <w:r w:rsidRPr="00244891">
        <w:rPr>
          <w:rFonts w:ascii="Times New Roman" w:hAnsi="Times New Roman"/>
          <w:sz w:val="28"/>
          <w:szCs w:val="28"/>
          <w:lang w:val="uk-UA"/>
        </w:rPr>
        <w:t>на 01.10.2019 –</w:t>
      </w:r>
      <w:r w:rsidRPr="00244891">
        <w:rPr>
          <w:rFonts w:ascii="Times New Roman" w:hAnsi="Times New Roman"/>
          <w:sz w:val="28"/>
          <w:szCs w:val="28"/>
        </w:rPr>
        <w:t xml:space="preserve"> </w:t>
      </w:r>
      <w:r w:rsidRPr="00244891">
        <w:rPr>
          <w:rFonts w:ascii="Times New Roman" w:hAnsi="Times New Roman"/>
          <w:b/>
          <w:sz w:val="28"/>
          <w:szCs w:val="28"/>
          <w:lang w:val="uk-UA"/>
        </w:rPr>
        <w:t>4083,52грн</w:t>
      </w:r>
      <w:r w:rsidRPr="00244891">
        <w:rPr>
          <w:rFonts w:ascii="Times New Roman" w:hAnsi="Times New Roman"/>
          <w:sz w:val="28"/>
          <w:szCs w:val="28"/>
          <w:lang w:val="uk-UA"/>
        </w:rPr>
        <w:t xml:space="preserve">., у </w:t>
      </w:r>
      <w:r w:rsidRPr="00455078">
        <w:rPr>
          <w:rFonts w:ascii="Times New Roman" w:hAnsi="Times New Roman"/>
          <w:sz w:val="28"/>
          <w:szCs w:val="28"/>
          <w:lang w:val="uk-UA"/>
        </w:rPr>
        <w:t>порівнянні з початком року (3525,9грн.) збільшився на 557,62грн., у порівнянні з аналогічним періодом минулого року (3628,98грн.) зріс на 454,54грн. (на 12,5%), в зв’язку наявністю осіб пенсійного віку, які мали шахтарську професію.</w:t>
      </w:r>
    </w:p>
    <w:p w:rsidR="0045736B" w:rsidRPr="00455078" w:rsidRDefault="00455078" w:rsidP="0045736B">
      <w:pPr>
        <w:pStyle w:val="213"/>
        <w:shd w:val="clear" w:color="auto" w:fill="auto"/>
        <w:ind w:firstLine="740"/>
        <w:rPr>
          <w:lang w:val="uk-UA"/>
        </w:rPr>
      </w:pPr>
      <w:r>
        <w:rPr>
          <w:b/>
          <w:lang w:val="uk-UA"/>
        </w:rPr>
        <w:lastRenderedPageBreak/>
        <w:t>У</w:t>
      </w:r>
      <w:r w:rsidR="0045736B" w:rsidRPr="00455078">
        <w:rPr>
          <w:b/>
          <w:lang w:val="uk-UA"/>
        </w:rPr>
        <w:t xml:space="preserve"> 2019 році  очікується 4250,0грн., у 2020 </w:t>
      </w:r>
      <w:r>
        <w:rPr>
          <w:b/>
          <w:lang w:val="uk-UA"/>
        </w:rPr>
        <w:t>–</w:t>
      </w:r>
      <w:r w:rsidR="0045736B" w:rsidRPr="00455078">
        <w:rPr>
          <w:b/>
          <w:lang w:val="uk-UA"/>
        </w:rPr>
        <w:t xml:space="preserve"> 4400</w:t>
      </w:r>
      <w:r>
        <w:rPr>
          <w:b/>
          <w:lang w:val="uk-UA"/>
        </w:rPr>
        <w:t>грн.</w:t>
      </w:r>
    </w:p>
    <w:p w:rsidR="0045736B" w:rsidRPr="008048EF" w:rsidRDefault="0045736B" w:rsidP="0045736B">
      <w:pPr>
        <w:pStyle w:val="213"/>
        <w:shd w:val="clear" w:color="auto" w:fill="auto"/>
        <w:ind w:firstLine="740"/>
        <w:rPr>
          <w:lang w:val="uk-UA"/>
        </w:rPr>
      </w:pPr>
      <w:r w:rsidRPr="00455078">
        <w:rPr>
          <w:lang w:val="uk-UA"/>
        </w:rPr>
        <w:t>Заборгованості по виплаті пенсій станом</w:t>
      </w:r>
      <w:r w:rsidRPr="008048EF">
        <w:rPr>
          <w:lang w:val="uk-UA"/>
        </w:rPr>
        <w:t xml:space="preserve"> на 01.10.2019 відсутня.</w:t>
      </w:r>
    </w:p>
    <w:p w:rsidR="0045736B" w:rsidRPr="008048EF" w:rsidRDefault="0045736B" w:rsidP="0045736B">
      <w:pPr>
        <w:pStyle w:val="af0"/>
        <w:jc w:val="both"/>
        <w:rPr>
          <w:rFonts w:ascii="Times New Roman" w:hAnsi="Times New Roman"/>
          <w:color w:val="FF0000"/>
          <w:kern w:val="1"/>
          <w:sz w:val="28"/>
          <w:szCs w:val="28"/>
          <w:lang w:val="uk-UA"/>
        </w:rPr>
      </w:pPr>
    </w:p>
    <w:p w:rsidR="0045736B" w:rsidRPr="004F5B41" w:rsidRDefault="0045736B" w:rsidP="0045736B">
      <w:pPr>
        <w:pStyle w:val="af0"/>
        <w:jc w:val="both"/>
        <w:rPr>
          <w:rFonts w:ascii="Times New Roman" w:hAnsi="Times New Roman"/>
          <w:sz w:val="28"/>
          <w:szCs w:val="28"/>
          <w:lang w:val="uk-UA"/>
        </w:rPr>
      </w:pPr>
      <w:r w:rsidRPr="008048EF">
        <w:rPr>
          <w:rFonts w:ascii="Times New Roman" w:hAnsi="Times New Roman"/>
          <w:kern w:val="1"/>
          <w:sz w:val="28"/>
          <w:szCs w:val="28"/>
          <w:lang w:val="uk-UA"/>
        </w:rPr>
        <w:tab/>
      </w:r>
      <w:r w:rsidRPr="008048EF">
        <w:rPr>
          <w:rFonts w:ascii="Times New Roman" w:hAnsi="Times New Roman"/>
          <w:sz w:val="28"/>
          <w:szCs w:val="28"/>
          <w:lang w:val="uk-UA"/>
        </w:rPr>
        <w:t>За підсумками</w:t>
      </w:r>
      <w:r w:rsidRPr="00CF7379">
        <w:rPr>
          <w:rFonts w:ascii="Times New Roman" w:hAnsi="Times New Roman"/>
          <w:sz w:val="28"/>
          <w:szCs w:val="28"/>
          <w:lang w:val="uk-UA"/>
        </w:rPr>
        <w:t xml:space="preserve"> 9 місяців 201</w:t>
      </w:r>
      <w:r>
        <w:rPr>
          <w:rFonts w:ascii="Times New Roman" w:hAnsi="Times New Roman"/>
          <w:sz w:val="28"/>
          <w:szCs w:val="28"/>
          <w:lang w:val="uk-UA"/>
        </w:rPr>
        <w:t>9</w:t>
      </w:r>
      <w:r w:rsidRPr="00CF7379">
        <w:rPr>
          <w:rFonts w:ascii="Times New Roman" w:hAnsi="Times New Roman"/>
          <w:sz w:val="28"/>
          <w:szCs w:val="28"/>
          <w:lang w:val="uk-UA"/>
        </w:rPr>
        <w:t xml:space="preserve"> року співвідношення середньої заробітної плати по Попаснянському району (</w:t>
      </w:r>
      <w:r>
        <w:rPr>
          <w:rFonts w:ascii="Times New Roman" w:hAnsi="Times New Roman"/>
          <w:sz w:val="28"/>
          <w:szCs w:val="28"/>
          <w:lang w:val="uk-UA"/>
        </w:rPr>
        <w:t>9126,0</w:t>
      </w:r>
      <w:r w:rsidRPr="00CF7379">
        <w:rPr>
          <w:rFonts w:ascii="Times New Roman" w:hAnsi="Times New Roman"/>
          <w:sz w:val="28"/>
          <w:szCs w:val="28"/>
          <w:lang w:val="uk-UA"/>
        </w:rPr>
        <w:t xml:space="preserve">грн.) до середнього розміру пенсії </w:t>
      </w:r>
      <w:r w:rsidRPr="004F5B41">
        <w:rPr>
          <w:rFonts w:ascii="Times New Roman" w:hAnsi="Times New Roman"/>
          <w:sz w:val="28"/>
          <w:szCs w:val="28"/>
          <w:lang w:val="uk-UA"/>
        </w:rPr>
        <w:t>(</w:t>
      </w:r>
      <w:r>
        <w:rPr>
          <w:rFonts w:ascii="Times New Roman" w:hAnsi="Times New Roman"/>
          <w:sz w:val="28"/>
          <w:szCs w:val="28"/>
          <w:lang w:val="uk-UA"/>
        </w:rPr>
        <w:t>4083,52</w:t>
      </w:r>
      <w:r w:rsidRPr="004F5B41">
        <w:rPr>
          <w:rFonts w:ascii="Times New Roman" w:hAnsi="Times New Roman"/>
          <w:sz w:val="28"/>
          <w:szCs w:val="28"/>
          <w:lang w:val="uk-UA"/>
        </w:rPr>
        <w:t xml:space="preserve">грн.) становить </w:t>
      </w:r>
      <w:r>
        <w:rPr>
          <w:rFonts w:ascii="Times New Roman" w:hAnsi="Times New Roman"/>
          <w:sz w:val="28"/>
          <w:szCs w:val="28"/>
          <w:lang w:val="uk-UA"/>
        </w:rPr>
        <w:t>2,23</w:t>
      </w:r>
      <w:r w:rsidRPr="004F5B41">
        <w:rPr>
          <w:rFonts w:ascii="Times New Roman" w:hAnsi="Times New Roman"/>
          <w:sz w:val="28"/>
          <w:szCs w:val="28"/>
          <w:lang w:val="uk-UA"/>
        </w:rPr>
        <w:t xml:space="preserve"> рази проти 2,2 у аналогічному періоді 2018 року (середня заробітна плата 7530,0грн., середня пенсія 3431,88грн.)</w:t>
      </w:r>
    </w:p>
    <w:p w:rsidR="0045736B" w:rsidRPr="005476F6" w:rsidRDefault="0045736B" w:rsidP="0045736B">
      <w:pPr>
        <w:ind w:firstLine="720"/>
        <w:jc w:val="both"/>
        <w:rPr>
          <w:sz w:val="28"/>
          <w:szCs w:val="28"/>
        </w:rPr>
      </w:pPr>
      <w:r w:rsidRPr="005476F6">
        <w:rPr>
          <w:sz w:val="28"/>
          <w:szCs w:val="28"/>
        </w:rPr>
        <w:t>Заборгованість по страховим внескам згідно Закону України</w:t>
      </w:r>
      <w:r w:rsidRPr="005476F6">
        <w:rPr>
          <w:rStyle w:val="apple-converted-space"/>
          <w:sz w:val="28"/>
          <w:szCs w:val="28"/>
        </w:rPr>
        <w:t xml:space="preserve"> «</w:t>
      </w:r>
      <w:r w:rsidRPr="005476F6">
        <w:rPr>
          <w:rStyle w:val="rvts23"/>
          <w:sz w:val="28"/>
          <w:szCs w:val="28"/>
        </w:rPr>
        <w:t xml:space="preserve">Про загальнообов'язкове державне пенсійне страхування» </w:t>
      </w:r>
      <w:r w:rsidRPr="005476F6">
        <w:rPr>
          <w:sz w:val="28"/>
          <w:szCs w:val="28"/>
        </w:rPr>
        <w:t>від 09.07.2003 №1058 станом на 01.</w:t>
      </w:r>
      <w:r w:rsidRPr="005476F6">
        <w:rPr>
          <w:sz w:val="28"/>
          <w:szCs w:val="28"/>
          <w:lang w:val="ru-RU"/>
        </w:rPr>
        <w:t>10</w:t>
      </w:r>
      <w:r w:rsidRPr="005476F6">
        <w:rPr>
          <w:sz w:val="28"/>
          <w:szCs w:val="28"/>
        </w:rPr>
        <w:t xml:space="preserve">.2019 складає </w:t>
      </w:r>
      <w:r w:rsidRPr="005476F6">
        <w:rPr>
          <w:sz w:val="28"/>
          <w:szCs w:val="28"/>
          <w:lang w:val="ru-RU"/>
        </w:rPr>
        <w:t>4748,1</w:t>
      </w:r>
      <w:proofErr w:type="spellStart"/>
      <w:r w:rsidRPr="005476F6">
        <w:rPr>
          <w:sz w:val="28"/>
          <w:szCs w:val="28"/>
        </w:rPr>
        <w:t>тис.грн</w:t>
      </w:r>
      <w:proofErr w:type="spellEnd"/>
      <w:r w:rsidRPr="005476F6">
        <w:rPr>
          <w:sz w:val="28"/>
          <w:szCs w:val="28"/>
        </w:rPr>
        <w:t xml:space="preserve">., в </w:t>
      </w:r>
      <w:proofErr w:type="spellStart"/>
      <w:r w:rsidRPr="005476F6">
        <w:rPr>
          <w:sz w:val="28"/>
          <w:szCs w:val="28"/>
        </w:rPr>
        <w:t>т.ч</w:t>
      </w:r>
      <w:proofErr w:type="spellEnd"/>
      <w:r w:rsidRPr="005476F6">
        <w:rPr>
          <w:sz w:val="28"/>
          <w:szCs w:val="28"/>
        </w:rPr>
        <w:t xml:space="preserve">. </w:t>
      </w:r>
      <w:r w:rsidRPr="005476F6">
        <w:rPr>
          <w:sz w:val="28"/>
          <w:szCs w:val="28"/>
          <w:lang w:val="ru-RU"/>
        </w:rPr>
        <w:t>2459,6</w:t>
      </w:r>
      <w:proofErr w:type="spellStart"/>
      <w:r w:rsidRPr="005476F6">
        <w:rPr>
          <w:sz w:val="28"/>
          <w:szCs w:val="28"/>
        </w:rPr>
        <w:t>тис.грн</w:t>
      </w:r>
      <w:proofErr w:type="spellEnd"/>
      <w:r w:rsidRPr="005476F6">
        <w:rPr>
          <w:sz w:val="28"/>
          <w:szCs w:val="28"/>
        </w:rPr>
        <w:t xml:space="preserve">. недоїмка по страховим внескам. Борги по страховим внескам мають </w:t>
      </w:r>
      <w:r w:rsidRPr="005476F6">
        <w:rPr>
          <w:sz w:val="28"/>
          <w:szCs w:val="28"/>
          <w:lang w:val="ru-RU"/>
        </w:rPr>
        <w:t xml:space="preserve">64 </w:t>
      </w:r>
      <w:r w:rsidRPr="005476F6">
        <w:rPr>
          <w:sz w:val="28"/>
          <w:szCs w:val="28"/>
        </w:rPr>
        <w:t>суб’єкти господарювання (</w:t>
      </w:r>
      <w:r w:rsidRPr="005476F6">
        <w:rPr>
          <w:sz w:val="28"/>
          <w:szCs w:val="28"/>
          <w:lang w:val="ru-RU"/>
        </w:rPr>
        <w:t xml:space="preserve">16 </w:t>
      </w:r>
      <w:r w:rsidRPr="005476F6">
        <w:rPr>
          <w:sz w:val="28"/>
          <w:szCs w:val="28"/>
        </w:rPr>
        <w:t xml:space="preserve">юридичних, </w:t>
      </w:r>
      <w:r w:rsidRPr="005476F6">
        <w:rPr>
          <w:sz w:val="28"/>
          <w:szCs w:val="28"/>
          <w:lang w:val="ru-RU"/>
        </w:rPr>
        <w:t>48</w:t>
      </w:r>
      <w:r w:rsidRPr="005476F6">
        <w:rPr>
          <w:sz w:val="28"/>
          <w:szCs w:val="28"/>
        </w:rPr>
        <w:t xml:space="preserve"> фізичних осіб). У порівнянні з аналогічним періодом минулого року (4816,8тис.грн.) борги підприємств  зменшились на </w:t>
      </w:r>
      <w:r w:rsidRPr="005476F6">
        <w:rPr>
          <w:sz w:val="28"/>
          <w:szCs w:val="28"/>
          <w:lang w:val="ru-RU"/>
        </w:rPr>
        <w:t>68,7</w:t>
      </w:r>
      <w:proofErr w:type="spellStart"/>
      <w:r w:rsidRPr="005476F6">
        <w:rPr>
          <w:sz w:val="28"/>
          <w:szCs w:val="28"/>
        </w:rPr>
        <w:t>тис.грн</w:t>
      </w:r>
      <w:proofErr w:type="spellEnd"/>
      <w:r w:rsidRPr="005476F6">
        <w:rPr>
          <w:sz w:val="28"/>
          <w:szCs w:val="28"/>
        </w:rPr>
        <w:t xml:space="preserve">. </w:t>
      </w:r>
    </w:p>
    <w:p w:rsidR="0018079C" w:rsidRDefault="0018079C" w:rsidP="00E474FE">
      <w:pPr>
        <w:pStyle w:val="af0"/>
        <w:ind w:firstLine="709"/>
        <w:jc w:val="both"/>
        <w:rPr>
          <w:rFonts w:ascii="Times New Roman" w:hAnsi="Times New Roman"/>
          <w:b/>
          <w:sz w:val="28"/>
          <w:szCs w:val="28"/>
          <w:lang w:val="uk-UA"/>
        </w:rPr>
      </w:pPr>
    </w:p>
    <w:p w:rsidR="00BD4A87" w:rsidRPr="00BD4A87" w:rsidRDefault="00BD4A87" w:rsidP="00E474FE">
      <w:pPr>
        <w:pStyle w:val="af0"/>
        <w:ind w:firstLine="709"/>
        <w:jc w:val="both"/>
        <w:rPr>
          <w:rFonts w:ascii="Times New Roman" w:eastAsia="MS Gothic" w:hAnsi="Times New Roman"/>
          <w:sz w:val="28"/>
          <w:szCs w:val="28"/>
          <w:lang w:val="uk-UA"/>
        </w:rPr>
      </w:pPr>
      <w:r w:rsidRPr="00BD4A87">
        <w:rPr>
          <w:rFonts w:ascii="Times New Roman" w:hAnsi="Times New Roman"/>
          <w:b/>
          <w:sz w:val="28"/>
          <w:szCs w:val="28"/>
          <w:lang w:val="uk-UA"/>
        </w:rPr>
        <w:t>Медичну допомогу</w:t>
      </w:r>
      <w:r w:rsidRPr="00BD4A87">
        <w:rPr>
          <w:rFonts w:ascii="Times New Roman" w:hAnsi="Times New Roman"/>
          <w:sz w:val="28"/>
          <w:szCs w:val="28"/>
          <w:lang w:val="uk-UA"/>
        </w:rPr>
        <w:t xml:space="preserve"> населенню </w:t>
      </w:r>
      <w:r>
        <w:rPr>
          <w:rFonts w:ascii="Times New Roman" w:hAnsi="Times New Roman"/>
          <w:sz w:val="28"/>
          <w:szCs w:val="28"/>
          <w:lang w:val="uk-UA"/>
        </w:rPr>
        <w:t>рай</w:t>
      </w:r>
      <w:r w:rsidR="0025757A">
        <w:rPr>
          <w:rFonts w:ascii="Times New Roman" w:hAnsi="Times New Roman"/>
          <w:sz w:val="28"/>
          <w:szCs w:val="28"/>
          <w:lang w:val="uk-UA"/>
        </w:rPr>
        <w:t>о</w:t>
      </w:r>
      <w:r>
        <w:rPr>
          <w:rFonts w:ascii="Times New Roman" w:hAnsi="Times New Roman"/>
          <w:sz w:val="28"/>
          <w:szCs w:val="28"/>
          <w:lang w:val="uk-UA"/>
        </w:rPr>
        <w:t>ну</w:t>
      </w:r>
      <w:r w:rsidRPr="00BD4A87">
        <w:rPr>
          <w:rFonts w:ascii="Times New Roman" w:hAnsi="Times New Roman"/>
          <w:sz w:val="28"/>
          <w:szCs w:val="28"/>
          <w:lang w:val="uk-UA"/>
        </w:rPr>
        <w:t xml:space="preserve"> нада</w:t>
      </w:r>
      <w:r w:rsidRPr="00BD4A87">
        <w:rPr>
          <w:rFonts w:ascii="Times New Roman" w:eastAsia="MS Gothic" w:hAnsi="Times New Roman"/>
          <w:sz w:val="28"/>
          <w:szCs w:val="28"/>
          <w:lang w:val="uk-UA"/>
        </w:rPr>
        <w:t>ють:</w:t>
      </w:r>
    </w:p>
    <w:p w:rsidR="00BD4A87" w:rsidRPr="00BD4A87" w:rsidRDefault="00BD4A87" w:rsidP="00E474FE">
      <w:pPr>
        <w:pStyle w:val="af0"/>
        <w:tabs>
          <w:tab w:val="left" w:pos="851"/>
        </w:tabs>
        <w:ind w:firstLine="709"/>
        <w:jc w:val="both"/>
        <w:rPr>
          <w:rFonts w:ascii="Times New Roman" w:hAnsi="Times New Roman"/>
          <w:sz w:val="28"/>
          <w:szCs w:val="28"/>
          <w:lang w:val="uk-UA"/>
        </w:rPr>
      </w:pPr>
      <w:r w:rsidRPr="00BD4A87">
        <w:rPr>
          <w:rFonts w:ascii="Times New Roman" w:hAnsi="Times New Roman"/>
          <w:sz w:val="28"/>
          <w:szCs w:val="28"/>
          <w:lang w:val="uk-UA"/>
        </w:rPr>
        <w:t>3 лікарняних заклади з загальним ліжковим фондом 445 ліжок, з яких 325 звичайних стаціонарів та 120 ліжок денного стаціонару;</w:t>
      </w:r>
    </w:p>
    <w:p w:rsidR="00BD4A87" w:rsidRPr="005E4497" w:rsidRDefault="00BD4A87" w:rsidP="00E474FE">
      <w:pPr>
        <w:pStyle w:val="af0"/>
        <w:tabs>
          <w:tab w:val="left" w:pos="851"/>
        </w:tabs>
        <w:ind w:firstLine="709"/>
        <w:jc w:val="both"/>
        <w:rPr>
          <w:rFonts w:ascii="Times New Roman" w:hAnsi="Times New Roman"/>
          <w:sz w:val="28"/>
          <w:szCs w:val="28"/>
          <w:lang w:val="uk-UA"/>
        </w:rPr>
      </w:pPr>
      <w:r w:rsidRPr="00BD4A87">
        <w:rPr>
          <w:rFonts w:ascii="Times New Roman" w:hAnsi="Times New Roman"/>
          <w:sz w:val="28"/>
          <w:szCs w:val="28"/>
          <w:lang w:val="uk-UA"/>
        </w:rPr>
        <w:t>1 КУ «Попаснянська центральна районна лікарня» з загальним ліжковим фондом 300 ліжок (50 ліжок знаходиться на окупованій території), та 1 КУ «</w:t>
      </w:r>
      <w:proofErr w:type="spellStart"/>
      <w:r w:rsidRPr="00BD4A87">
        <w:rPr>
          <w:rFonts w:ascii="Times New Roman" w:hAnsi="Times New Roman"/>
          <w:sz w:val="28"/>
          <w:szCs w:val="28"/>
          <w:lang w:val="uk-UA"/>
        </w:rPr>
        <w:t>Калинівська</w:t>
      </w:r>
      <w:proofErr w:type="spellEnd"/>
      <w:r w:rsidRPr="00BD4A87">
        <w:rPr>
          <w:rFonts w:ascii="Times New Roman" w:hAnsi="Times New Roman"/>
          <w:sz w:val="28"/>
          <w:szCs w:val="28"/>
          <w:lang w:val="uk-UA"/>
        </w:rPr>
        <w:t xml:space="preserve"> дільнична лікарня» на </w:t>
      </w:r>
      <w:r w:rsidRPr="005E4497">
        <w:rPr>
          <w:rFonts w:ascii="Times New Roman" w:hAnsi="Times New Roman"/>
          <w:sz w:val="28"/>
          <w:szCs w:val="28"/>
          <w:lang w:val="uk-UA"/>
        </w:rPr>
        <w:t>окупованій території (знаходиться в стадії ліквідації) на 25 ліжок</w:t>
      </w:r>
      <w:r w:rsidR="005E4497" w:rsidRPr="005E4497">
        <w:rPr>
          <w:rFonts w:ascii="Times New Roman" w:hAnsi="Times New Roman"/>
          <w:sz w:val="28"/>
          <w:szCs w:val="28"/>
          <w:lang w:val="uk-UA"/>
        </w:rPr>
        <w:t>, Комунальне некомерційне підприємство «Попаснянський районний Центр первинної медико-санітарної допомоги» на 120 ліжок денного стаціонару</w:t>
      </w:r>
      <w:r w:rsidRPr="005E4497">
        <w:rPr>
          <w:rFonts w:ascii="Times New Roman" w:hAnsi="Times New Roman"/>
          <w:sz w:val="28"/>
          <w:szCs w:val="28"/>
          <w:lang w:val="uk-UA"/>
        </w:rPr>
        <w:t>;</w:t>
      </w:r>
    </w:p>
    <w:p w:rsidR="00BD4A87" w:rsidRPr="005E4497" w:rsidRDefault="00BD4A87" w:rsidP="00E474FE">
      <w:pPr>
        <w:pStyle w:val="af0"/>
        <w:tabs>
          <w:tab w:val="left" w:pos="851"/>
        </w:tabs>
        <w:ind w:firstLine="709"/>
        <w:jc w:val="both"/>
        <w:rPr>
          <w:rFonts w:ascii="Times New Roman" w:hAnsi="Times New Roman"/>
          <w:sz w:val="28"/>
          <w:szCs w:val="28"/>
          <w:lang w:val="uk-UA"/>
        </w:rPr>
      </w:pPr>
      <w:r w:rsidRPr="005E4497">
        <w:rPr>
          <w:rFonts w:ascii="Times New Roman" w:hAnsi="Times New Roman"/>
          <w:sz w:val="28"/>
          <w:szCs w:val="28"/>
          <w:lang w:val="uk-UA"/>
        </w:rPr>
        <w:t>16 дільниць загальної практики – сімейної медицини;</w:t>
      </w:r>
    </w:p>
    <w:p w:rsidR="00BD4A87" w:rsidRPr="005E4497" w:rsidRDefault="00BD4A87" w:rsidP="00E474FE">
      <w:pPr>
        <w:pStyle w:val="af0"/>
        <w:tabs>
          <w:tab w:val="left" w:pos="851"/>
        </w:tabs>
        <w:ind w:firstLine="709"/>
        <w:jc w:val="both"/>
        <w:rPr>
          <w:rFonts w:ascii="Times New Roman" w:hAnsi="Times New Roman"/>
          <w:sz w:val="28"/>
          <w:szCs w:val="28"/>
          <w:lang w:val="uk-UA"/>
        </w:rPr>
      </w:pPr>
      <w:r w:rsidRPr="005E4497">
        <w:rPr>
          <w:rFonts w:ascii="Times New Roman" w:hAnsi="Times New Roman"/>
          <w:sz w:val="28"/>
          <w:szCs w:val="28"/>
          <w:lang w:val="uk-UA"/>
        </w:rPr>
        <w:t>22 ФАП/ФП (22 у склад</w:t>
      </w:r>
      <w:r w:rsidRPr="005E4497">
        <w:rPr>
          <w:rFonts w:ascii="Times New Roman" w:eastAsia="MS Gothic" w:hAnsi="Times New Roman"/>
          <w:sz w:val="28"/>
          <w:szCs w:val="28"/>
          <w:lang w:val="uk-UA"/>
        </w:rPr>
        <w:t>і</w:t>
      </w:r>
      <w:r w:rsidRPr="005E4497">
        <w:rPr>
          <w:rFonts w:ascii="Times New Roman" w:hAnsi="Times New Roman"/>
          <w:sz w:val="28"/>
          <w:szCs w:val="28"/>
          <w:lang w:val="uk-UA"/>
        </w:rPr>
        <w:t xml:space="preserve"> КНП «Попаснянський районний центр первинної медико-санітарної допомоги»).</w:t>
      </w:r>
    </w:p>
    <w:p w:rsidR="00BD4A87" w:rsidRPr="00BD4A87" w:rsidRDefault="00BD4A87" w:rsidP="00E474FE">
      <w:pPr>
        <w:ind w:firstLine="709"/>
        <w:jc w:val="both"/>
        <w:rPr>
          <w:sz w:val="28"/>
          <w:szCs w:val="28"/>
        </w:rPr>
      </w:pPr>
      <w:r w:rsidRPr="005E4497">
        <w:rPr>
          <w:b/>
          <w:sz w:val="28"/>
          <w:szCs w:val="28"/>
        </w:rPr>
        <w:t>Первинна медична допомога</w:t>
      </w:r>
      <w:r w:rsidRPr="00BD4A87">
        <w:rPr>
          <w:sz w:val="28"/>
          <w:szCs w:val="28"/>
        </w:rPr>
        <w:t xml:space="preserve"> в </w:t>
      </w:r>
      <w:r>
        <w:rPr>
          <w:sz w:val="28"/>
          <w:szCs w:val="28"/>
        </w:rPr>
        <w:t>район</w:t>
      </w:r>
      <w:r w:rsidRPr="00BD4A87">
        <w:rPr>
          <w:sz w:val="28"/>
          <w:szCs w:val="28"/>
        </w:rPr>
        <w:t>і представлена Центром  первинної медико-санітарної допомоги (16 – лікарських амбулаторій, 22 – ФАП і ФП).</w:t>
      </w:r>
    </w:p>
    <w:p w:rsidR="00BD4A87" w:rsidRPr="005E4497" w:rsidRDefault="00BD4A87" w:rsidP="00E474FE">
      <w:pPr>
        <w:ind w:firstLine="709"/>
        <w:jc w:val="both"/>
        <w:rPr>
          <w:b/>
          <w:sz w:val="28"/>
          <w:szCs w:val="28"/>
        </w:rPr>
      </w:pPr>
      <w:r w:rsidRPr="005E4497">
        <w:rPr>
          <w:sz w:val="28"/>
          <w:szCs w:val="28"/>
        </w:rPr>
        <w:t>Щороку вживаються заходи щодо укріплення матеріально-технічної бази цих підприємств, завдяки чому на кінець 2019 року:</w:t>
      </w:r>
    </w:p>
    <w:p w:rsidR="00BD4A87" w:rsidRPr="005E4497" w:rsidRDefault="00BD4A87" w:rsidP="007E4EA7">
      <w:pPr>
        <w:pStyle w:val="af6"/>
        <w:tabs>
          <w:tab w:val="left" w:pos="-426"/>
          <w:tab w:val="left" w:pos="284"/>
        </w:tabs>
        <w:spacing w:after="0" w:line="240" w:lineRule="auto"/>
        <w:ind w:left="567" w:firstLine="142"/>
        <w:jc w:val="both"/>
        <w:rPr>
          <w:rFonts w:ascii="Times New Roman" w:hAnsi="Times New Roman"/>
          <w:sz w:val="28"/>
          <w:szCs w:val="28"/>
        </w:rPr>
      </w:pPr>
      <w:r w:rsidRPr="005E4497">
        <w:rPr>
          <w:rFonts w:ascii="Times New Roman" w:hAnsi="Times New Roman"/>
          <w:sz w:val="28"/>
          <w:szCs w:val="28"/>
        </w:rPr>
        <w:t>питома вага амбулаторій оснащених автотранспортом – 100 %;</w:t>
      </w:r>
    </w:p>
    <w:p w:rsidR="00BD4A87" w:rsidRPr="005E4497" w:rsidRDefault="00BD4A87" w:rsidP="007E4EA7">
      <w:pPr>
        <w:pStyle w:val="af6"/>
        <w:tabs>
          <w:tab w:val="left" w:pos="-426"/>
          <w:tab w:val="left" w:pos="284"/>
        </w:tabs>
        <w:spacing w:after="0" w:line="240" w:lineRule="auto"/>
        <w:ind w:left="567" w:firstLine="142"/>
        <w:jc w:val="both"/>
        <w:rPr>
          <w:rFonts w:ascii="Times New Roman" w:hAnsi="Times New Roman"/>
          <w:sz w:val="28"/>
          <w:szCs w:val="28"/>
        </w:rPr>
      </w:pPr>
      <w:r w:rsidRPr="005E4497">
        <w:rPr>
          <w:rFonts w:ascii="Times New Roman" w:hAnsi="Times New Roman"/>
          <w:sz w:val="28"/>
          <w:szCs w:val="28"/>
        </w:rPr>
        <w:t xml:space="preserve">питома вага приміщень охоплених ремонтними роботами – </w:t>
      </w:r>
      <w:r w:rsidR="005E4497" w:rsidRPr="005E4497">
        <w:rPr>
          <w:rFonts w:ascii="Times New Roman" w:hAnsi="Times New Roman"/>
          <w:sz w:val="28"/>
          <w:szCs w:val="28"/>
        </w:rPr>
        <w:t>50</w:t>
      </w:r>
      <w:r w:rsidRPr="005E4497">
        <w:rPr>
          <w:rFonts w:ascii="Times New Roman" w:hAnsi="Times New Roman"/>
          <w:sz w:val="28"/>
          <w:szCs w:val="28"/>
        </w:rPr>
        <w:t>%,</w:t>
      </w:r>
    </w:p>
    <w:p w:rsidR="00BD4A87" w:rsidRPr="005E4497" w:rsidRDefault="00BD4A87" w:rsidP="007E4EA7">
      <w:pPr>
        <w:pStyle w:val="af6"/>
        <w:tabs>
          <w:tab w:val="left" w:pos="-426"/>
          <w:tab w:val="left" w:pos="284"/>
        </w:tabs>
        <w:spacing w:after="0" w:line="240" w:lineRule="auto"/>
        <w:ind w:left="567" w:firstLine="142"/>
        <w:jc w:val="both"/>
        <w:rPr>
          <w:rFonts w:ascii="Times New Roman" w:hAnsi="Times New Roman"/>
          <w:sz w:val="28"/>
          <w:szCs w:val="28"/>
        </w:rPr>
      </w:pPr>
      <w:r w:rsidRPr="005E4497">
        <w:rPr>
          <w:rFonts w:ascii="Times New Roman" w:hAnsi="Times New Roman"/>
          <w:sz w:val="28"/>
          <w:szCs w:val="28"/>
        </w:rPr>
        <w:t xml:space="preserve">питома вага оновленого медичного обладнання – </w:t>
      </w:r>
      <w:r w:rsidR="005E4497" w:rsidRPr="005E4497">
        <w:rPr>
          <w:rFonts w:ascii="Times New Roman" w:hAnsi="Times New Roman"/>
          <w:sz w:val="28"/>
          <w:szCs w:val="28"/>
        </w:rPr>
        <w:t>80</w:t>
      </w:r>
      <w:r w:rsidRPr="005E4497">
        <w:rPr>
          <w:rFonts w:ascii="Times New Roman" w:hAnsi="Times New Roman"/>
          <w:sz w:val="28"/>
          <w:szCs w:val="28"/>
        </w:rPr>
        <w:t xml:space="preserve"> %;</w:t>
      </w:r>
    </w:p>
    <w:p w:rsidR="00BD4A87" w:rsidRPr="005E4497" w:rsidRDefault="00BD4A87" w:rsidP="007E4EA7">
      <w:pPr>
        <w:pStyle w:val="af6"/>
        <w:tabs>
          <w:tab w:val="left" w:pos="-426"/>
          <w:tab w:val="left" w:pos="284"/>
        </w:tabs>
        <w:spacing w:after="0" w:line="240" w:lineRule="auto"/>
        <w:ind w:left="567" w:firstLine="142"/>
        <w:jc w:val="both"/>
        <w:rPr>
          <w:rFonts w:ascii="Times New Roman" w:hAnsi="Times New Roman"/>
          <w:sz w:val="28"/>
          <w:szCs w:val="28"/>
        </w:rPr>
      </w:pPr>
      <w:r w:rsidRPr="005E4497">
        <w:rPr>
          <w:rFonts w:ascii="Times New Roman" w:hAnsi="Times New Roman"/>
          <w:sz w:val="28"/>
          <w:szCs w:val="28"/>
        </w:rPr>
        <w:t xml:space="preserve">забезпеченість амбулаторій комп’ютерною технікою – </w:t>
      </w:r>
      <w:r w:rsidR="005E4497" w:rsidRPr="005E4497">
        <w:rPr>
          <w:rFonts w:ascii="Times New Roman" w:hAnsi="Times New Roman"/>
          <w:sz w:val="28"/>
          <w:szCs w:val="28"/>
        </w:rPr>
        <w:t>100</w:t>
      </w:r>
      <w:r w:rsidRPr="005E4497">
        <w:rPr>
          <w:rFonts w:ascii="Times New Roman" w:hAnsi="Times New Roman"/>
          <w:sz w:val="28"/>
          <w:szCs w:val="28"/>
        </w:rPr>
        <w:t>%.</w:t>
      </w:r>
    </w:p>
    <w:p w:rsidR="00BD4A87" w:rsidRPr="00CE6B31" w:rsidRDefault="00BD4A87" w:rsidP="00E474FE">
      <w:pPr>
        <w:ind w:firstLine="709"/>
        <w:jc w:val="both"/>
        <w:rPr>
          <w:sz w:val="28"/>
          <w:szCs w:val="28"/>
        </w:rPr>
      </w:pPr>
      <w:r w:rsidRPr="00BD4A87">
        <w:rPr>
          <w:sz w:val="28"/>
          <w:szCs w:val="28"/>
        </w:rPr>
        <w:t xml:space="preserve">Триває будівництво 1 нової амбулаторій (у с. Підлісне Попаснянського району лікарська амбулаторія на одного спеціаліста з житлом вже збудована), прийнято від </w:t>
      </w:r>
      <w:r w:rsidRPr="00CE6B31">
        <w:rPr>
          <w:sz w:val="28"/>
          <w:szCs w:val="28"/>
        </w:rPr>
        <w:t xml:space="preserve">облдержадміністрації 2 службових автомобілі для медичних працівників загальною вартістю 1,5млн.грн. – кошти державного бюджету, проводиться тендерна процедура щодо придбання 8 комплектів обладнання для </w:t>
      </w:r>
      <w:proofErr w:type="spellStart"/>
      <w:r w:rsidRPr="00CE6B31">
        <w:rPr>
          <w:sz w:val="28"/>
          <w:szCs w:val="28"/>
        </w:rPr>
        <w:t>телемедицини</w:t>
      </w:r>
      <w:proofErr w:type="spellEnd"/>
      <w:r w:rsidRPr="00CE6B31">
        <w:rPr>
          <w:sz w:val="28"/>
          <w:szCs w:val="28"/>
        </w:rPr>
        <w:t xml:space="preserve"> загальною вартістю 88</w:t>
      </w:r>
      <w:r w:rsidR="007640AA" w:rsidRPr="00CE6B31">
        <w:rPr>
          <w:sz w:val="28"/>
          <w:szCs w:val="28"/>
        </w:rPr>
        <w:t>0тис.</w:t>
      </w:r>
      <w:r w:rsidRPr="00CE6B31">
        <w:rPr>
          <w:sz w:val="28"/>
          <w:szCs w:val="28"/>
        </w:rPr>
        <w:t>грн</w:t>
      </w:r>
      <w:r w:rsidR="007640AA" w:rsidRPr="00CE6B31">
        <w:rPr>
          <w:sz w:val="28"/>
          <w:szCs w:val="28"/>
        </w:rPr>
        <w:t>.</w:t>
      </w:r>
      <w:r w:rsidRPr="00CE6B31">
        <w:rPr>
          <w:sz w:val="28"/>
          <w:szCs w:val="28"/>
        </w:rPr>
        <w:t xml:space="preserve">, у тому числі </w:t>
      </w:r>
      <w:r w:rsidR="00A2341F" w:rsidRPr="00CE6B31">
        <w:rPr>
          <w:sz w:val="28"/>
          <w:szCs w:val="28"/>
        </w:rPr>
        <w:t>550тис.</w:t>
      </w:r>
      <w:r w:rsidRPr="00CE6B31">
        <w:rPr>
          <w:sz w:val="28"/>
          <w:szCs w:val="28"/>
        </w:rPr>
        <w:t>грн</w:t>
      </w:r>
      <w:r w:rsidR="00A2341F" w:rsidRPr="00CE6B31">
        <w:rPr>
          <w:sz w:val="28"/>
          <w:szCs w:val="28"/>
        </w:rPr>
        <w:t>.</w:t>
      </w:r>
      <w:r w:rsidRPr="00CE6B31">
        <w:rPr>
          <w:sz w:val="28"/>
          <w:szCs w:val="28"/>
        </w:rPr>
        <w:t xml:space="preserve"> кошти державного бюджету.</w:t>
      </w:r>
    </w:p>
    <w:p w:rsidR="00BD4A87" w:rsidRPr="00BD4A87" w:rsidRDefault="00BD4A87" w:rsidP="00E474FE">
      <w:pPr>
        <w:pStyle w:val="af0"/>
        <w:ind w:firstLine="709"/>
        <w:jc w:val="both"/>
        <w:rPr>
          <w:rFonts w:ascii="Times New Roman" w:hAnsi="Times New Roman"/>
          <w:sz w:val="28"/>
          <w:szCs w:val="28"/>
          <w:lang w:val="uk-UA"/>
        </w:rPr>
      </w:pPr>
      <w:r w:rsidRPr="00CE6B31">
        <w:rPr>
          <w:rFonts w:ascii="Times New Roman" w:hAnsi="Times New Roman"/>
          <w:sz w:val="28"/>
          <w:szCs w:val="28"/>
          <w:lang w:val="uk-UA"/>
        </w:rPr>
        <w:t xml:space="preserve">Для закладів охорони здоров’я </w:t>
      </w:r>
      <w:r w:rsidR="005E4497" w:rsidRPr="00CE6B31">
        <w:rPr>
          <w:rFonts w:ascii="Times New Roman" w:hAnsi="Times New Roman"/>
          <w:sz w:val="28"/>
          <w:szCs w:val="28"/>
          <w:lang w:val="uk-UA"/>
        </w:rPr>
        <w:t xml:space="preserve">первинної ланки </w:t>
      </w:r>
      <w:r w:rsidRPr="00CE6B31">
        <w:rPr>
          <w:rFonts w:ascii="Times New Roman" w:hAnsi="Times New Roman"/>
          <w:sz w:val="28"/>
          <w:szCs w:val="28"/>
          <w:lang w:val="uk-UA"/>
        </w:rPr>
        <w:t xml:space="preserve">Попаснянського району в 2019 році за рахунок бюджету району проведено ремонтних робіт на загальну суму </w:t>
      </w:r>
      <w:r w:rsidR="005E4497" w:rsidRPr="00CE6B31">
        <w:rPr>
          <w:rFonts w:ascii="Times New Roman" w:hAnsi="Times New Roman"/>
          <w:sz w:val="28"/>
          <w:szCs w:val="28"/>
          <w:lang w:val="uk-UA"/>
        </w:rPr>
        <w:t>2</w:t>
      </w:r>
      <w:r w:rsidR="00EE3204" w:rsidRPr="00CE6B31">
        <w:rPr>
          <w:rFonts w:ascii="Times New Roman" w:hAnsi="Times New Roman"/>
          <w:sz w:val="28"/>
          <w:szCs w:val="28"/>
          <w:lang w:val="uk-UA"/>
        </w:rPr>
        <w:t>6</w:t>
      </w:r>
      <w:r w:rsidR="005E4497" w:rsidRPr="00CE6B31">
        <w:rPr>
          <w:rFonts w:ascii="Times New Roman" w:hAnsi="Times New Roman"/>
          <w:sz w:val="28"/>
          <w:szCs w:val="28"/>
          <w:lang w:val="uk-UA"/>
        </w:rPr>
        <w:t>14,0</w:t>
      </w:r>
      <w:r w:rsidRPr="00CE6B31">
        <w:rPr>
          <w:rFonts w:ascii="Times New Roman" w:hAnsi="Times New Roman"/>
          <w:sz w:val="28"/>
          <w:szCs w:val="28"/>
          <w:lang w:val="uk-UA"/>
        </w:rPr>
        <w:t>тис.грн.</w:t>
      </w:r>
      <w:r w:rsidR="00EE3204" w:rsidRPr="00CE6B31">
        <w:rPr>
          <w:rFonts w:ascii="Times New Roman" w:hAnsi="Times New Roman"/>
          <w:sz w:val="28"/>
          <w:szCs w:val="28"/>
          <w:lang w:val="uk-UA"/>
        </w:rPr>
        <w:t xml:space="preserve"> (500тис.грн. - співфінансування будівництва амбулаторії </w:t>
      </w:r>
      <w:proofErr w:type="spellStart"/>
      <w:r w:rsidR="00EE3204" w:rsidRPr="00CE6B31">
        <w:rPr>
          <w:rFonts w:ascii="Times New Roman" w:hAnsi="Times New Roman"/>
          <w:sz w:val="28"/>
          <w:szCs w:val="28"/>
          <w:lang w:val="uk-UA"/>
        </w:rPr>
        <w:t>с.Підлісне</w:t>
      </w:r>
      <w:proofErr w:type="spellEnd"/>
      <w:r w:rsidR="00EE3204" w:rsidRPr="00CE6B31">
        <w:rPr>
          <w:rFonts w:ascii="Times New Roman" w:hAnsi="Times New Roman"/>
          <w:sz w:val="28"/>
          <w:szCs w:val="28"/>
          <w:lang w:val="uk-UA"/>
        </w:rPr>
        <w:t xml:space="preserve"> та 2114,0тис.грн. – капремонт ЗПСМ</w:t>
      </w:r>
      <w:r w:rsidR="00EE3204" w:rsidRPr="00EE3204">
        <w:rPr>
          <w:rFonts w:ascii="Times New Roman" w:hAnsi="Times New Roman"/>
          <w:sz w:val="28"/>
          <w:szCs w:val="28"/>
          <w:lang w:val="uk-UA"/>
        </w:rPr>
        <w:t xml:space="preserve"> </w:t>
      </w:r>
      <w:proofErr w:type="spellStart"/>
      <w:r w:rsidR="00EE3204" w:rsidRPr="00EE3204">
        <w:rPr>
          <w:rFonts w:ascii="Times New Roman" w:hAnsi="Times New Roman"/>
          <w:sz w:val="28"/>
          <w:szCs w:val="28"/>
          <w:lang w:val="uk-UA"/>
        </w:rPr>
        <w:t>м.Золоте</w:t>
      </w:r>
      <w:proofErr w:type="spellEnd"/>
      <w:r w:rsidR="00EE3204">
        <w:rPr>
          <w:rFonts w:ascii="Times New Roman" w:hAnsi="Times New Roman"/>
          <w:sz w:val="28"/>
          <w:szCs w:val="28"/>
          <w:lang w:val="uk-UA"/>
        </w:rPr>
        <w:t>).</w:t>
      </w:r>
    </w:p>
    <w:p w:rsidR="00A2341F" w:rsidRDefault="00A2341F" w:rsidP="00E474FE">
      <w:pPr>
        <w:pStyle w:val="rvps2"/>
        <w:shd w:val="clear" w:color="auto" w:fill="FFFFFF"/>
        <w:spacing w:before="0" w:beforeAutospacing="0" w:after="0" w:afterAutospacing="0"/>
        <w:ind w:firstLine="709"/>
        <w:jc w:val="both"/>
        <w:textAlignment w:val="baseline"/>
        <w:rPr>
          <w:sz w:val="28"/>
          <w:szCs w:val="28"/>
          <w:lang w:val="uk-UA"/>
        </w:rPr>
      </w:pPr>
    </w:p>
    <w:p w:rsidR="00BD4A87" w:rsidRPr="00BD4A87" w:rsidRDefault="00BD4A87" w:rsidP="00E474FE">
      <w:pPr>
        <w:pStyle w:val="rvps2"/>
        <w:shd w:val="clear" w:color="auto" w:fill="FFFFFF"/>
        <w:spacing w:before="0" w:beforeAutospacing="0" w:after="0" w:afterAutospacing="0"/>
        <w:ind w:firstLine="709"/>
        <w:jc w:val="both"/>
        <w:textAlignment w:val="baseline"/>
        <w:rPr>
          <w:sz w:val="28"/>
          <w:szCs w:val="28"/>
          <w:lang w:val="uk-UA"/>
        </w:rPr>
      </w:pPr>
      <w:r w:rsidRPr="00BD4A87">
        <w:rPr>
          <w:sz w:val="28"/>
          <w:szCs w:val="28"/>
          <w:lang w:val="uk-UA"/>
        </w:rPr>
        <w:t xml:space="preserve">Мережа лікарень, в яких надається </w:t>
      </w:r>
      <w:r w:rsidRPr="00BD4A87">
        <w:rPr>
          <w:b/>
          <w:sz w:val="28"/>
          <w:szCs w:val="28"/>
          <w:lang w:val="uk-UA"/>
        </w:rPr>
        <w:t>спеціалізована (вторинна)</w:t>
      </w:r>
      <w:r w:rsidRPr="00BD4A87">
        <w:rPr>
          <w:b/>
          <w:i/>
          <w:sz w:val="28"/>
          <w:szCs w:val="28"/>
          <w:lang w:val="uk-UA"/>
        </w:rPr>
        <w:t xml:space="preserve"> </w:t>
      </w:r>
      <w:r w:rsidRPr="00BD4A87">
        <w:rPr>
          <w:b/>
          <w:sz w:val="28"/>
          <w:szCs w:val="28"/>
          <w:lang w:val="uk-UA"/>
        </w:rPr>
        <w:t>медична допомога</w:t>
      </w:r>
      <w:r w:rsidRPr="00BD4A87">
        <w:rPr>
          <w:b/>
          <w:i/>
          <w:sz w:val="28"/>
          <w:szCs w:val="28"/>
          <w:lang w:val="uk-UA"/>
        </w:rPr>
        <w:t xml:space="preserve"> </w:t>
      </w:r>
      <w:r w:rsidRPr="00BD4A87">
        <w:rPr>
          <w:sz w:val="28"/>
          <w:szCs w:val="28"/>
          <w:lang w:val="uk-UA"/>
        </w:rPr>
        <w:t>складає</w:t>
      </w:r>
      <w:r>
        <w:rPr>
          <w:sz w:val="28"/>
          <w:szCs w:val="28"/>
          <w:lang w:val="uk-UA"/>
        </w:rPr>
        <w:t>ться із</w:t>
      </w:r>
      <w:r w:rsidRPr="00BD4A87">
        <w:rPr>
          <w:sz w:val="28"/>
          <w:szCs w:val="28"/>
          <w:lang w:val="uk-UA"/>
        </w:rPr>
        <w:t xml:space="preserve"> 2 закладів:</w:t>
      </w:r>
    </w:p>
    <w:p w:rsidR="00BD4A87" w:rsidRPr="00BD4A87" w:rsidRDefault="00BD4A87" w:rsidP="00E474FE">
      <w:pPr>
        <w:ind w:firstLine="709"/>
        <w:jc w:val="both"/>
        <w:rPr>
          <w:sz w:val="28"/>
          <w:szCs w:val="28"/>
        </w:rPr>
      </w:pPr>
      <w:r>
        <w:rPr>
          <w:sz w:val="28"/>
          <w:szCs w:val="28"/>
        </w:rPr>
        <w:t>-</w:t>
      </w:r>
      <w:r w:rsidRPr="00BD4A87">
        <w:rPr>
          <w:sz w:val="28"/>
          <w:szCs w:val="28"/>
        </w:rPr>
        <w:t xml:space="preserve"> комунальна установа «Попаснянська центральна районна лікарня»  (</w:t>
      </w:r>
      <w:proofErr w:type="spellStart"/>
      <w:r w:rsidRPr="00BD4A87">
        <w:rPr>
          <w:sz w:val="28"/>
          <w:szCs w:val="28"/>
        </w:rPr>
        <w:t>м</w:t>
      </w:r>
      <w:r>
        <w:rPr>
          <w:sz w:val="28"/>
          <w:szCs w:val="28"/>
        </w:rPr>
        <w:t>.</w:t>
      </w:r>
      <w:r w:rsidRPr="00BD4A87">
        <w:rPr>
          <w:sz w:val="28"/>
          <w:szCs w:val="28"/>
        </w:rPr>
        <w:t>Попасна</w:t>
      </w:r>
      <w:proofErr w:type="spellEnd"/>
      <w:r w:rsidRPr="00BD4A87">
        <w:rPr>
          <w:sz w:val="28"/>
          <w:szCs w:val="28"/>
        </w:rPr>
        <w:t xml:space="preserve">, </w:t>
      </w:r>
      <w:proofErr w:type="spellStart"/>
      <w:r>
        <w:rPr>
          <w:sz w:val="28"/>
          <w:szCs w:val="28"/>
        </w:rPr>
        <w:t>м.</w:t>
      </w:r>
      <w:r w:rsidRPr="00BD4A87">
        <w:rPr>
          <w:sz w:val="28"/>
          <w:szCs w:val="28"/>
        </w:rPr>
        <w:t>Гірське</w:t>
      </w:r>
      <w:proofErr w:type="spellEnd"/>
      <w:r w:rsidRPr="00BD4A87">
        <w:rPr>
          <w:sz w:val="28"/>
          <w:szCs w:val="28"/>
        </w:rPr>
        <w:t>),</w:t>
      </w:r>
    </w:p>
    <w:p w:rsidR="00BD4A87" w:rsidRPr="00BD4A87" w:rsidRDefault="00BD4A87" w:rsidP="00E474FE">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t>-</w:t>
      </w:r>
      <w:r w:rsidRPr="00BD4A87">
        <w:rPr>
          <w:rFonts w:ascii="Times New Roman" w:hAnsi="Times New Roman"/>
          <w:sz w:val="28"/>
          <w:szCs w:val="28"/>
        </w:rPr>
        <w:t xml:space="preserve"> комунальна установа «</w:t>
      </w:r>
      <w:proofErr w:type="spellStart"/>
      <w:r w:rsidRPr="00BD4A87">
        <w:rPr>
          <w:rFonts w:ascii="Times New Roman" w:hAnsi="Times New Roman"/>
          <w:sz w:val="28"/>
          <w:szCs w:val="28"/>
        </w:rPr>
        <w:t>Калинівська</w:t>
      </w:r>
      <w:proofErr w:type="spellEnd"/>
      <w:r w:rsidRPr="00BD4A87">
        <w:rPr>
          <w:rFonts w:ascii="Times New Roman" w:hAnsi="Times New Roman"/>
          <w:sz w:val="28"/>
          <w:szCs w:val="28"/>
        </w:rPr>
        <w:t xml:space="preserve"> дільнична лікарня» </w:t>
      </w:r>
      <w:proofErr w:type="spellStart"/>
      <w:r w:rsidRPr="00BD4A87">
        <w:rPr>
          <w:rFonts w:ascii="Times New Roman" w:hAnsi="Times New Roman"/>
          <w:sz w:val="28"/>
          <w:szCs w:val="28"/>
        </w:rPr>
        <w:t>сел.Калинове</w:t>
      </w:r>
      <w:proofErr w:type="spellEnd"/>
      <w:r w:rsidRPr="00BD4A87">
        <w:rPr>
          <w:rFonts w:ascii="Times New Roman" w:hAnsi="Times New Roman"/>
          <w:sz w:val="28"/>
          <w:szCs w:val="28"/>
        </w:rPr>
        <w:t xml:space="preserve">. Окупована територія, лікарня знаходиться в стадії ліквідації.  </w:t>
      </w:r>
    </w:p>
    <w:p w:rsidR="00BD4A87" w:rsidRPr="00BD4A87" w:rsidRDefault="00BD4A87" w:rsidP="00E474FE">
      <w:pPr>
        <w:pStyle w:val="af6"/>
        <w:spacing w:after="0" w:line="240" w:lineRule="auto"/>
        <w:ind w:left="0" w:firstLine="709"/>
        <w:jc w:val="both"/>
        <w:rPr>
          <w:rFonts w:ascii="Times New Roman" w:hAnsi="Times New Roman"/>
          <w:sz w:val="28"/>
          <w:szCs w:val="28"/>
        </w:rPr>
      </w:pPr>
      <w:r w:rsidRPr="00BD4A87">
        <w:rPr>
          <w:rFonts w:ascii="Times New Roman" w:hAnsi="Times New Roman"/>
          <w:sz w:val="28"/>
          <w:szCs w:val="28"/>
        </w:rPr>
        <w:t>Загальна кількість ліжок у центральній районній лікарні – 325 (37,9 на 10тис. населення).</w:t>
      </w:r>
    </w:p>
    <w:p w:rsidR="00B2403B" w:rsidRPr="00BD4A87" w:rsidRDefault="00B2403B" w:rsidP="00E474FE">
      <w:pPr>
        <w:ind w:firstLine="709"/>
        <w:jc w:val="both"/>
        <w:rPr>
          <w:sz w:val="28"/>
          <w:szCs w:val="28"/>
        </w:rPr>
      </w:pPr>
      <w:r w:rsidRPr="00BD4A87">
        <w:rPr>
          <w:sz w:val="28"/>
          <w:szCs w:val="28"/>
        </w:rPr>
        <w:t xml:space="preserve">Відповідно до Концепції реформи фінансування системи охорони здоров’я, схваленої розпорядженням Кабінету Міністрів України від 30.11.2016 </w:t>
      </w:r>
      <w:r>
        <w:rPr>
          <w:sz w:val="28"/>
          <w:szCs w:val="28"/>
        </w:rPr>
        <w:t>№</w:t>
      </w:r>
      <w:r w:rsidRPr="00BD4A87">
        <w:rPr>
          <w:sz w:val="28"/>
          <w:szCs w:val="28"/>
        </w:rPr>
        <w:t xml:space="preserve">1013-р, </w:t>
      </w:r>
      <w:r>
        <w:rPr>
          <w:sz w:val="28"/>
          <w:szCs w:val="28"/>
        </w:rPr>
        <w:t>в</w:t>
      </w:r>
      <w:r w:rsidRPr="00BD4A87">
        <w:rPr>
          <w:sz w:val="28"/>
          <w:szCs w:val="28"/>
        </w:rPr>
        <w:t xml:space="preserve"> напрямку реформування медичної галузі прийнято розпорядження від 26 червня 2019 року №1163 щодо припинення юридич</w:t>
      </w:r>
      <w:r>
        <w:rPr>
          <w:sz w:val="28"/>
          <w:szCs w:val="28"/>
        </w:rPr>
        <w:t>ної особи комунальна установа «</w:t>
      </w:r>
      <w:r w:rsidRPr="00BD4A87">
        <w:rPr>
          <w:sz w:val="28"/>
          <w:szCs w:val="28"/>
        </w:rPr>
        <w:t>Попаснянська центральна районна лікарня»  шляхом реорганізації (перетворення) у комунальне некомерційне підприємство «Попаснянська центральна районна лікарня Попаснянської районної ради Луганської області».</w:t>
      </w:r>
    </w:p>
    <w:p w:rsidR="00BD4A87" w:rsidRPr="0013067B" w:rsidRDefault="00BD4A87" w:rsidP="00E474FE">
      <w:pPr>
        <w:ind w:firstLine="709"/>
        <w:jc w:val="both"/>
        <w:rPr>
          <w:sz w:val="28"/>
          <w:szCs w:val="28"/>
        </w:rPr>
      </w:pPr>
      <w:r w:rsidRPr="0013067B">
        <w:rPr>
          <w:sz w:val="28"/>
          <w:szCs w:val="28"/>
        </w:rPr>
        <w:t xml:space="preserve">Завдяки реалізації заходів з укріплення матеріально-технічної бази в </w:t>
      </w:r>
      <w:r w:rsidR="00B2403B" w:rsidRPr="0013067B">
        <w:rPr>
          <w:sz w:val="28"/>
          <w:szCs w:val="28"/>
        </w:rPr>
        <w:t>лікарні</w:t>
      </w:r>
      <w:r w:rsidRPr="0013067B">
        <w:rPr>
          <w:sz w:val="28"/>
          <w:szCs w:val="28"/>
        </w:rPr>
        <w:t xml:space="preserve"> на кінець 2019 року:</w:t>
      </w:r>
    </w:p>
    <w:p w:rsidR="00BD4A87" w:rsidRPr="0013067B" w:rsidRDefault="00BD4A87" w:rsidP="00E474FE">
      <w:pPr>
        <w:pStyle w:val="af6"/>
        <w:tabs>
          <w:tab w:val="left" w:pos="-426"/>
          <w:tab w:val="left" w:pos="-284"/>
        </w:tabs>
        <w:spacing w:after="0" w:line="240" w:lineRule="auto"/>
        <w:ind w:left="0" w:firstLine="709"/>
        <w:jc w:val="both"/>
        <w:rPr>
          <w:rFonts w:ascii="Times New Roman" w:hAnsi="Times New Roman"/>
          <w:sz w:val="28"/>
          <w:szCs w:val="28"/>
        </w:rPr>
      </w:pPr>
      <w:r w:rsidRPr="0013067B">
        <w:rPr>
          <w:rFonts w:ascii="Times New Roman" w:hAnsi="Times New Roman"/>
          <w:sz w:val="28"/>
          <w:szCs w:val="28"/>
        </w:rPr>
        <w:t xml:space="preserve">питома вага оновленого медичного обладнання – </w:t>
      </w:r>
      <w:r w:rsidR="005E4497" w:rsidRPr="0013067B">
        <w:rPr>
          <w:rFonts w:ascii="Times New Roman" w:hAnsi="Times New Roman"/>
          <w:sz w:val="28"/>
          <w:szCs w:val="28"/>
        </w:rPr>
        <w:t>60</w:t>
      </w:r>
      <w:r w:rsidRPr="0013067B">
        <w:rPr>
          <w:rFonts w:ascii="Times New Roman" w:hAnsi="Times New Roman"/>
          <w:sz w:val="28"/>
          <w:szCs w:val="28"/>
        </w:rPr>
        <w:t>%;</w:t>
      </w:r>
    </w:p>
    <w:p w:rsidR="00BD4A87" w:rsidRPr="0013067B" w:rsidRDefault="00BD4A87" w:rsidP="00E474FE">
      <w:pPr>
        <w:pStyle w:val="af6"/>
        <w:tabs>
          <w:tab w:val="left" w:pos="-426"/>
          <w:tab w:val="left" w:pos="-284"/>
        </w:tabs>
        <w:spacing w:after="0" w:line="240" w:lineRule="auto"/>
        <w:ind w:left="0" w:firstLine="709"/>
        <w:jc w:val="both"/>
        <w:rPr>
          <w:rFonts w:ascii="Times New Roman" w:hAnsi="Times New Roman"/>
          <w:sz w:val="28"/>
          <w:szCs w:val="28"/>
        </w:rPr>
      </w:pPr>
      <w:r w:rsidRPr="0013067B">
        <w:rPr>
          <w:rFonts w:ascii="Times New Roman" w:hAnsi="Times New Roman"/>
          <w:sz w:val="28"/>
          <w:szCs w:val="28"/>
        </w:rPr>
        <w:t xml:space="preserve">питома вага приміщень охоплених ремонтними роботами </w:t>
      </w:r>
      <w:r w:rsidR="005E4497" w:rsidRPr="0013067B">
        <w:rPr>
          <w:rFonts w:ascii="Times New Roman" w:hAnsi="Times New Roman"/>
          <w:sz w:val="28"/>
          <w:szCs w:val="28"/>
        </w:rPr>
        <w:t>70</w:t>
      </w:r>
      <w:r w:rsidRPr="0013067B">
        <w:rPr>
          <w:rFonts w:ascii="Times New Roman" w:hAnsi="Times New Roman"/>
          <w:sz w:val="28"/>
          <w:szCs w:val="28"/>
        </w:rPr>
        <w:t xml:space="preserve"> %;</w:t>
      </w:r>
    </w:p>
    <w:p w:rsidR="00BD4A87" w:rsidRPr="0013067B" w:rsidRDefault="00BD4A87" w:rsidP="00E474FE">
      <w:pPr>
        <w:pStyle w:val="af6"/>
        <w:tabs>
          <w:tab w:val="left" w:pos="-426"/>
          <w:tab w:val="left" w:pos="-284"/>
        </w:tabs>
        <w:spacing w:after="0" w:line="240" w:lineRule="auto"/>
        <w:ind w:left="0" w:firstLine="709"/>
        <w:jc w:val="both"/>
        <w:rPr>
          <w:rFonts w:ascii="Times New Roman" w:hAnsi="Times New Roman"/>
          <w:sz w:val="28"/>
          <w:szCs w:val="28"/>
        </w:rPr>
      </w:pPr>
      <w:r w:rsidRPr="0013067B">
        <w:rPr>
          <w:rFonts w:ascii="Times New Roman" w:hAnsi="Times New Roman"/>
          <w:sz w:val="28"/>
          <w:szCs w:val="28"/>
        </w:rPr>
        <w:t>у центральн</w:t>
      </w:r>
      <w:r w:rsidR="005E4497" w:rsidRPr="0013067B">
        <w:rPr>
          <w:rFonts w:ascii="Times New Roman" w:hAnsi="Times New Roman"/>
          <w:sz w:val="28"/>
          <w:szCs w:val="28"/>
        </w:rPr>
        <w:t>ій</w:t>
      </w:r>
      <w:r w:rsidRPr="0013067B">
        <w:rPr>
          <w:rFonts w:ascii="Times New Roman" w:hAnsi="Times New Roman"/>
          <w:sz w:val="28"/>
          <w:szCs w:val="28"/>
        </w:rPr>
        <w:t xml:space="preserve"> районн</w:t>
      </w:r>
      <w:r w:rsidR="005E4497" w:rsidRPr="0013067B">
        <w:rPr>
          <w:rFonts w:ascii="Times New Roman" w:hAnsi="Times New Roman"/>
          <w:sz w:val="28"/>
          <w:szCs w:val="28"/>
        </w:rPr>
        <w:t>ій</w:t>
      </w:r>
      <w:r w:rsidRPr="0013067B">
        <w:rPr>
          <w:rFonts w:ascii="Times New Roman" w:hAnsi="Times New Roman"/>
          <w:sz w:val="28"/>
          <w:szCs w:val="28"/>
        </w:rPr>
        <w:t xml:space="preserve"> лікарн</w:t>
      </w:r>
      <w:r w:rsidR="005E4497" w:rsidRPr="0013067B">
        <w:rPr>
          <w:rFonts w:ascii="Times New Roman" w:hAnsi="Times New Roman"/>
          <w:sz w:val="28"/>
          <w:szCs w:val="28"/>
        </w:rPr>
        <w:t>і працює</w:t>
      </w:r>
      <w:r w:rsidRPr="0013067B">
        <w:rPr>
          <w:rFonts w:ascii="Times New Roman" w:hAnsi="Times New Roman"/>
          <w:sz w:val="28"/>
          <w:szCs w:val="28"/>
        </w:rPr>
        <w:t xml:space="preserve"> відділення ін</w:t>
      </w:r>
      <w:r w:rsidR="005E4497" w:rsidRPr="0013067B">
        <w:rPr>
          <w:rFonts w:ascii="Times New Roman" w:hAnsi="Times New Roman"/>
          <w:sz w:val="28"/>
          <w:szCs w:val="28"/>
        </w:rPr>
        <w:t xml:space="preserve">тенсивної терапії та реанімації, буде створено відділення </w:t>
      </w:r>
      <w:proofErr w:type="spellStart"/>
      <w:r w:rsidR="005E4497" w:rsidRPr="0013067B">
        <w:rPr>
          <w:rFonts w:ascii="Times New Roman" w:hAnsi="Times New Roman"/>
          <w:sz w:val="28"/>
          <w:szCs w:val="28"/>
        </w:rPr>
        <w:t>хоспісної</w:t>
      </w:r>
      <w:proofErr w:type="spellEnd"/>
      <w:r w:rsidR="005E4497" w:rsidRPr="0013067B">
        <w:rPr>
          <w:rFonts w:ascii="Times New Roman" w:hAnsi="Times New Roman"/>
          <w:sz w:val="28"/>
          <w:szCs w:val="28"/>
        </w:rPr>
        <w:t xml:space="preserve"> та паліативної допомоги</w:t>
      </w:r>
      <w:r w:rsidR="00166C92" w:rsidRPr="0013067B">
        <w:rPr>
          <w:rFonts w:ascii="Times New Roman" w:hAnsi="Times New Roman"/>
          <w:sz w:val="28"/>
          <w:szCs w:val="28"/>
        </w:rPr>
        <w:t>, придбано відповідно обласної програми</w:t>
      </w:r>
      <w:r w:rsidRPr="0013067B">
        <w:rPr>
          <w:rFonts w:ascii="Times New Roman" w:hAnsi="Times New Roman"/>
          <w:sz w:val="28"/>
          <w:szCs w:val="28"/>
        </w:rPr>
        <w:t xml:space="preserve"> сучасн</w:t>
      </w:r>
      <w:r w:rsidR="00166C92" w:rsidRPr="0013067B">
        <w:rPr>
          <w:rFonts w:ascii="Times New Roman" w:hAnsi="Times New Roman"/>
          <w:sz w:val="28"/>
          <w:szCs w:val="28"/>
        </w:rPr>
        <w:t>ий</w:t>
      </w:r>
      <w:r w:rsidRPr="0013067B">
        <w:rPr>
          <w:rFonts w:ascii="Times New Roman" w:hAnsi="Times New Roman"/>
          <w:sz w:val="28"/>
          <w:szCs w:val="28"/>
        </w:rPr>
        <w:t xml:space="preserve"> цифров</w:t>
      </w:r>
      <w:r w:rsidR="00166C92" w:rsidRPr="0013067B">
        <w:rPr>
          <w:rFonts w:ascii="Times New Roman" w:hAnsi="Times New Roman"/>
          <w:sz w:val="28"/>
          <w:szCs w:val="28"/>
        </w:rPr>
        <w:t>ий рентген-діагностичний</w:t>
      </w:r>
      <w:r w:rsidRPr="0013067B">
        <w:rPr>
          <w:rFonts w:ascii="Times New Roman" w:hAnsi="Times New Roman"/>
          <w:sz w:val="28"/>
          <w:szCs w:val="28"/>
        </w:rPr>
        <w:t xml:space="preserve"> комплекс на 2 робочих місця.</w:t>
      </w:r>
    </w:p>
    <w:p w:rsidR="00326C0F" w:rsidRPr="00CE6B31" w:rsidRDefault="00BD4A87" w:rsidP="00E474FE">
      <w:pPr>
        <w:pStyle w:val="af0"/>
        <w:ind w:firstLine="709"/>
        <w:jc w:val="both"/>
        <w:rPr>
          <w:rFonts w:ascii="Times New Roman" w:hAnsi="Times New Roman"/>
          <w:sz w:val="28"/>
          <w:szCs w:val="28"/>
          <w:lang w:val="uk-UA"/>
        </w:rPr>
      </w:pPr>
      <w:r w:rsidRPr="0092569A">
        <w:rPr>
          <w:rFonts w:ascii="Times New Roman" w:hAnsi="Times New Roman"/>
          <w:sz w:val="28"/>
          <w:szCs w:val="28"/>
          <w:lang w:val="uk-UA"/>
        </w:rPr>
        <w:t xml:space="preserve">Для закладів охорони здоров’я </w:t>
      </w:r>
      <w:r w:rsidR="00710470" w:rsidRPr="00A2341F">
        <w:rPr>
          <w:rFonts w:ascii="Times New Roman" w:hAnsi="Times New Roman"/>
          <w:b/>
          <w:sz w:val="28"/>
          <w:szCs w:val="28"/>
          <w:lang w:val="uk-UA"/>
        </w:rPr>
        <w:t xml:space="preserve">вторинної </w:t>
      </w:r>
      <w:r w:rsidR="00710470">
        <w:rPr>
          <w:rFonts w:ascii="Times New Roman" w:hAnsi="Times New Roman"/>
          <w:sz w:val="28"/>
          <w:szCs w:val="28"/>
          <w:lang w:val="uk-UA"/>
        </w:rPr>
        <w:t xml:space="preserve">медичної допомоги </w:t>
      </w:r>
      <w:r w:rsidRPr="0092569A">
        <w:rPr>
          <w:rFonts w:ascii="Times New Roman" w:hAnsi="Times New Roman"/>
          <w:sz w:val="28"/>
          <w:szCs w:val="28"/>
          <w:lang w:val="uk-UA"/>
        </w:rPr>
        <w:t xml:space="preserve">району в </w:t>
      </w:r>
      <w:r w:rsidRPr="00CE6B31">
        <w:rPr>
          <w:rFonts w:ascii="Times New Roman" w:hAnsi="Times New Roman"/>
          <w:sz w:val="28"/>
          <w:szCs w:val="28"/>
          <w:lang w:val="uk-UA"/>
        </w:rPr>
        <w:t>2019 році</w:t>
      </w:r>
      <w:r w:rsidR="00326C0F" w:rsidRPr="00CE6B31">
        <w:rPr>
          <w:rFonts w:ascii="Times New Roman" w:hAnsi="Times New Roman"/>
          <w:sz w:val="28"/>
          <w:szCs w:val="28"/>
          <w:lang w:val="uk-UA"/>
        </w:rPr>
        <w:t>:</w:t>
      </w:r>
      <w:r w:rsidRPr="00CE6B31">
        <w:rPr>
          <w:rFonts w:ascii="Times New Roman" w:hAnsi="Times New Roman"/>
          <w:sz w:val="28"/>
          <w:szCs w:val="28"/>
          <w:lang w:val="uk-UA"/>
        </w:rPr>
        <w:t xml:space="preserve"> </w:t>
      </w:r>
    </w:p>
    <w:p w:rsidR="00326C0F" w:rsidRPr="00CE6B31" w:rsidRDefault="00326C0F" w:rsidP="00E474FE">
      <w:pPr>
        <w:pStyle w:val="af0"/>
        <w:ind w:firstLine="709"/>
        <w:jc w:val="both"/>
        <w:rPr>
          <w:rFonts w:ascii="Times New Roman" w:hAnsi="Times New Roman"/>
          <w:sz w:val="28"/>
          <w:szCs w:val="28"/>
          <w:lang w:val="uk-UA"/>
        </w:rPr>
      </w:pPr>
      <w:r w:rsidRPr="00CE6B31">
        <w:rPr>
          <w:rFonts w:ascii="Times New Roman" w:hAnsi="Times New Roman"/>
          <w:sz w:val="28"/>
          <w:szCs w:val="28"/>
          <w:lang w:val="uk-UA"/>
        </w:rPr>
        <w:t xml:space="preserve">- </w:t>
      </w:r>
      <w:r w:rsidR="00BD4A87" w:rsidRPr="00CE6B31">
        <w:rPr>
          <w:rFonts w:ascii="Times New Roman" w:hAnsi="Times New Roman"/>
          <w:sz w:val="28"/>
          <w:szCs w:val="28"/>
          <w:lang w:val="uk-UA"/>
        </w:rPr>
        <w:t xml:space="preserve">придбано </w:t>
      </w:r>
      <w:r w:rsidR="0092569A" w:rsidRPr="00CE6B31">
        <w:rPr>
          <w:rFonts w:ascii="Times New Roman" w:hAnsi="Times New Roman"/>
          <w:sz w:val="28"/>
          <w:szCs w:val="28"/>
          <w:lang w:val="uk-UA"/>
        </w:rPr>
        <w:t>1</w:t>
      </w:r>
      <w:r w:rsidR="00A2341F" w:rsidRPr="00CE6B31">
        <w:rPr>
          <w:rFonts w:ascii="Times New Roman" w:hAnsi="Times New Roman"/>
          <w:sz w:val="28"/>
          <w:szCs w:val="28"/>
          <w:lang w:val="uk-UA"/>
        </w:rPr>
        <w:t>4</w:t>
      </w:r>
      <w:r w:rsidR="00BD4A87" w:rsidRPr="00CE6B31">
        <w:rPr>
          <w:rFonts w:ascii="Times New Roman" w:hAnsi="Times New Roman"/>
          <w:sz w:val="28"/>
          <w:szCs w:val="28"/>
          <w:lang w:val="uk-UA"/>
        </w:rPr>
        <w:t xml:space="preserve"> одиниць медичного обладнання на загальну суму </w:t>
      </w:r>
      <w:r w:rsidR="00667ACB" w:rsidRPr="00CE6B31">
        <w:rPr>
          <w:rFonts w:ascii="Times New Roman" w:hAnsi="Times New Roman"/>
          <w:sz w:val="28"/>
          <w:szCs w:val="28"/>
          <w:lang w:val="uk-UA"/>
        </w:rPr>
        <w:t>2771,58тис.грн., з яких</w:t>
      </w:r>
      <w:r w:rsidR="00A2341F" w:rsidRPr="00CE6B31">
        <w:rPr>
          <w:rFonts w:ascii="Times New Roman" w:hAnsi="Times New Roman"/>
          <w:sz w:val="28"/>
          <w:szCs w:val="28"/>
          <w:lang w:val="uk-UA"/>
        </w:rPr>
        <w:t>:</w:t>
      </w:r>
      <w:r w:rsidR="00667ACB" w:rsidRPr="00CE6B31">
        <w:rPr>
          <w:rFonts w:ascii="Times New Roman" w:hAnsi="Times New Roman"/>
          <w:sz w:val="28"/>
          <w:szCs w:val="28"/>
          <w:lang w:val="uk-UA"/>
        </w:rPr>
        <w:t xml:space="preserve"> </w:t>
      </w:r>
      <w:r w:rsidR="00BD4A87" w:rsidRPr="00CE6B31">
        <w:rPr>
          <w:rFonts w:ascii="Times New Roman" w:hAnsi="Times New Roman"/>
          <w:sz w:val="28"/>
          <w:szCs w:val="28"/>
          <w:lang w:val="uk-UA"/>
        </w:rPr>
        <w:t>1</w:t>
      </w:r>
      <w:r w:rsidR="00710470" w:rsidRPr="00CE6B31">
        <w:rPr>
          <w:rFonts w:ascii="Times New Roman" w:hAnsi="Times New Roman"/>
          <w:sz w:val="28"/>
          <w:szCs w:val="28"/>
          <w:lang w:val="uk-UA"/>
        </w:rPr>
        <w:t>871,6</w:t>
      </w:r>
      <w:r w:rsidR="00BD4A87" w:rsidRPr="00CE6B31">
        <w:rPr>
          <w:rFonts w:ascii="Times New Roman" w:hAnsi="Times New Roman"/>
          <w:sz w:val="28"/>
          <w:szCs w:val="28"/>
          <w:lang w:val="uk-UA"/>
        </w:rPr>
        <w:t>тис.грн</w:t>
      </w:r>
      <w:r w:rsidR="00710470" w:rsidRPr="00CE6B31">
        <w:rPr>
          <w:rFonts w:ascii="Times New Roman" w:hAnsi="Times New Roman"/>
          <w:sz w:val="28"/>
          <w:szCs w:val="28"/>
          <w:lang w:val="uk-UA"/>
        </w:rPr>
        <w:t>.</w:t>
      </w:r>
      <w:r w:rsidR="00667ACB" w:rsidRPr="00CE6B31">
        <w:rPr>
          <w:rFonts w:ascii="Times New Roman" w:hAnsi="Times New Roman"/>
          <w:sz w:val="28"/>
          <w:szCs w:val="28"/>
          <w:lang w:val="uk-UA"/>
        </w:rPr>
        <w:t xml:space="preserve"> за рахунок бюджету району,</w:t>
      </w:r>
      <w:r w:rsidR="00A2341F" w:rsidRPr="00CE6B31">
        <w:rPr>
          <w:rFonts w:ascii="Times New Roman" w:hAnsi="Times New Roman"/>
          <w:sz w:val="28"/>
          <w:szCs w:val="28"/>
          <w:lang w:val="uk-UA"/>
        </w:rPr>
        <w:t xml:space="preserve"> 900,0тис.грн.</w:t>
      </w:r>
      <w:r w:rsidR="00BD4A87" w:rsidRPr="00CE6B31">
        <w:rPr>
          <w:rFonts w:ascii="Times New Roman" w:hAnsi="Times New Roman"/>
          <w:sz w:val="28"/>
          <w:szCs w:val="28"/>
          <w:lang w:val="uk-UA"/>
        </w:rPr>
        <w:t xml:space="preserve"> за кошти </w:t>
      </w:r>
      <w:r w:rsidR="00A2341F" w:rsidRPr="00CE6B31">
        <w:rPr>
          <w:rFonts w:ascii="Times New Roman" w:hAnsi="Times New Roman"/>
          <w:sz w:val="28"/>
          <w:szCs w:val="28"/>
          <w:lang w:val="uk-UA"/>
        </w:rPr>
        <w:t>Всеукраїнського благодійного фонду «Допомагати просто» (засновник ПриватБанк)</w:t>
      </w:r>
      <w:r w:rsidR="00BD4A87" w:rsidRPr="00CE6B31">
        <w:rPr>
          <w:rFonts w:ascii="Times New Roman" w:hAnsi="Times New Roman"/>
          <w:sz w:val="28"/>
          <w:szCs w:val="28"/>
          <w:lang w:val="uk-UA"/>
        </w:rPr>
        <w:t xml:space="preserve">, </w:t>
      </w:r>
    </w:p>
    <w:p w:rsidR="00BD4A87" w:rsidRPr="00BD4A87" w:rsidRDefault="00326C0F" w:rsidP="00E474FE">
      <w:pPr>
        <w:pStyle w:val="af0"/>
        <w:ind w:firstLine="709"/>
        <w:jc w:val="both"/>
        <w:rPr>
          <w:rFonts w:ascii="Times New Roman" w:hAnsi="Times New Roman"/>
          <w:sz w:val="28"/>
          <w:szCs w:val="28"/>
          <w:lang w:val="uk-UA"/>
        </w:rPr>
      </w:pPr>
      <w:r w:rsidRPr="00CE6B31">
        <w:rPr>
          <w:rFonts w:ascii="Times New Roman" w:hAnsi="Times New Roman"/>
          <w:sz w:val="28"/>
          <w:szCs w:val="28"/>
          <w:lang w:val="uk-UA"/>
        </w:rPr>
        <w:t xml:space="preserve">- </w:t>
      </w:r>
      <w:r w:rsidR="00BD4A87" w:rsidRPr="00CE6B31">
        <w:rPr>
          <w:rFonts w:ascii="Times New Roman" w:hAnsi="Times New Roman"/>
          <w:sz w:val="28"/>
          <w:szCs w:val="28"/>
          <w:lang w:val="uk-UA"/>
        </w:rPr>
        <w:t>проведено</w:t>
      </w:r>
      <w:r w:rsidRPr="00CE6B31">
        <w:rPr>
          <w:rFonts w:ascii="Times New Roman" w:hAnsi="Times New Roman"/>
          <w:sz w:val="28"/>
          <w:szCs w:val="28"/>
          <w:lang w:val="uk-UA"/>
        </w:rPr>
        <w:t xml:space="preserve"> капітальних</w:t>
      </w:r>
      <w:r w:rsidR="00BD4A87" w:rsidRPr="00CE6B31">
        <w:rPr>
          <w:rFonts w:ascii="Times New Roman" w:hAnsi="Times New Roman"/>
          <w:sz w:val="28"/>
          <w:szCs w:val="28"/>
          <w:lang w:val="uk-UA"/>
        </w:rPr>
        <w:t xml:space="preserve"> ремонт</w:t>
      </w:r>
      <w:r w:rsidRPr="00CE6B31">
        <w:rPr>
          <w:rFonts w:ascii="Times New Roman" w:hAnsi="Times New Roman"/>
          <w:sz w:val="28"/>
          <w:szCs w:val="28"/>
          <w:lang w:val="uk-UA"/>
        </w:rPr>
        <w:t>ів по 9 проектам</w:t>
      </w:r>
      <w:r w:rsidR="00BD4A87" w:rsidRPr="00CE6B31">
        <w:rPr>
          <w:rFonts w:ascii="Times New Roman" w:hAnsi="Times New Roman"/>
          <w:sz w:val="28"/>
          <w:szCs w:val="28"/>
          <w:lang w:val="uk-UA"/>
        </w:rPr>
        <w:t xml:space="preserve"> на </w:t>
      </w:r>
      <w:r w:rsidR="0092569A" w:rsidRPr="00CE6B31">
        <w:rPr>
          <w:rFonts w:ascii="Times New Roman" w:hAnsi="Times New Roman"/>
          <w:sz w:val="28"/>
          <w:szCs w:val="28"/>
          <w:lang w:val="uk-UA"/>
        </w:rPr>
        <w:t>8</w:t>
      </w:r>
      <w:r w:rsidR="00667ACB" w:rsidRPr="00CE6B31">
        <w:rPr>
          <w:rFonts w:ascii="Times New Roman" w:hAnsi="Times New Roman"/>
          <w:sz w:val="28"/>
          <w:szCs w:val="28"/>
          <w:lang w:val="uk-UA"/>
        </w:rPr>
        <w:t>058,9</w:t>
      </w:r>
      <w:r w:rsidR="00BD4A87" w:rsidRPr="00CE6B31">
        <w:rPr>
          <w:rFonts w:ascii="Times New Roman" w:hAnsi="Times New Roman"/>
          <w:sz w:val="28"/>
          <w:szCs w:val="28"/>
          <w:lang w:val="uk-UA"/>
        </w:rPr>
        <w:t>тис.грн.</w:t>
      </w:r>
      <w:r w:rsidR="00A2341F">
        <w:rPr>
          <w:rFonts w:ascii="Times New Roman" w:hAnsi="Times New Roman"/>
          <w:sz w:val="28"/>
          <w:szCs w:val="28"/>
          <w:lang w:val="uk-UA"/>
        </w:rPr>
        <w:t xml:space="preserve"> за кошти районного бюджету.</w:t>
      </w:r>
    </w:p>
    <w:p w:rsidR="00BD4A87" w:rsidRPr="00BD4A87" w:rsidRDefault="00BD4A87" w:rsidP="00E474FE">
      <w:pPr>
        <w:ind w:firstLine="709"/>
      </w:pPr>
    </w:p>
    <w:p w:rsidR="003B52C8" w:rsidRDefault="00326C0F" w:rsidP="00E474FE">
      <w:pPr>
        <w:ind w:firstLine="709"/>
        <w:jc w:val="both"/>
        <w:rPr>
          <w:kern w:val="2"/>
          <w:sz w:val="28"/>
          <w:szCs w:val="28"/>
        </w:rPr>
      </w:pPr>
      <w:r>
        <w:rPr>
          <w:sz w:val="28"/>
          <w:szCs w:val="28"/>
        </w:rPr>
        <w:t xml:space="preserve">Загалом по закладам первинної </w:t>
      </w:r>
      <w:r w:rsidRPr="00326C0F">
        <w:rPr>
          <w:sz w:val="28"/>
          <w:szCs w:val="28"/>
        </w:rPr>
        <w:t>та вторинної медичної</w:t>
      </w:r>
      <w:r>
        <w:rPr>
          <w:sz w:val="28"/>
          <w:szCs w:val="28"/>
        </w:rPr>
        <w:t xml:space="preserve"> допомоги </w:t>
      </w:r>
      <w:r w:rsidRPr="0092569A">
        <w:rPr>
          <w:sz w:val="28"/>
          <w:szCs w:val="28"/>
        </w:rPr>
        <w:t xml:space="preserve">району </w:t>
      </w:r>
      <w:r>
        <w:rPr>
          <w:sz w:val="28"/>
          <w:szCs w:val="28"/>
        </w:rPr>
        <w:t>у</w:t>
      </w:r>
      <w:r w:rsidRPr="000F70DA">
        <w:rPr>
          <w:sz w:val="28"/>
          <w:szCs w:val="28"/>
        </w:rPr>
        <w:t xml:space="preserve"> звітному році з </w:t>
      </w:r>
      <w:r>
        <w:rPr>
          <w:sz w:val="28"/>
          <w:szCs w:val="28"/>
        </w:rPr>
        <w:t>27</w:t>
      </w:r>
      <w:r w:rsidRPr="000F70DA">
        <w:rPr>
          <w:sz w:val="28"/>
          <w:szCs w:val="28"/>
        </w:rPr>
        <w:t xml:space="preserve"> запланованих до реалізації інвестиційних проектів</w:t>
      </w:r>
      <w:r w:rsidR="003B52C8">
        <w:rPr>
          <w:sz w:val="28"/>
          <w:szCs w:val="28"/>
        </w:rPr>
        <w:t>,</w:t>
      </w:r>
      <w:r w:rsidRPr="000F70DA">
        <w:rPr>
          <w:sz w:val="28"/>
          <w:szCs w:val="28"/>
        </w:rPr>
        <w:t xml:space="preserve"> направлених на проведення </w:t>
      </w:r>
      <w:r w:rsidRPr="000F70DA">
        <w:rPr>
          <w:b/>
          <w:i/>
          <w:sz w:val="28"/>
          <w:szCs w:val="28"/>
        </w:rPr>
        <w:t>капітальних</w:t>
      </w:r>
      <w:r w:rsidRPr="000F70DA">
        <w:rPr>
          <w:sz w:val="28"/>
          <w:szCs w:val="28"/>
        </w:rPr>
        <w:t xml:space="preserve"> ремонтів закладів охорони здоров’я загальною сумою фінансування </w:t>
      </w:r>
      <w:r w:rsidRPr="003B52C8">
        <w:rPr>
          <w:sz w:val="28"/>
          <w:szCs w:val="28"/>
        </w:rPr>
        <w:t>51</w:t>
      </w:r>
      <w:r w:rsidR="00E416B9">
        <w:rPr>
          <w:sz w:val="28"/>
          <w:szCs w:val="28"/>
        </w:rPr>
        <w:t>,3млн</w:t>
      </w:r>
      <w:r w:rsidRPr="003B52C8">
        <w:rPr>
          <w:sz w:val="28"/>
          <w:szCs w:val="28"/>
        </w:rPr>
        <w:t>.грн</w:t>
      </w:r>
      <w:r w:rsidRPr="000F70DA">
        <w:rPr>
          <w:sz w:val="28"/>
          <w:szCs w:val="28"/>
        </w:rPr>
        <w:t xml:space="preserve">. </w:t>
      </w:r>
      <w:r w:rsidR="003B52C8">
        <w:rPr>
          <w:sz w:val="28"/>
          <w:szCs w:val="28"/>
        </w:rPr>
        <w:t>реалізовано 9 проектів за рахунок районного</w:t>
      </w:r>
      <w:r w:rsidRPr="000F70DA">
        <w:rPr>
          <w:sz w:val="28"/>
          <w:szCs w:val="28"/>
        </w:rPr>
        <w:t xml:space="preserve"> бюджету на суму </w:t>
      </w:r>
      <w:r w:rsidR="003B52C8" w:rsidRPr="00673B05">
        <w:rPr>
          <w:b/>
          <w:sz w:val="28"/>
          <w:szCs w:val="28"/>
        </w:rPr>
        <w:t>10</w:t>
      </w:r>
      <w:r w:rsidR="00673B05">
        <w:rPr>
          <w:b/>
          <w:sz w:val="28"/>
          <w:szCs w:val="28"/>
        </w:rPr>
        <w:t>,</w:t>
      </w:r>
      <w:r w:rsidR="003B52C8" w:rsidRPr="00673B05">
        <w:rPr>
          <w:b/>
          <w:sz w:val="28"/>
          <w:szCs w:val="28"/>
        </w:rPr>
        <w:t>67</w:t>
      </w:r>
      <w:r w:rsidR="00673B05">
        <w:rPr>
          <w:b/>
          <w:sz w:val="28"/>
          <w:szCs w:val="28"/>
        </w:rPr>
        <w:t>млн</w:t>
      </w:r>
      <w:r w:rsidRPr="00673B05">
        <w:rPr>
          <w:b/>
          <w:sz w:val="28"/>
          <w:szCs w:val="28"/>
        </w:rPr>
        <w:t>.грн.</w:t>
      </w:r>
      <w:r w:rsidR="003B52C8" w:rsidRPr="00673B05">
        <w:rPr>
          <w:b/>
          <w:sz w:val="28"/>
          <w:szCs w:val="28"/>
        </w:rPr>
        <w:t xml:space="preserve">, </w:t>
      </w:r>
      <w:r w:rsidR="003B52C8" w:rsidRPr="00673B05">
        <w:rPr>
          <w:sz w:val="28"/>
          <w:szCs w:val="28"/>
        </w:rPr>
        <w:t xml:space="preserve">придбано </w:t>
      </w:r>
      <w:r w:rsidR="003B52C8" w:rsidRPr="00673B05">
        <w:rPr>
          <w:kern w:val="2"/>
          <w:sz w:val="28"/>
          <w:szCs w:val="28"/>
        </w:rPr>
        <w:t xml:space="preserve">предметів та обладнання довгострокового користування на суму </w:t>
      </w:r>
      <w:r w:rsidR="003B52C8" w:rsidRPr="00673B05">
        <w:rPr>
          <w:b/>
          <w:kern w:val="2"/>
          <w:sz w:val="28"/>
          <w:szCs w:val="28"/>
        </w:rPr>
        <w:t>5</w:t>
      </w:r>
      <w:r w:rsidR="00673B05">
        <w:rPr>
          <w:b/>
          <w:kern w:val="2"/>
          <w:sz w:val="28"/>
          <w:szCs w:val="28"/>
        </w:rPr>
        <w:t>,2млн</w:t>
      </w:r>
      <w:r w:rsidR="003B52C8" w:rsidRPr="00673B05">
        <w:rPr>
          <w:b/>
          <w:kern w:val="2"/>
          <w:sz w:val="28"/>
          <w:szCs w:val="28"/>
        </w:rPr>
        <w:t>.грн.,</w:t>
      </w:r>
      <w:r w:rsidR="003B52C8" w:rsidRPr="00673B05">
        <w:rPr>
          <w:kern w:val="2"/>
          <w:sz w:val="28"/>
          <w:szCs w:val="28"/>
        </w:rPr>
        <w:t xml:space="preserve"> в </w:t>
      </w:r>
      <w:proofErr w:type="spellStart"/>
      <w:r w:rsidR="003B52C8" w:rsidRPr="00673B05">
        <w:rPr>
          <w:kern w:val="2"/>
          <w:sz w:val="28"/>
          <w:szCs w:val="28"/>
        </w:rPr>
        <w:t>т.ч</w:t>
      </w:r>
      <w:proofErr w:type="spellEnd"/>
      <w:r w:rsidR="003B52C8" w:rsidRPr="00673B05">
        <w:rPr>
          <w:kern w:val="2"/>
          <w:sz w:val="28"/>
          <w:szCs w:val="28"/>
        </w:rPr>
        <w:t>.: на 900,0тис.грн. – благодійна допомога (дефібрилятор та апарат</w:t>
      </w:r>
      <w:r w:rsidR="003B52C8">
        <w:rPr>
          <w:kern w:val="2"/>
          <w:sz w:val="28"/>
          <w:szCs w:val="28"/>
        </w:rPr>
        <w:t xml:space="preserve"> штучної вентиляції легень),  на 1500,0тис.грн.</w:t>
      </w:r>
      <w:r w:rsidR="003B52C8" w:rsidRPr="003B52C8">
        <w:rPr>
          <w:sz w:val="28"/>
          <w:szCs w:val="28"/>
        </w:rPr>
        <w:t xml:space="preserve"> </w:t>
      </w:r>
      <w:r w:rsidR="003B52C8">
        <w:rPr>
          <w:sz w:val="28"/>
          <w:szCs w:val="28"/>
        </w:rPr>
        <w:t xml:space="preserve">- </w:t>
      </w:r>
      <w:r w:rsidR="003B52C8" w:rsidRPr="00BD4A87">
        <w:rPr>
          <w:sz w:val="28"/>
          <w:szCs w:val="28"/>
        </w:rPr>
        <w:t xml:space="preserve">прийнято від облдержадміністрації 2 службових автомобілі для медичних працівників </w:t>
      </w:r>
      <w:r w:rsidR="003B52C8">
        <w:rPr>
          <w:sz w:val="28"/>
          <w:szCs w:val="28"/>
        </w:rPr>
        <w:t xml:space="preserve">(за </w:t>
      </w:r>
      <w:r w:rsidR="003B52C8" w:rsidRPr="00BD4A87">
        <w:rPr>
          <w:sz w:val="28"/>
          <w:szCs w:val="28"/>
        </w:rPr>
        <w:t>кошти державного бюджету</w:t>
      </w:r>
      <w:r w:rsidR="003B52C8">
        <w:rPr>
          <w:sz w:val="28"/>
          <w:szCs w:val="28"/>
        </w:rPr>
        <w:t xml:space="preserve">), на 550,0тис.грн. – </w:t>
      </w:r>
      <w:r w:rsidR="00CE6B31">
        <w:rPr>
          <w:sz w:val="28"/>
          <w:szCs w:val="28"/>
        </w:rPr>
        <w:t>співфінансування з</w:t>
      </w:r>
      <w:r w:rsidR="003B52C8">
        <w:rPr>
          <w:sz w:val="28"/>
          <w:szCs w:val="28"/>
        </w:rPr>
        <w:t xml:space="preserve"> обласного бюджету </w:t>
      </w:r>
      <w:r w:rsidR="00CE6B31">
        <w:rPr>
          <w:sz w:val="28"/>
          <w:szCs w:val="28"/>
        </w:rPr>
        <w:t>(</w:t>
      </w:r>
      <w:proofErr w:type="spellStart"/>
      <w:r w:rsidR="003B52C8">
        <w:rPr>
          <w:sz w:val="28"/>
          <w:szCs w:val="28"/>
        </w:rPr>
        <w:t>теле</w:t>
      </w:r>
      <w:r w:rsidR="00CE6B31">
        <w:rPr>
          <w:sz w:val="28"/>
          <w:szCs w:val="28"/>
        </w:rPr>
        <w:t>медичне</w:t>
      </w:r>
      <w:proofErr w:type="spellEnd"/>
      <w:r w:rsidR="00CE6B31">
        <w:rPr>
          <w:sz w:val="28"/>
          <w:szCs w:val="28"/>
        </w:rPr>
        <w:t xml:space="preserve"> обладнання) та 2201,6тис.грн. – кошти районного бюджету (</w:t>
      </w:r>
      <w:r w:rsidR="003B52C8" w:rsidRPr="000F70DA">
        <w:rPr>
          <w:kern w:val="2"/>
          <w:sz w:val="28"/>
          <w:szCs w:val="28"/>
        </w:rPr>
        <w:t>кон</w:t>
      </w:r>
      <w:r w:rsidR="003B52C8">
        <w:rPr>
          <w:kern w:val="2"/>
          <w:sz w:val="28"/>
          <w:szCs w:val="28"/>
        </w:rPr>
        <w:t>диціонери для хірургічного відділення, стабілізатор напруги для п</w:t>
      </w:r>
      <w:r w:rsidR="00CE6B31">
        <w:rPr>
          <w:kern w:val="2"/>
          <w:sz w:val="28"/>
          <w:szCs w:val="28"/>
        </w:rPr>
        <w:t>ральні, стоматологічний компрес</w:t>
      </w:r>
      <w:r w:rsidR="003B52C8">
        <w:rPr>
          <w:kern w:val="2"/>
          <w:sz w:val="28"/>
          <w:szCs w:val="28"/>
        </w:rPr>
        <w:t xml:space="preserve">ор та </w:t>
      </w:r>
      <w:r w:rsidR="00CE6B31">
        <w:rPr>
          <w:kern w:val="2"/>
          <w:sz w:val="28"/>
          <w:szCs w:val="28"/>
        </w:rPr>
        <w:t>х</w:t>
      </w:r>
      <w:r w:rsidR="003B52C8">
        <w:rPr>
          <w:kern w:val="2"/>
          <w:sz w:val="28"/>
          <w:szCs w:val="28"/>
        </w:rPr>
        <w:t>олодильник для медикаментів</w:t>
      </w:r>
      <w:r w:rsidR="00CE6B31">
        <w:rPr>
          <w:kern w:val="2"/>
          <w:sz w:val="28"/>
          <w:szCs w:val="28"/>
        </w:rPr>
        <w:t xml:space="preserve"> та ін.)</w:t>
      </w:r>
      <w:r w:rsidR="003B52C8">
        <w:rPr>
          <w:kern w:val="2"/>
          <w:sz w:val="28"/>
          <w:szCs w:val="28"/>
        </w:rPr>
        <w:t>.</w:t>
      </w:r>
    </w:p>
    <w:p w:rsidR="003D5738" w:rsidRPr="001D31B3" w:rsidRDefault="003D5738" w:rsidP="00E474FE">
      <w:pPr>
        <w:pStyle w:val="af0"/>
        <w:ind w:firstLine="709"/>
        <w:jc w:val="both"/>
        <w:rPr>
          <w:rFonts w:ascii="Times New Roman" w:hAnsi="Times New Roman"/>
          <w:sz w:val="28"/>
          <w:szCs w:val="28"/>
          <w:lang w:val="uk-UA"/>
        </w:rPr>
      </w:pPr>
      <w:r w:rsidRPr="001D31B3">
        <w:rPr>
          <w:rFonts w:ascii="Times New Roman" w:hAnsi="Times New Roman"/>
          <w:sz w:val="28"/>
          <w:szCs w:val="28"/>
          <w:lang w:val="uk-UA"/>
        </w:rPr>
        <w:lastRenderedPageBreak/>
        <w:t>Очікувані показники захворювань у 2019 році за видами складуть:</w:t>
      </w:r>
    </w:p>
    <w:p w:rsidR="003D5738" w:rsidRPr="001D31B3" w:rsidRDefault="003D5738" w:rsidP="00E474FE">
      <w:pPr>
        <w:pStyle w:val="af0"/>
        <w:ind w:firstLine="709"/>
        <w:jc w:val="both"/>
        <w:rPr>
          <w:rFonts w:ascii="Times New Roman" w:hAnsi="Times New Roman"/>
          <w:sz w:val="28"/>
          <w:szCs w:val="28"/>
          <w:lang w:val="uk-UA"/>
        </w:rPr>
      </w:pPr>
      <w:r w:rsidRPr="001D31B3">
        <w:rPr>
          <w:rFonts w:ascii="Times New Roman" w:hAnsi="Times New Roman"/>
          <w:sz w:val="28"/>
          <w:szCs w:val="28"/>
          <w:lang w:val="uk-UA"/>
        </w:rPr>
        <w:t>злоякісні новоутворення – 144,3 випадки на 100 тис. населення (62,2 % до рівня 2018 року);</w:t>
      </w:r>
    </w:p>
    <w:p w:rsidR="003D5738" w:rsidRPr="00240CC5" w:rsidRDefault="003D5738" w:rsidP="00E474FE">
      <w:pPr>
        <w:pStyle w:val="af0"/>
        <w:ind w:firstLine="709"/>
        <w:jc w:val="both"/>
        <w:rPr>
          <w:rFonts w:ascii="Times New Roman" w:hAnsi="Times New Roman"/>
          <w:sz w:val="28"/>
          <w:szCs w:val="28"/>
        </w:rPr>
      </w:pPr>
      <w:r w:rsidRPr="001D31B3">
        <w:rPr>
          <w:rFonts w:ascii="Times New Roman" w:hAnsi="Times New Roman"/>
          <w:sz w:val="28"/>
          <w:szCs w:val="28"/>
          <w:lang w:val="uk-UA"/>
        </w:rPr>
        <w:t>активний туберкульоз – 44,1 випадки на 100 тис. населення (105,3 % до рівня</w:t>
      </w:r>
      <w:r w:rsidRPr="00240CC5">
        <w:rPr>
          <w:rFonts w:ascii="Times New Roman" w:hAnsi="Times New Roman"/>
          <w:sz w:val="28"/>
          <w:szCs w:val="28"/>
        </w:rPr>
        <w:t xml:space="preserve"> 2018 року).</w:t>
      </w:r>
    </w:p>
    <w:p w:rsidR="003D5738" w:rsidRPr="00240CC5" w:rsidRDefault="003D5738" w:rsidP="00E474FE">
      <w:pPr>
        <w:ind w:firstLine="709"/>
        <w:jc w:val="both"/>
        <w:rPr>
          <w:sz w:val="28"/>
          <w:szCs w:val="28"/>
        </w:rPr>
      </w:pPr>
      <w:r w:rsidRPr="00240CC5">
        <w:rPr>
          <w:sz w:val="28"/>
          <w:szCs w:val="28"/>
        </w:rPr>
        <w:t xml:space="preserve">Показник «Смертність дітей до 1 року життя» очікується в межах </w:t>
      </w:r>
      <w:r>
        <w:rPr>
          <w:sz w:val="28"/>
          <w:szCs w:val="28"/>
        </w:rPr>
        <w:t>2,59</w:t>
      </w:r>
      <w:r w:rsidRPr="00240CC5">
        <w:rPr>
          <w:sz w:val="28"/>
          <w:szCs w:val="28"/>
        </w:rPr>
        <w:t xml:space="preserve"> </w:t>
      </w:r>
      <w:r w:rsidRPr="00240CC5">
        <w:rPr>
          <w:rFonts w:eastAsia="Times New Roman"/>
          <w:color w:val="000000"/>
          <w:lang w:eastAsia="uk-UA"/>
        </w:rPr>
        <w:t xml:space="preserve">на </w:t>
      </w:r>
      <w:r w:rsidRPr="00240CC5">
        <w:rPr>
          <w:rFonts w:eastAsia="Times New Roman"/>
          <w:color w:val="000000"/>
          <w:lang w:eastAsia="uk-UA"/>
        </w:rPr>
        <w:br/>
      </w:r>
      <w:r w:rsidRPr="00240CC5">
        <w:rPr>
          <w:sz w:val="28"/>
          <w:szCs w:val="28"/>
        </w:rPr>
        <w:t xml:space="preserve">1000 народжених живими, збільшення у порівнянні з 2018 року на </w:t>
      </w:r>
      <w:r>
        <w:rPr>
          <w:sz w:val="28"/>
          <w:szCs w:val="28"/>
        </w:rPr>
        <w:t>11</w:t>
      </w:r>
      <w:r w:rsidRPr="00240CC5">
        <w:rPr>
          <w:sz w:val="28"/>
          <w:szCs w:val="28"/>
        </w:rPr>
        <w:t>,2 % у зв’язку з:</w:t>
      </w:r>
    </w:p>
    <w:p w:rsidR="003D5738" w:rsidRPr="003D5738" w:rsidRDefault="003D5738" w:rsidP="00E474FE">
      <w:pPr>
        <w:pStyle w:val="af0"/>
        <w:ind w:firstLine="709"/>
        <w:jc w:val="both"/>
        <w:rPr>
          <w:rFonts w:ascii="Times New Roman" w:hAnsi="Times New Roman"/>
          <w:sz w:val="28"/>
          <w:szCs w:val="28"/>
          <w:lang w:val="uk-UA"/>
        </w:rPr>
      </w:pPr>
      <w:r w:rsidRPr="003D5738">
        <w:rPr>
          <w:rFonts w:ascii="Times New Roman" w:hAnsi="Times New Roman"/>
          <w:sz w:val="28"/>
          <w:szCs w:val="28"/>
          <w:lang w:val="uk-UA"/>
        </w:rPr>
        <w:t xml:space="preserve">практичною відсутністю на території області, підконтрольній українській владі, </w:t>
      </w:r>
      <w:proofErr w:type="spellStart"/>
      <w:r w:rsidRPr="003D5738">
        <w:rPr>
          <w:rFonts w:ascii="Times New Roman" w:hAnsi="Times New Roman"/>
          <w:sz w:val="28"/>
          <w:szCs w:val="28"/>
          <w:lang w:val="uk-UA"/>
        </w:rPr>
        <w:t>перенатального</w:t>
      </w:r>
      <w:proofErr w:type="spellEnd"/>
      <w:r w:rsidRPr="003D5738">
        <w:rPr>
          <w:rFonts w:ascii="Times New Roman" w:hAnsi="Times New Roman"/>
          <w:sz w:val="28"/>
          <w:szCs w:val="28"/>
          <w:lang w:val="uk-UA"/>
        </w:rPr>
        <w:t xml:space="preserve"> центру ІІІ рівня (залишився у м. Луганськ в структурі Луганської обласної клінічної лікарні);</w:t>
      </w:r>
    </w:p>
    <w:p w:rsidR="00005670" w:rsidRDefault="00005670" w:rsidP="00E474FE">
      <w:pPr>
        <w:pStyle w:val="af0"/>
        <w:ind w:firstLine="709"/>
        <w:jc w:val="both"/>
        <w:rPr>
          <w:rFonts w:ascii="Times New Roman" w:hAnsi="Times New Roman"/>
          <w:sz w:val="28"/>
          <w:szCs w:val="28"/>
          <w:highlight w:val="magenta"/>
          <w:lang w:val="uk-UA"/>
        </w:rPr>
      </w:pPr>
    </w:p>
    <w:p w:rsidR="00005670" w:rsidRDefault="00005670" w:rsidP="00E474FE">
      <w:pPr>
        <w:pStyle w:val="af0"/>
        <w:ind w:firstLine="709"/>
        <w:jc w:val="both"/>
        <w:rPr>
          <w:rFonts w:ascii="Times New Roman" w:hAnsi="Times New Roman"/>
          <w:sz w:val="28"/>
          <w:szCs w:val="28"/>
          <w:highlight w:val="magenta"/>
          <w:lang w:val="uk-UA"/>
        </w:rPr>
      </w:pPr>
    </w:p>
    <w:p w:rsidR="00005670" w:rsidRDefault="00005670" w:rsidP="00E474FE">
      <w:pPr>
        <w:ind w:firstLine="709"/>
        <w:jc w:val="both"/>
        <w:rPr>
          <w:sz w:val="28"/>
          <w:szCs w:val="28"/>
        </w:rPr>
      </w:pPr>
      <w:r w:rsidRPr="003A590B">
        <w:rPr>
          <w:b/>
          <w:sz w:val="28"/>
          <w:szCs w:val="28"/>
        </w:rPr>
        <w:t xml:space="preserve">Галузь </w:t>
      </w:r>
      <w:r w:rsidRPr="00005670">
        <w:rPr>
          <w:b/>
          <w:sz w:val="28"/>
          <w:szCs w:val="28"/>
        </w:rPr>
        <w:t>освіти</w:t>
      </w:r>
      <w:r w:rsidRPr="00005670">
        <w:rPr>
          <w:sz w:val="28"/>
          <w:szCs w:val="28"/>
        </w:rPr>
        <w:t xml:space="preserve"> працює</w:t>
      </w:r>
      <w:r w:rsidRPr="00C116B8">
        <w:rPr>
          <w:sz w:val="28"/>
          <w:szCs w:val="28"/>
        </w:rPr>
        <w:t xml:space="preserve"> у режимі сталого функціонування та реалізації Закону України «Про освіту» і Концепції реалізації державної політики у сфері реформування загальної середньої освіти «Нова українська школа» на період до 2029 року, </w:t>
      </w:r>
      <w:r>
        <w:rPr>
          <w:sz w:val="28"/>
          <w:szCs w:val="28"/>
        </w:rPr>
        <w:t>затвердженої</w:t>
      </w:r>
      <w:r w:rsidRPr="00C116B8">
        <w:rPr>
          <w:sz w:val="28"/>
          <w:szCs w:val="28"/>
        </w:rPr>
        <w:t xml:space="preserve"> розпорядженням Кабінету Міністрів України від 14.12.2016 № 988-р.</w:t>
      </w:r>
    </w:p>
    <w:p w:rsidR="00005670" w:rsidRPr="00CA04F0" w:rsidRDefault="00005670" w:rsidP="00E474FE">
      <w:pPr>
        <w:ind w:firstLine="709"/>
        <w:jc w:val="both"/>
        <w:rPr>
          <w:sz w:val="28"/>
          <w:szCs w:val="28"/>
        </w:rPr>
      </w:pPr>
      <w:r w:rsidRPr="00CA04F0">
        <w:rPr>
          <w:sz w:val="28"/>
          <w:szCs w:val="28"/>
        </w:rPr>
        <w:t xml:space="preserve">Галузь району 2019 року представлена 19 функціонуючими закладами загальної середньої освіти (4 опорних навчальних заклади з 7-ма філіями, 6 навчально-виховних комплексів, 3 гімназії, 6 загальноосвітніх шкіл), Попаснянська Комунальна установа «Будинок дитячої та юнацької творчості», ПКУ «Дитячо-юнацька спортивна школа», КУ «Попаснянський районний методичний центр», КУ «Інклюзивно-ресурсний центр». </w:t>
      </w:r>
    </w:p>
    <w:p w:rsidR="00CA04F0" w:rsidRPr="00CA04F0" w:rsidRDefault="00005670" w:rsidP="00005670">
      <w:pPr>
        <w:ind w:firstLine="709"/>
        <w:jc w:val="both"/>
        <w:rPr>
          <w:sz w:val="28"/>
          <w:szCs w:val="28"/>
        </w:rPr>
      </w:pPr>
      <w:r w:rsidRPr="00CA04F0">
        <w:rPr>
          <w:sz w:val="28"/>
          <w:szCs w:val="28"/>
        </w:rPr>
        <w:t>Згідно мережі класів та учнів закладів загальної середньої освіти району навчається 3596 учнів</w:t>
      </w:r>
      <w:r w:rsidR="00CA04F0" w:rsidRPr="00CA04F0">
        <w:rPr>
          <w:sz w:val="28"/>
          <w:szCs w:val="28"/>
        </w:rPr>
        <w:t xml:space="preserve"> </w:t>
      </w:r>
      <w:r w:rsidR="00CA04F0" w:rsidRPr="005B315C">
        <w:rPr>
          <w:sz w:val="28"/>
          <w:szCs w:val="28"/>
        </w:rPr>
        <w:t>у 23</w:t>
      </w:r>
      <w:r w:rsidR="005B315C" w:rsidRPr="005B315C">
        <w:rPr>
          <w:sz w:val="28"/>
          <w:szCs w:val="28"/>
        </w:rPr>
        <w:t>8</w:t>
      </w:r>
      <w:r w:rsidR="00CA04F0" w:rsidRPr="005B315C">
        <w:rPr>
          <w:sz w:val="28"/>
          <w:szCs w:val="28"/>
        </w:rPr>
        <w:t xml:space="preserve"> класах</w:t>
      </w:r>
      <w:r w:rsidR="00CA04F0" w:rsidRPr="00CA04F0">
        <w:rPr>
          <w:sz w:val="28"/>
          <w:szCs w:val="28"/>
        </w:rPr>
        <w:t xml:space="preserve"> (у 2018р. </w:t>
      </w:r>
      <w:r w:rsidR="00CA04F0" w:rsidRPr="00FF4035">
        <w:rPr>
          <w:sz w:val="28"/>
          <w:szCs w:val="28"/>
        </w:rPr>
        <w:t>– 3527 учнів)</w:t>
      </w:r>
      <w:r w:rsidR="00A1751E" w:rsidRPr="00FF4035">
        <w:rPr>
          <w:sz w:val="28"/>
          <w:szCs w:val="28"/>
        </w:rPr>
        <w:t xml:space="preserve">, в </w:t>
      </w:r>
      <w:proofErr w:type="spellStart"/>
      <w:r w:rsidR="00A1751E" w:rsidRPr="00FF4035">
        <w:rPr>
          <w:sz w:val="28"/>
          <w:szCs w:val="28"/>
        </w:rPr>
        <w:t>т.ч</w:t>
      </w:r>
      <w:proofErr w:type="spellEnd"/>
      <w:r w:rsidR="00A1751E" w:rsidRPr="00FF4035">
        <w:rPr>
          <w:sz w:val="28"/>
          <w:szCs w:val="28"/>
        </w:rPr>
        <w:t>.</w:t>
      </w:r>
      <w:r w:rsidR="00D47095" w:rsidRPr="00FF4035">
        <w:rPr>
          <w:sz w:val="28"/>
          <w:szCs w:val="28"/>
        </w:rPr>
        <w:t xml:space="preserve"> 1372учні</w:t>
      </w:r>
      <w:r w:rsidR="00A1751E" w:rsidRPr="00FF4035">
        <w:rPr>
          <w:sz w:val="28"/>
          <w:szCs w:val="28"/>
        </w:rPr>
        <w:t xml:space="preserve"> у </w:t>
      </w:r>
      <w:r w:rsidR="00A1751E" w:rsidRPr="00A1751E">
        <w:rPr>
          <w:sz w:val="28"/>
          <w:szCs w:val="28"/>
        </w:rPr>
        <w:t>4 опорних закладах</w:t>
      </w:r>
      <w:r w:rsidR="00C211ED">
        <w:rPr>
          <w:sz w:val="28"/>
          <w:szCs w:val="28"/>
        </w:rPr>
        <w:t xml:space="preserve"> (ОНЗ «</w:t>
      </w:r>
      <w:proofErr w:type="spellStart"/>
      <w:r w:rsidR="00C211ED">
        <w:rPr>
          <w:sz w:val="28"/>
          <w:szCs w:val="28"/>
        </w:rPr>
        <w:t>Золотівська</w:t>
      </w:r>
      <w:proofErr w:type="spellEnd"/>
      <w:r w:rsidR="00C211ED">
        <w:rPr>
          <w:sz w:val="28"/>
          <w:szCs w:val="28"/>
        </w:rPr>
        <w:t xml:space="preserve"> ЗОШ №5№ ОНЗ «Гірська багатопрофільна гімназія», ОНЗ «Попаснянська ЗОШ №1», ОНЗ «</w:t>
      </w:r>
      <w:proofErr w:type="spellStart"/>
      <w:r w:rsidR="00C211ED">
        <w:rPr>
          <w:sz w:val="28"/>
          <w:szCs w:val="28"/>
        </w:rPr>
        <w:t>Білогорівська</w:t>
      </w:r>
      <w:proofErr w:type="spellEnd"/>
      <w:r w:rsidR="00C211ED">
        <w:rPr>
          <w:sz w:val="28"/>
          <w:szCs w:val="28"/>
        </w:rPr>
        <w:t xml:space="preserve"> ЗОШ»)</w:t>
      </w:r>
      <w:r w:rsidR="00980CB8">
        <w:rPr>
          <w:sz w:val="28"/>
          <w:szCs w:val="28"/>
        </w:rPr>
        <w:t xml:space="preserve"> та їх 7 філі</w:t>
      </w:r>
      <w:r w:rsidR="00D47095" w:rsidRPr="00D47095">
        <w:rPr>
          <w:sz w:val="28"/>
          <w:szCs w:val="28"/>
        </w:rPr>
        <w:t>ях</w:t>
      </w:r>
      <w:r w:rsidR="00C211ED">
        <w:rPr>
          <w:sz w:val="28"/>
          <w:szCs w:val="28"/>
        </w:rPr>
        <w:t>.</w:t>
      </w:r>
    </w:p>
    <w:p w:rsidR="00005670" w:rsidRPr="00CA04F0" w:rsidRDefault="00005670" w:rsidP="00A1751E">
      <w:pPr>
        <w:ind w:firstLine="709"/>
        <w:jc w:val="both"/>
        <w:rPr>
          <w:sz w:val="28"/>
          <w:szCs w:val="28"/>
        </w:rPr>
      </w:pPr>
      <w:r w:rsidRPr="00CA04F0">
        <w:rPr>
          <w:sz w:val="28"/>
          <w:szCs w:val="28"/>
        </w:rPr>
        <w:t xml:space="preserve">Середня наповнюваність загальноосвітніх закладів – </w:t>
      </w:r>
      <w:r w:rsidR="00CA04F0" w:rsidRPr="00CA04F0">
        <w:rPr>
          <w:sz w:val="28"/>
          <w:szCs w:val="28"/>
        </w:rPr>
        <w:t>189</w:t>
      </w:r>
      <w:r w:rsidRPr="00CA04F0">
        <w:rPr>
          <w:sz w:val="28"/>
          <w:szCs w:val="28"/>
        </w:rPr>
        <w:t xml:space="preserve"> осіб</w:t>
      </w:r>
      <w:r w:rsidR="00CA04F0" w:rsidRPr="00CA04F0">
        <w:rPr>
          <w:sz w:val="28"/>
          <w:szCs w:val="28"/>
        </w:rPr>
        <w:t xml:space="preserve"> (у 2018р – 186)</w:t>
      </w:r>
      <w:r w:rsidRPr="00CA04F0">
        <w:rPr>
          <w:sz w:val="28"/>
          <w:szCs w:val="28"/>
        </w:rPr>
        <w:t xml:space="preserve">. </w:t>
      </w:r>
    </w:p>
    <w:p w:rsidR="00005670" w:rsidRPr="00CA04F0" w:rsidRDefault="00005670" w:rsidP="00A1751E">
      <w:pPr>
        <w:ind w:firstLine="709"/>
        <w:jc w:val="both"/>
        <w:rPr>
          <w:sz w:val="28"/>
          <w:szCs w:val="28"/>
        </w:rPr>
      </w:pPr>
      <w:r w:rsidRPr="00CA04F0">
        <w:rPr>
          <w:sz w:val="28"/>
          <w:szCs w:val="28"/>
        </w:rPr>
        <w:t xml:space="preserve">Кількість педагогічних працівників у загальноосвітніх навчальних закладах </w:t>
      </w:r>
      <w:r w:rsidR="00CA04F0" w:rsidRPr="00CA04F0">
        <w:rPr>
          <w:sz w:val="28"/>
          <w:szCs w:val="28"/>
        </w:rPr>
        <w:t>469</w:t>
      </w:r>
      <w:r w:rsidRPr="00CA04F0">
        <w:rPr>
          <w:sz w:val="28"/>
          <w:szCs w:val="28"/>
        </w:rPr>
        <w:t xml:space="preserve"> осіб</w:t>
      </w:r>
      <w:r w:rsidR="00CA04F0" w:rsidRPr="00CA04F0">
        <w:rPr>
          <w:sz w:val="28"/>
          <w:szCs w:val="28"/>
        </w:rPr>
        <w:t xml:space="preserve"> (у 2018р – 420)</w:t>
      </w:r>
      <w:r w:rsidRPr="00CA04F0">
        <w:rPr>
          <w:sz w:val="28"/>
          <w:szCs w:val="28"/>
        </w:rPr>
        <w:t>.</w:t>
      </w:r>
    </w:p>
    <w:p w:rsidR="00DF2E90" w:rsidRPr="005B315C" w:rsidRDefault="00DF2E90" w:rsidP="00DF2E90">
      <w:pPr>
        <w:pStyle w:val="af0"/>
        <w:ind w:firstLine="720"/>
        <w:jc w:val="both"/>
        <w:rPr>
          <w:rFonts w:ascii="Times New Roman" w:hAnsi="Times New Roman"/>
          <w:sz w:val="28"/>
          <w:szCs w:val="28"/>
          <w:lang w:val="uk-UA"/>
        </w:rPr>
      </w:pPr>
      <w:r w:rsidRPr="00DF2E90">
        <w:rPr>
          <w:rFonts w:ascii="Times New Roman" w:hAnsi="Times New Roman"/>
          <w:sz w:val="28"/>
          <w:szCs w:val="28"/>
          <w:lang w:val="uk-UA"/>
        </w:rPr>
        <w:t xml:space="preserve">Загальна кількість випускників 2019 року (в </w:t>
      </w:r>
      <w:proofErr w:type="spellStart"/>
      <w:r w:rsidRPr="00DF2E90">
        <w:rPr>
          <w:rFonts w:ascii="Times New Roman" w:hAnsi="Times New Roman"/>
          <w:sz w:val="28"/>
          <w:szCs w:val="28"/>
          <w:lang w:val="uk-UA"/>
        </w:rPr>
        <w:t>т.ч</w:t>
      </w:r>
      <w:proofErr w:type="spellEnd"/>
      <w:r w:rsidRPr="00DF2E90">
        <w:rPr>
          <w:rFonts w:ascii="Times New Roman" w:hAnsi="Times New Roman"/>
          <w:sz w:val="28"/>
          <w:szCs w:val="28"/>
          <w:lang w:val="uk-UA"/>
        </w:rPr>
        <w:t xml:space="preserve">. 9-класники 301 особа) становила 427, що на 46 </w:t>
      </w:r>
      <w:r w:rsidRPr="005B315C">
        <w:rPr>
          <w:rFonts w:ascii="Times New Roman" w:hAnsi="Times New Roman"/>
          <w:sz w:val="28"/>
          <w:szCs w:val="28"/>
          <w:lang w:val="uk-UA"/>
        </w:rPr>
        <w:t xml:space="preserve">менше показника 2018 року (473 учня). </w:t>
      </w:r>
    </w:p>
    <w:p w:rsidR="00CB152A" w:rsidRPr="005B315C" w:rsidRDefault="00CB152A" w:rsidP="00E474FE">
      <w:pPr>
        <w:ind w:firstLine="709"/>
        <w:jc w:val="both"/>
        <w:rPr>
          <w:sz w:val="28"/>
          <w:szCs w:val="28"/>
        </w:rPr>
      </w:pPr>
      <w:r w:rsidRPr="005B315C">
        <w:rPr>
          <w:sz w:val="28"/>
          <w:szCs w:val="28"/>
        </w:rPr>
        <w:t xml:space="preserve">У школах району функціонують </w:t>
      </w:r>
      <w:r w:rsidR="005B315C" w:rsidRPr="005B315C">
        <w:rPr>
          <w:sz w:val="28"/>
          <w:szCs w:val="28"/>
        </w:rPr>
        <w:t>31 кабінет</w:t>
      </w:r>
      <w:r w:rsidRPr="005B315C">
        <w:rPr>
          <w:sz w:val="28"/>
          <w:szCs w:val="28"/>
        </w:rPr>
        <w:t xml:space="preserve"> інформатики</w:t>
      </w:r>
      <w:r w:rsidR="005B315C" w:rsidRPr="005B315C">
        <w:rPr>
          <w:sz w:val="28"/>
          <w:szCs w:val="28"/>
        </w:rPr>
        <w:t xml:space="preserve"> з</w:t>
      </w:r>
      <w:r w:rsidRPr="005B315C">
        <w:rPr>
          <w:sz w:val="28"/>
          <w:szCs w:val="28"/>
        </w:rPr>
        <w:t xml:space="preserve"> </w:t>
      </w:r>
      <w:r w:rsidR="005B315C" w:rsidRPr="005B315C">
        <w:rPr>
          <w:sz w:val="28"/>
          <w:szCs w:val="28"/>
        </w:rPr>
        <w:t xml:space="preserve">31 </w:t>
      </w:r>
      <w:r w:rsidRPr="005B315C">
        <w:rPr>
          <w:sz w:val="28"/>
          <w:szCs w:val="28"/>
        </w:rPr>
        <w:t>навчально-комп’ютерни</w:t>
      </w:r>
      <w:r w:rsidR="005B315C" w:rsidRPr="005B315C">
        <w:rPr>
          <w:sz w:val="28"/>
          <w:szCs w:val="28"/>
        </w:rPr>
        <w:t>м</w:t>
      </w:r>
      <w:r w:rsidRPr="005B315C">
        <w:rPr>
          <w:sz w:val="28"/>
          <w:szCs w:val="28"/>
        </w:rPr>
        <w:t xml:space="preserve"> комплекс</w:t>
      </w:r>
      <w:r w:rsidR="005B315C" w:rsidRPr="005B315C">
        <w:rPr>
          <w:sz w:val="28"/>
          <w:szCs w:val="28"/>
        </w:rPr>
        <w:t>ом</w:t>
      </w:r>
      <w:r w:rsidRPr="005B315C">
        <w:rPr>
          <w:sz w:val="28"/>
          <w:szCs w:val="28"/>
        </w:rPr>
        <w:t xml:space="preserve">, </w:t>
      </w:r>
      <w:r w:rsidR="005B315C">
        <w:rPr>
          <w:sz w:val="28"/>
          <w:szCs w:val="28"/>
        </w:rPr>
        <w:t>всього по закладам 5</w:t>
      </w:r>
      <w:r w:rsidRPr="005B315C">
        <w:rPr>
          <w:sz w:val="28"/>
          <w:szCs w:val="28"/>
        </w:rPr>
        <w:t xml:space="preserve">58 комп’ютерів, з яких </w:t>
      </w:r>
      <w:r w:rsidR="005B315C">
        <w:rPr>
          <w:sz w:val="28"/>
          <w:szCs w:val="28"/>
        </w:rPr>
        <w:t>4</w:t>
      </w:r>
      <w:r w:rsidRPr="005B315C">
        <w:rPr>
          <w:sz w:val="28"/>
          <w:szCs w:val="28"/>
        </w:rPr>
        <w:t xml:space="preserve">78 використовується в навчально-виховному процесі, 80 – в обслуговуючому (в </w:t>
      </w:r>
      <w:proofErr w:type="spellStart"/>
      <w:r w:rsidRPr="005B315C">
        <w:rPr>
          <w:sz w:val="28"/>
          <w:szCs w:val="28"/>
        </w:rPr>
        <w:t>управлінсько</w:t>
      </w:r>
      <w:proofErr w:type="spellEnd"/>
      <w:r w:rsidRPr="005B315C">
        <w:rPr>
          <w:sz w:val="28"/>
          <w:szCs w:val="28"/>
        </w:rPr>
        <w:t xml:space="preserve">-господарській діяльності). В середньому по </w:t>
      </w:r>
      <w:r w:rsidR="005B315C" w:rsidRPr="005B315C">
        <w:rPr>
          <w:sz w:val="28"/>
          <w:szCs w:val="28"/>
        </w:rPr>
        <w:t xml:space="preserve">навчальним закладам </w:t>
      </w:r>
      <w:r w:rsidRPr="005B315C">
        <w:rPr>
          <w:sz w:val="28"/>
          <w:szCs w:val="28"/>
        </w:rPr>
        <w:t xml:space="preserve">району на 1 комп’ютеризоване місце приходиться </w:t>
      </w:r>
      <w:r w:rsidR="005B315C" w:rsidRPr="005B315C">
        <w:rPr>
          <w:sz w:val="28"/>
          <w:szCs w:val="28"/>
        </w:rPr>
        <w:t>8</w:t>
      </w:r>
      <w:r w:rsidRPr="005B315C">
        <w:rPr>
          <w:sz w:val="28"/>
          <w:szCs w:val="28"/>
        </w:rPr>
        <w:t xml:space="preserve"> учнів. </w:t>
      </w:r>
    </w:p>
    <w:p w:rsidR="00A1751E" w:rsidRPr="00C116B8" w:rsidRDefault="00CB152A" w:rsidP="00E474FE">
      <w:pPr>
        <w:ind w:firstLine="709"/>
        <w:jc w:val="both"/>
        <w:rPr>
          <w:sz w:val="28"/>
          <w:szCs w:val="28"/>
        </w:rPr>
      </w:pPr>
      <w:r>
        <w:rPr>
          <w:kern w:val="1"/>
          <w:sz w:val="28"/>
          <w:szCs w:val="28"/>
        </w:rPr>
        <w:t>Тринадцять</w:t>
      </w:r>
      <w:r w:rsidR="00A1751E" w:rsidRPr="00A1751E">
        <w:rPr>
          <w:kern w:val="1"/>
          <w:sz w:val="28"/>
          <w:szCs w:val="28"/>
        </w:rPr>
        <w:t xml:space="preserve"> власних шкільних автобусів забезпечують регулярне перевезення учнів </w:t>
      </w:r>
      <w:r>
        <w:rPr>
          <w:kern w:val="1"/>
          <w:sz w:val="28"/>
          <w:szCs w:val="28"/>
        </w:rPr>
        <w:t xml:space="preserve">(765 осіб) </w:t>
      </w:r>
      <w:r w:rsidR="00A1751E" w:rsidRPr="00A1751E">
        <w:rPr>
          <w:kern w:val="1"/>
          <w:sz w:val="28"/>
          <w:szCs w:val="28"/>
        </w:rPr>
        <w:t xml:space="preserve">та вчителів до навчальних </w:t>
      </w:r>
      <w:r w:rsidR="00A1751E" w:rsidRPr="00CB152A">
        <w:rPr>
          <w:kern w:val="1"/>
          <w:sz w:val="28"/>
          <w:szCs w:val="28"/>
        </w:rPr>
        <w:t>за</w:t>
      </w:r>
      <w:r w:rsidRPr="00CB152A">
        <w:rPr>
          <w:kern w:val="1"/>
          <w:sz w:val="28"/>
          <w:szCs w:val="28"/>
        </w:rPr>
        <w:t xml:space="preserve">кладів та у зворотному напрямку, </w:t>
      </w:r>
      <w:r w:rsidR="009758EC">
        <w:rPr>
          <w:kern w:val="1"/>
          <w:sz w:val="28"/>
          <w:szCs w:val="28"/>
        </w:rPr>
        <w:t>з яких</w:t>
      </w:r>
      <w:r w:rsidRPr="00CB152A">
        <w:rPr>
          <w:kern w:val="1"/>
          <w:sz w:val="28"/>
          <w:szCs w:val="28"/>
        </w:rPr>
        <w:t xml:space="preserve"> у 2019р. закуплено 2 автобуси </w:t>
      </w:r>
      <w:r w:rsidRPr="00CB152A">
        <w:rPr>
          <w:sz w:val="28"/>
          <w:szCs w:val="28"/>
        </w:rPr>
        <w:t xml:space="preserve">на 3,8млн.грн. </w:t>
      </w:r>
      <w:r w:rsidR="00A1751E" w:rsidRPr="00CB152A">
        <w:rPr>
          <w:sz w:val="28"/>
          <w:szCs w:val="28"/>
        </w:rPr>
        <w:t>за кошти державного бюджету на умовах співфінансування з місцев</w:t>
      </w:r>
      <w:r w:rsidRPr="00CB152A">
        <w:rPr>
          <w:sz w:val="28"/>
          <w:szCs w:val="28"/>
        </w:rPr>
        <w:t>ого бюджету.</w:t>
      </w:r>
    </w:p>
    <w:p w:rsidR="00005670" w:rsidRPr="00A13EE3" w:rsidRDefault="000B4064" w:rsidP="00E474FE">
      <w:pPr>
        <w:ind w:firstLine="709"/>
        <w:jc w:val="both"/>
        <w:rPr>
          <w:sz w:val="28"/>
          <w:szCs w:val="28"/>
        </w:rPr>
      </w:pPr>
      <w:r w:rsidRPr="00A13EE3">
        <w:rPr>
          <w:sz w:val="28"/>
          <w:szCs w:val="28"/>
        </w:rPr>
        <w:t>Д</w:t>
      </w:r>
      <w:r w:rsidR="00005670" w:rsidRPr="00A13EE3">
        <w:rPr>
          <w:sz w:val="28"/>
          <w:szCs w:val="28"/>
        </w:rPr>
        <w:t xml:space="preserve">о мережі закладів освіти, що надають послуги з </w:t>
      </w:r>
      <w:r w:rsidR="00005670" w:rsidRPr="00C211ED">
        <w:rPr>
          <w:b/>
          <w:sz w:val="28"/>
          <w:szCs w:val="28"/>
        </w:rPr>
        <w:t xml:space="preserve">дошкільної </w:t>
      </w:r>
      <w:r w:rsidR="00005670" w:rsidRPr="00A13EE3">
        <w:rPr>
          <w:sz w:val="28"/>
          <w:szCs w:val="28"/>
        </w:rPr>
        <w:t>освіти входить  2</w:t>
      </w:r>
      <w:r w:rsidRPr="00A13EE3">
        <w:rPr>
          <w:sz w:val="28"/>
          <w:szCs w:val="28"/>
        </w:rPr>
        <w:t>2</w:t>
      </w:r>
      <w:r w:rsidR="00005670" w:rsidRPr="00A13EE3">
        <w:rPr>
          <w:sz w:val="28"/>
          <w:szCs w:val="28"/>
        </w:rPr>
        <w:t xml:space="preserve"> установ</w:t>
      </w:r>
      <w:r w:rsidRPr="00A13EE3">
        <w:rPr>
          <w:sz w:val="28"/>
          <w:szCs w:val="28"/>
        </w:rPr>
        <w:t>и</w:t>
      </w:r>
      <w:r w:rsidR="00005670" w:rsidRPr="00A13EE3">
        <w:rPr>
          <w:sz w:val="28"/>
          <w:szCs w:val="28"/>
        </w:rPr>
        <w:t xml:space="preserve"> (в </w:t>
      </w:r>
      <w:proofErr w:type="spellStart"/>
      <w:r w:rsidR="00005670" w:rsidRPr="00A13EE3">
        <w:rPr>
          <w:sz w:val="28"/>
          <w:szCs w:val="28"/>
        </w:rPr>
        <w:t>т.ч</w:t>
      </w:r>
      <w:proofErr w:type="spellEnd"/>
      <w:r w:rsidR="00005670" w:rsidRPr="00A13EE3">
        <w:rPr>
          <w:sz w:val="28"/>
          <w:szCs w:val="28"/>
        </w:rPr>
        <w:t xml:space="preserve">.: 13 ЗДО, 7 НВК і 1 ОНЗ), з яких 18 - функціонуючих, 3 вважаються призупиненими (2 ЗДО «Первомайськвугілля» </w:t>
      </w:r>
      <w:r w:rsidR="00005670" w:rsidRPr="00A13EE3">
        <w:rPr>
          <w:sz w:val="28"/>
          <w:szCs w:val="28"/>
        </w:rPr>
        <w:lastRenderedPageBreak/>
        <w:t xml:space="preserve">та 1 НВК №35 </w:t>
      </w:r>
      <w:proofErr w:type="spellStart"/>
      <w:r w:rsidR="00005670" w:rsidRPr="00A13EE3">
        <w:rPr>
          <w:sz w:val="28"/>
          <w:szCs w:val="28"/>
        </w:rPr>
        <w:t>смт.Нижнє</w:t>
      </w:r>
      <w:proofErr w:type="spellEnd"/>
      <w:r w:rsidR="00005670" w:rsidRPr="00A13EE3">
        <w:rPr>
          <w:sz w:val="28"/>
          <w:szCs w:val="28"/>
        </w:rPr>
        <w:t xml:space="preserve">). Кількість місць у </w:t>
      </w:r>
      <w:r w:rsidRPr="00A13EE3">
        <w:rPr>
          <w:sz w:val="28"/>
          <w:szCs w:val="28"/>
        </w:rPr>
        <w:t xml:space="preserve">діючих </w:t>
      </w:r>
      <w:r w:rsidR="00005670" w:rsidRPr="00A13EE3">
        <w:rPr>
          <w:sz w:val="28"/>
          <w:szCs w:val="28"/>
        </w:rPr>
        <w:t xml:space="preserve">дошкільних закладах </w:t>
      </w:r>
      <w:r w:rsidRPr="00A13EE3">
        <w:rPr>
          <w:sz w:val="28"/>
          <w:szCs w:val="28"/>
        </w:rPr>
        <w:t>–</w:t>
      </w:r>
      <w:r w:rsidR="00005670" w:rsidRPr="00A13EE3">
        <w:rPr>
          <w:sz w:val="28"/>
          <w:szCs w:val="28"/>
        </w:rPr>
        <w:t xml:space="preserve"> 1</w:t>
      </w:r>
      <w:r w:rsidRPr="00A13EE3">
        <w:rPr>
          <w:sz w:val="28"/>
          <w:szCs w:val="28"/>
        </w:rPr>
        <w:t>076 (у 2018 – 1105)</w:t>
      </w:r>
      <w:r w:rsidR="00005670" w:rsidRPr="00A13EE3">
        <w:rPr>
          <w:sz w:val="28"/>
          <w:szCs w:val="28"/>
        </w:rPr>
        <w:t xml:space="preserve">, в них </w:t>
      </w:r>
      <w:r w:rsidRPr="00A13EE3">
        <w:rPr>
          <w:sz w:val="28"/>
          <w:szCs w:val="28"/>
        </w:rPr>
        <w:t>881</w:t>
      </w:r>
      <w:r w:rsidR="00005670" w:rsidRPr="00A13EE3">
        <w:rPr>
          <w:sz w:val="28"/>
          <w:szCs w:val="28"/>
        </w:rPr>
        <w:t xml:space="preserve"> д</w:t>
      </w:r>
      <w:r w:rsidRPr="00A13EE3">
        <w:rPr>
          <w:sz w:val="28"/>
          <w:szCs w:val="28"/>
        </w:rPr>
        <w:t>итина</w:t>
      </w:r>
      <w:r w:rsidR="00005670" w:rsidRPr="00A13EE3">
        <w:rPr>
          <w:sz w:val="28"/>
          <w:szCs w:val="28"/>
        </w:rPr>
        <w:t xml:space="preserve">, з яких: </w:t>
      </w:r>
      <w:r w:rsidRPr="00A13EE3">
        <w:rPr>
          <w:sz w:val="28"/>
          <w:szCs w:val="28"/>
        </w:rPr>
        <w:t xml:space="preserve">795 </w:t>
      </w:r>
      <w:r w:rsidR="00005670" w:rsidRPr="00A13EE3">
        <w:rPr>
          <w:sz w:val="28"/>
          <w:szCs w:val="28"/>
        </w:rPr>
        <w:t xml:space="preserve">дітей у міських поселеннях, </w:t>
      </w:r>
      <w:r w:rsidRPr="00A13EE3">
        <w:rPr>
          <w:sz w:val="28"/>
          <w:szCs w:val="28"/>
        </w:rPr>
        <w:t>86</w:t>
      </w:r>
      <w:r w:rsidR="00005670" w:rsidRPr="00A13EE3">
        <w:rPr>
          <w:sz w:val="28"/>
          <w:szCs w:val="28"/>
        </w:rPr>
        <w:t xml:space="preserve"> </w:t>
      </w:r>
      <w:r w:rsidRPr="00A13EE3">
        <w:rPr>
          <w:sz w:val="28"/>
          <w:szCs w:val="28"/>
        </w:rPr>
        <w:t xml:space="preserve">- </w:t>
      </w:r>
      <w:r w:rsidR="00005670" w:rsidRPr="00A13EE3">
        <w:rPr>
          <w:sz w:val="28"/>
          <w:szCs w:val="28"/>
        </w:rPr>
        <w:t>у сільській місцевості. Кількість вихованців у порівнянні з аналогічним періодом минулого року з</w:t>
      </w:r>
      <w:r w:rsidRPr="00A13EE3">
        <w:rPr>
          <w:sz w:val="28"/>
          <w:szCs w:val="28"/>
        </w:rPr>
        <w:t>мен</w:t>
      </w:r>
      <w:r w:rsidR="00005670" w:rsidRPr="00A13EE3">
        <w:rPr>
          <w:sz w:val="28"/>
          <w:szCs w:val="28"/>
        </w:rPr>
        <w:t xml:space="preserve">шилась на 19 осіб. </w:t>
      </w:r>
    </w:p>
    <w:p w:rsidR="00005670" w:rsidRPr="00A13EE3" w:rsidRDefault="00005670" w:rsidP="00005670">
      <w:pPr>
        <w:ind w:firstLine="709"/>
        <w:jc w:val="both"/>
        <w:rPr>
          <w:sz w:val="28"/>
          <w:szCs w:val="28"/>
        </w:rPr>
      </w:pPr>
      <w:r w:rsidRPr="00A13EE3">
        <w:rPr>
          <w:sz w:val="28"/>
          <w:szCs w:val="28"/>
        </w:rPr>
        <w:t>Відсоток охоплення дошкільною освітою по району складає 78%. Черга на влаштування до ЗДО відсутня.</w:t>
      </w:r>
    </w:p>
    <w:p w:rsidR="00ED06A7" w:rsidRDefault="00ED06A7" w:rsidP="00C059D7">
      <w:pPr>
        <w:ind w:firstLine="709"/>
        <w:jc w:val="both"/>
        <w:rPr>
          <w:b/>
          <w:sz w:val="28"/>
          <w:szCs w:val="28"/>
        </w:rPr>
      </w:pPr>
      <w:r>
        <w:rPr>
          <w:b/>
          <w:sz w:val="28"/>
          <w:szCs w:val="28"/>
        </w:rPr>
        <w:t>Інклюзивна</w:t>
      </w:r>
      <w:r w:rsidRPr="00C116B8">
        <w:rPr>
          <w:b/>
          <w:sz w:val="28"/>
          <w:szCs w:val="28"/>
        </w:rPr>
        <w:t xml:space="preserve"> освіт</w:t>
      </w:r>
      <w:r>
        <w:rPr>
          <w:b/>
          <w:sz w:val="28"/>
          <w:szCs w:val="28"/>
        </w:rPr>
        <w:t>а.</w:t>
      </w:r>
    </w:p>
    <w:p w:rsidR="00C059D7" w:rsidRDefault="00C059D7" w:rsidP="00C059D7">
      <w:pPr>
        <w:ind w:firstLine="709"/>
        <w:jc w:val="both"/>
        <w:rPr>
          <w:sz w:val="28"/>
          <w:szCs w:val="28"/>
        </w:rPr>
      </w:pPr>
      <w:r w:rsidRPr="008E4049">
        <w:rPr>
          <w:sz w:val="28"/>
          <w:szCs w:val="28"/>
        </w:rPr>
        <w:t xml:space="preserve">З 2018 року </w:t>
      </w:r>
      <w:r>
        <w:rPr>
          <w:sz w:val="28"/>
          <w:szCs w:val="28"/>
        </w:rPr>
        <w:t xml:space="preserve">в районі </w:t>
      </w:r>
      <w:r w:rsidRPr="008E4049">
        <w:rPr>
          <w:sz w:val="28"/>
          <w:szCs w:val="28"/>
        </w:rPr>
        <w:t xml:space="preserve">функціонує КУ «Інклюзивно-ресурсний центр» Попаснянської районної ради, який веде методичний супровід, надає корекційно-розвивальні послуги для задоволення потреб дітей з особливими освітніми потребами. </w:t>
      </w:r>
      <w:r w:rsidR="00ED06A7">
        <w:rPr>
          <w:sz w:val="28"/>
          <w:szCs w:val="28"/>
        </w:rPr>
        <w:t>На</w:t>
      </w:r>
      <w:r>
        <w:rPr>
          <w:sz w:val="28"/>
          <w:szCs w:val="28"/>
        </w:rPr>
        <w:t xml:space="preserve"> обліку </w:t>
      </w:r>
      <w:r w:rsidR="00ED06A7">
        <w:rPr>
          <w:sz w:val="28"/>
          <w:szCs w:val="28"/>
        </w:rPr>
        <w:t xml:space="preserve">Центра </w:t>
      </w:r>
      <w:r>
        <w:rPr>
          <w:sz w:val="28"/>
          <w:szCs w:val="28"/>
        </w:rPr>
        <w:t>перебуває 104 дитини.</w:t>
      </w:r>
    </w:p>
    <w:p w:rsidR="00C059D7" w:rsidRDefault="00C059D7" w:rsidP="00C059D7">
      <w:pPr>
        <w:ind w:firstLine="709"/>
        <w:jc w:val="both"/>
        <w:rPr>
          <w:sz w:val="28"/>
          <w:szCs w:val="28"/>
        </w:rPr>
      </w:pPr>
      <w:r>
        <w:rPr>
          <w:sz w:val="28"/>
          <w:szCs w:val="28"/>
        </w:rPr>
        <w:t xml:space="preserve">В 10 закладах </w:t>
      </w:r>
      <w:r w:rsidRPr="00ED06A7">
        <w:rPr>
          <w:i/>
          <w:sz w:val="28"/>
          <w:szCs w:val="28"/>
        </w:rPr>
        <w:t>загальної</w:t>
      </w:r>
      <w:r>
        <w:rPr>
          <w:sz w:val="28"/>
          <w:szCs w:val="28"/>
        </w:rPr>
        <w:t xml:space="preserve"> середньої освіти у 2019 році функціонує  25 класів з інклюзивною формою навчання,  в яких навчається 32 учні, що на 10 дітей більше у порівнянні з минулим роком.</w:t>
      </w:r>
    </w:p>
    <w:p w:rsidR="00ED06A7" w:rsidRPr="00C059D7" w:rsidRDefault="00ED06A7" w:rsidP="00ED06A7">
      <w:pPr>
        <w:ind w:firstLine="709"/>
        <w:jc w:val="both"/>
        <w:rPr>
          <w:sz w:val="28"/>
          <w:szCs w:val="28"/>
        </w:rPr>
      </w:pPr>
      <w:r w:rsidRPr="00C211ED">
        <w:rPr>
          <w:sz w:val="28"/>
          <w:szCs w:val="28"/>
        </w:rPr>
        <w:t xml:space="preserve">У 4 закладах </w:t>
      </w:r>
      <w:r w:rsidRPr="00ED06A7">
        <w:rPr>
          <w:i/>
          <w:sz w:val="28"/>
          <w:szCs w:val="28"/>
        </w:rPr>
        <w:t>дошкільної</w:t>
      </w:r>
      <w:r w:rsidRPr="00C211ED">
        <w:rPr>
          <w:sz w:val="28"/>
          <w:szCs w:val="28"/>
        </w:rPr>
        <w:t xml:space="preserve"> освіти </w:t>
      </w:r>
      <w:r w:rsidRPr="00C059D7">
        <w:rPr>
          <w:sz w:val="28"/>
          <w:szCs w:val="28"/>
        </w:rPr>
        <w:t>району функціонує 5 груп з інклюзивною формою навчання, де виховується 10 дітей, для яких забезпечено умови для інклюзивного навчання. У 2018 році функціонувала 1 група  (</w:t>
      </w:r>
      <w:r>
        <w:rPr>
          <w:sz w:val="28"/>
          <w:szCs w:val="28"/>
        </w:rPr>
        <w:t>3</w:t>
      </w:r>
      <w:r w:rsidRPr="00C059D7">
        <w:rPr>
          <w:sz w:val="28"/>
          <w:szCs w:val="28"/>
        </w:rPr>
        <w:t xml:space="preserve"> дитини) у ДНЗ №1 </w:t>
      </w:r>
      <w:proofErr w:type="spellStart"/>
      <w:r w:rsidRPr="00C059D7">
        <w:rPr>
          <w:sz w:val="28"/>
          <w:szCs w:val="28"/>
        </w:rPr>
        <w:t>м.Попасна</w:t>
      </w:r>
      <w:proofErr w:type="spellEnd"/>
      <w:r>
        <w:rPr>
          <w:sz w:val="28"/>
          <w:szCs w:val="28"/>
        </w:rPr>
        <w:t>.</w:t>
      </w:r>
    </w:p>
    <w:p w:rsidR="00C059D7" w:rsidRPr="00CB152A" w:rsidRDefault="00C059D7" w:rsidP="00C059D7">
      <w:pPr>
        <w:ind w:firstLine="709"/>
        <w:jc w:val="both"/>
        <w:rPr>
          <w:color w:val="FF0000"/>
          <w:sz w:val="28"/>
          <w:szCs w:val="28"/>
        </w:rPr>
      </w:pPr>
      <w:r w:rsidRPr="00C116B8">
        <w:rPr>
          <w:color w:val="000000" w:themeColor="text1"/>
          <w:sz w:val="28"/>
          <w:szCs w:val="28"/>
        </w:rPr>
        <w:t xml:space="preserve">З державного бюджету на надання державної підтримки особам з особливими освітніми потребами у 2019 році </w:t>
      </w:r>
      <w:r>
        <w:rPr>
          <w:color w:val="000000" w:themeColor="text1"/>
          <w:sz w:val="28"/>
          <w:szCs w:val="28"/>
        </w:rPr>
        <w:t>району</w:t>
      </w:r>
      <w:r w:rsidRPr="00C116B8">
        <w:rPr>
          <w:color w:val="000000" w:themeColor="text1"/>
          <w:sz w:val="28"/>
          <w:szCs w:val="28"/>
        </w:rPr>
        <w:t xml:space="preserve"> </w:t>
      </w:r>
      <w:r w:rsidR="004845F5">
        <w:rPr>
          <w:color w:val="000000" w:themeColor="text1"/>
          <w:sz w:val="28"/>
          <w:szCs w:val="28"/>
        </w:rPr>
        <w:t>отримано</w:t>
      </w:r>
      <w:r w:rsidRPr="00C116B8">
        <w:rPr>
          <w:color w:val="000000" w:themeColor="text1"/>
          <w:sz w:val="28"/>
          <w:szCs w:val="28"/>
        </w:rPr>
        <w:t xml:space="preserve"> </w:t>
      </w:r>
      <w:r w:rsidRPr="004845F5">
        <w:rPr>
          <w:color w:val="000000" w:themeColor="text1"/>
          <w:sz w:val="28"/>
          <w:szCs w:val="28"/>
        </w:rPr>
        <w:t>субвенцію в сумі 719,2тис.грн., яку використано на утримання персона</w:t>
      </w:r>
      <w:r w:rsidRPr="00CB152A">
        <w:rPr>
          <w:color w:val="000000" w:themeColor="text1"/>
          <w:sz w:val="28"/>
          <w:szCs w:val="28"/>
        </w:rPr>
        <w:t xml:space="preserve">лу та придбання обладнання для </w:t>
      </w:r>
      <w:r>
        <w:rPr>
          <w:color w:val="000000" w:themeColor="text1"/>
          <w:sz w:val="28"/>
          <w:szCs w:val="28"/>
        </w:rPr>
        <w:t>кімнат з інклюзивною формою навчання.</w:t>
      </w:r>
    </w:p>
    <w:p w:rsidR="00C211ED" w:rsidRDefault="00C211ED" w:rsidP="00005670">
      <w:pPr>
        <w:ind w:firstLine="709"/>
        <w:jc w:val="both"/>
        <w:rPr>
          <w:sz w:val="27"/>
          <w:szCs w:val="27"/>
        </w:rPr>
      </w:pPr>
    </w:p>
    <w:p w:rsidR="00005670" w:rsidRPr="00ED06A7" w:rsidRDefault="00005670" w:rsidP="00005670">
      <w:pPr>
        <w:ind w:firstLine="709"/>
        <w:jc w:val="both"/>
        <w:rPr>
          <w:sz w:val="28"/>
          <w:szCs w:val="28"/>
        </w:rPr>
      </w:pPr>
      <w:r w:rsidRPr="00ED06A7">
        <w:rPr>
          <w:sz w:val="28"/>
          <w:szCs w:val="28"/>
        </w:rPr>
        <w:t>Позашкільна освіта у районі представлена Будинком дитячої та юнацької творчості, який працює за 7 напрямками в 34 групах зайняті  485 дітей та Дитячо-юнацькою спортивною школою в якій 343 дитини займаються в 27 групах по 6 видам спорту.</w:t>
      </w:r>
    </w:p>
    <w:p w:rsidR="00005670" w:rsidRPr="00ED06A7" w:rsidRDefault="00005670" w:rsidP="00005670">
      <w:pPr>
        <w:ind w:firstLine="709"/>
        <w:jc w:val="both"/>
        <w:rPr>
          <w:color w:val="FF0000"/>
          <w:sz w:val="28"/>
          <w:szCs w:val="28"/>
        </w:rPr>
      </w:pPr>
    </w:p>
    <w:p w:rsidR="00005670" w:rsidRPr="00DF2E90" w:rsidRDefault="00005670" w:rsidP="00005670">
      <w:pPr>
        <w:ind w:firstLine="709"/>
        <w:jc w:val="both"/>
        <w:rPr>
          <w:sz w:val="28"/>
          <w:szCs w:val="28"/>
        </w:rPr>
      </w:pPr>
      <w:r w:rsidRPr="00DF2E90">
        <w:rPr>
          <w:sz w:val="28"/>
          <w:szCs w:val="28"/>
          <w:shd w:val="clear" w:color="auto" w:fill="FFFFFF"/>
        </w:rPr>
        <w:t xml:space="preserve">Значна увага приділяється соціальному захисту неповнолітніх. З метою збереження здоров'я дітей, учні шкіл охоплені повноцінним збалансованим харчуванням, у </w:t>
      </w:r>
      <w:r w:rsidR="00DF2E90" w:rsidRPr="00DF2E90">
        <w:rPr>
          <w:sz w:val="28"/>
          <w:szCs w:val="28"/>
          <w:shd w:val="clear" w:color="auto" w:fill="FFFFFF"/>
        </w:rPr>
        <w:t>2019 році</w:t>
      </w:r>
      <w:r w:rsidRPr="00DF2E90">
        <w:rPr>
          <w:sz w:val="28"/>
          <w:szCs w:val="28"/>
          <w:shd w:val="clear" w:color="auto" w:fill="FFFFFF"/>
        </w:rPr>
        <w:t xml:space="preserve">  119 учнів пільгової категорії (діти переселенці та діти, батьки яких є учасниками АТО) та 1360 учнів 1-4 класів (що на 50 та 159, відповідно, більше, ніж у 2018р.) забезпечені безкоштовним гарячим харчуванням. </w:t>
      </w:r>
    </w:p>
    <w:p w:rsidR="00005670" w:rsidRPr="00746508" w:rsidRDefault="00B93C24" w:rsidP="00005670">
      <w:pPr>
        <w:ind w:firstLine="709"/>
        <w:jc w:val="both"/>
        <w:rPr>
          <w:sz w:val="28"/>
          <w:szCs w:val="28"/>
        </w:rPr>
      </w:pPr>
      <w:r w:rsidRPr="00B93C24">
        <w:rPr>
          <w:sz w:val="28"/>
          <w:szCs w:val="28"/>
        </w:rPr>
        <w:t>У період</w:t>
      </w:r>
      <w:r w:rsidR="00005670" w:rsidRPr="00B93C24">
        <w:rPr>
          <w:sz w:val="28"/>
          <w:szCs w:val="28"/>
        </w:rPr>
        <w:t xml:space="preserve"> оздоровч</w:t>
      </w:r>
      <w:r w:rsidRPr="00B93C24">
        <w:rPr>
          <w:sz w:val="28"/>
          <w:szCs w:val="28"/>
        </w:rPr>
        <w:t>ої</w:t>
      </w:r>
      <w:r w:rsidR="00005670" w:rsidRPr="00B93C24">
        <w:rPr>
          <w:sz w:val="28"/>
          <w:szCs w:val="28"/>
        </w:rPr>
        <w:t xml:space="preserve"> компані</w:t>
      </w:r>
      <w:r w:rsidRPr="00B93C24">
        <w:rPr>
          <w:sz w:val="28"/>
          <w:szCs w:val="28"/>
        </w:rPr>
        <w:t>ї</w:t>
      </w:r>
      <w:r w:rsidR="00005670" w:rsidRPr="00B93C24">
        <w:rPr>
          <w:sz w:val="28"/>
          <w:szCs w:val="28"/>
        </w:rPr>
        <w:t xml:space="preserve"> </w:t>
      </w:r>
      <w:r w:rsidRPr="00B93C24">
        <w:rPr>
          <w:sz w:val="28"/>
          <w:szCs w:val="28"/>
        </w:rPr>
        <w:t>–</w:t>
      </w:r>
      <w:r w:rsidR="00005670" w:rsidRPr="00B93C24">
        <w:rPr>
          <w:sz w:val="28"/>
          <w:szCs w:val="28"/>
        </w:rPr>
        <w:t xml:space="preserve"> 2019</w:t>
      </w:r>
      <w:r w:rsidRPr="00B93C24">
        <w:rPr>
          <w:sz w:val="28"/>
          <w:szCs w:val="28"/>
        </w:rPr>
        <w:t xml:space="preserve"> н</w:t>
      </w:r>
      <w:r w:rsidR="00005670" w:rsidRPr="00B93C24">
        <w:rPr>
          <w:sz w:val="28"/>
          <w:szCs w:val="28"/>
        </w:rPr>
        <w:t xml:space="preserve">а базі закладів загальної середньої освіти району, Будинку дитячо-юнацької творчості та Дитячої спортивної школи працювало 20 </w:t>
      </w:r>
      <w:proofErr w:type="spellStart"/>
      <w:r w:rsidR="00005670" w:rsidRPr="00746508">
        <w:rPr>
          <w:sz w:val="28"/>
          <w:szCs w:val="28"/>
        </w:rPr>
        <w:t>мовних</w:t>
      </w:r>
      <w:proofErr w:type="spellEnd"/>
      <w:r w:rsidR="00005670" w:rsidRPr="00746508">
        <w:rPr>
          <w:sz w:val="28"/>
          <w:szCs w:val="28"/>
        </w:rPr>
        <w:t xml:space="preserve"> та 1 спортивний  табір  з денним перебуванням, в яких було оздоровлено 654 учня  пільгових категорій та дітей, які потребують особливої соціальної уваги та підтримки.</w:t>
      </w:r>
      <w:r w:rsidR="00005670" w:rsidRPr="00746508">
        <w:rPr>
          <w:sz w:val="28"/>
        </w:rPr>
        <w:t xml:space="preserve"> </w:t>
      </w:r>
      <w:r w:rsidR="00005670" w:rsidRPr="00746508">
        <w:rPr>
          <w:sz w:val="28"/>
          <w:szCs w:val="28"/>
        </w:rPr>
        <w:t xml:space="preserve">Завдяки фінансової підтримки Біла Церква Київської області та Херсонської ОДА оздоровилися та відпочили </w:t>
      </w:r>
      <w:r w:rsidR="00746508" w:rsidRPr="00746508">
        <w:rPr>
          <w:sz w:val="28"/>
          <w:szCs w:val="28"/>
        </w:rPr>
        <w:t>у</w:t>
      </w:r>
      <w:r w:rsidR="00005670" w:rsidRPr="00746508">
        <w:rPr>
          <w:sz w:val="28"/>
          <w:szCs w:val="28"/>
        </w:rPr>
        <w:t xml:space="preserve"> </w:t>
      </w:r>
      <w:r w:rsidR="00746508" w:rsidRPr="00746508">
        <w:rPr>
          <w:sz w:val="28"/>
          <w:szCs w:val="28"/>
        </w:rPr>
        <w:t xml:space="preserve">18 оздоровчих </w:t>
      </w:r>
      <w:r w:rsidR="00005670" w:rsidRPr="00746508">
        <w:rPr>
          <w:sz w:val="28"/>
          <w:szCs w:val="28"/>
        </w:rPr>
        <w:t xml:space="preserve">літніх таборах </w:t>
      </w:r>
      <w:r w:rsidR="00746508" w:rsidRPr="00746508">
        <w:rPr>
          <w:sz w:val="28"/>
          <w:szCs w:val="28"/>
        </w:rPr>
        <w:t>452</w:t>
      </w:r>
      <w:r w:rsidR="00005670" w:rsidRPr="00746508">
        <w:rPr>
          <w:sz w:val="28"/>
          <w:szCs w:val="28"/>
        </w:rPr>
        <w:t xml:space="preserve"> дитини.</w:t>
      </w:r>
    </w:p>
    <w:p w:rsidR="00005670" w:rsidRPr="00B93C24" w:rsidRDefault="00005670" w:rsidP="00B4582B">
      <w:pPr>
        <w:ind w:firstLine="709"/>
        <w:jc w:val="both"/>
        <w:rPr>
          <w:sz w:val="28"/>
          <w:szCs w:val="28"/>
        </w:rPr>
      </w:pPr>
      <w:r w:rsidRPr="00746508">
        <w:rPr>
          <w:sz w:val="28"/>
          <w:szCs w:val="28"/>
        </w:rPr>
        <w:t xml:space="preserve">Всього у </w:t>
      </w:r>
      <w:r w:rsidR="00B93C24" w:rsidRPr="00746508">
        <w:rPr>
          <w:sz w:val="28"/>
          <w:szCs w:val="28"/>
        </w:rPr>
        <w:t>2019</w:t>
      </w:r>
      <w:r w:rsidRPr="00746508">
        <w:rPr>
          <w:sz w:val="28"/>
          <w:szCs w:val="28"/>
        </w:rPr>
        <w:t xml:space="preserve"> було оздоровлено </w:t>
      </w:r>
      <w:r w:rsidR="00746508" w:rsidRPr="00746508">
        <w:rPr>
          <w:sz w:val="28"/>
          <w:szCs w:val="28"/>
        </w:rPr>
        <w:t>1106</w:t>
      </w:r>
      <w:r w:rsidRPr="00746508">
        <w:rPr>
          <w:sz w:val="28"/>
          <w:szCs w:val="28"/>
        </w:rPr>
        <w:t xml:space="preserve"> учнів Попаснянського</w:t>
      </w:r>
      <w:r w:rsidR="00B4582B">
        <w:rPr>
          <w:sz w:val="28"/>
          <w:szCs w:val="28"/>
        </w:rPr>
        <w:t xml:space="preserve"> району, що на 85 осіб більше ніж у 2018 році.</w:t>
      </w:r>
    </w:p>
    <w:p w:rsidR="00005670" w:rsidRPr="00D315ED" w:rsidRDefault="00005670" w:rsidP="00005670">
      <w:pPr>
        <w:tabs>
          <w:tab w:val="left" w:pos="567"/>
          <w:tab w:val="left" w:pos="709"/>
        </w:tabs>
        <w:ind w:firstLine="708"/>
        <w:jc w:val="both"/>
        <w:rPr>
          <w:color w:val="FF0000"/>
          <w:sz w:val="28"/>
          <w:szCs w:val="28"/>
        </w:rPr>
      </w:pPr>
    </w:p>
    <w:p w:rsidR="00005670" w:rsidRPr="003C2C0B" w:rsidRDefault="00005670" w:rsidP="00AD256C">
      <w:pPr>
        <w:tabs>
          <w:tab w:val="left" w:pos="567"/>
          <w:tab w:val="left" w:pos="709"/>
        </w:tabs>
        <w:ind w:firstLine="708"/>
        <w:jc w:val="both"/>
        <w:rPr>
          <w:sz w:val="28"/>
          <w:szCs w:val="28"/>
        </w:rPr>
      </w:pPr>
      <w:r w:rsidRPr="003C2C0B">
        <w:rPr>
          <w:sz w:val="28"/>
          <w:szCs w:val="28"/>
        </w:rPr>
        <w:t>За звітний період із 8 діючих програм району у сфері освіти, фізичної культури та спорту з річним прогнозом фінансування 4,8млн.грн. фактично профінансовано</w:t>
      </w:r>
      <w:r w:rsidR="003C2C0B" w:rsidRPr="003C2C0B">
        <w:rPr>
          <w:sz w:val="28"/>
          <w:szCs w:val="28"/>
        </w:rPr>
        <w:t xml:space="preserve"> </w:t>
      </w:r>
      <w:r w:rsidR="003C2C0B" w:rsidRPr="003C2C0B">
        <w:rPr>
          <w:b/>
          <w:sz w:val="28"/>
          <w:szCs w:val="28"/>
        </w:rPr>
        <w:t>4,26</w:t>
      </w:r>
      <w:r w:rsidRPr="003C2C0B">
        <w:rPr>
          <w:b/>
          <w:sz w:val="28"/>
          <w:szCs w:val="28"/>
        </w:rPr>
        <w:t>млн.грн.</w:t>
      </w:r>
    </w:p>
    <w:p w:rsidR="000837A1" w:rsidRPr="000837A1" w:rsidRDefault="000837A1" w:rsidP="00AD256C">
      <w:pPr>
        <w:ind w:firstLine="708"/>
        <w:jc w:val="both"/>
        <w:rPr>
          <w:rFonts w:eastAsia="Times New Roman"/>
          <w:lang w:val="ru-RU"/>
        </w:rPr>
      </w:pPr>
    </w:p>
    <w:p w:rsidR="000837A1" w:rsidRPr="000837A1" w:rsidRDefault="000837A1" w:rsidP="00AD256C">
      <w:pPr>
        <w:ind w:firstLine="708"/>
        <w:jc w:val="both"/>
        <w:rPr>
          <w:rFonts w:eastAsia="Times New Roman"/>
        </w:rPr>
      </w:pPr>
      <w:r w:rsidRPr="000837A1">
        <w:rPr>
          <w:rFonts w:eastAsia="Times New Roman"/>
          <w:b/>
          <w:bCs/>
          <w:sz w:val="28"/>
          <w:szCs w:val="28"/>
        </w:rPr>
        <w:t>У 2019 році</w:t>
      </w:r>
      <w:r w:rsidRPr="000837A1">
        <w:rPr>
          <w:rFonts w:eastAsia="Times New Roman"/>
          <w:sz w:val="28"/>
          <w:szCs w:val="28"/>
        </w:rPr>
        <w:t> з 42 запланованих до реалізації інвестиційних проектів, направлених на проведення </w:t>
      </w:r>
      <w:r w:rsidRPr="000837A1">
        <w:rPr>
          <w:rFonts w:eastAsia="Times New Roman"/>
          <w:b/>
          <w:bCs/>
          <w:i/>
          <w:iCs/>
          <w:sz w:val="28"/>
          <w:szCs w:val="28"/>
        </w:rPr>
        <w:t>капітальних</w:t>
      </w:r>
      <w:r w:rsidRPr="000837A1">
        <w:rPr>
          <w:rFonts w:eastAsia="Times New Roman"/>
          <w:b/>
          <w:bCs/>
          <w:sz w:val="28"/>
          <w:szCs w:val="28"/>
        </w:rPr>
        <w:t> </w:t>
      </w:r>
      <w:r w:rsidRPr="000837A1">
        <w:rPr>
          <w:rFonts w:eastAsia="Times New Roman"/>
          <w:sz w:val="28"/>
          <w:szCs w:val="28"/>
        </w:rPr>
        <w:t>ремонтів (реконструкцію, будівництво) закладів освіти, загальною сумою фінансування 134</w:t>
      </w:r>
      <w:r w:rsidRPr="00A9608F">
        <w:rPr>
          <w:rFonts w:eastAsia="Times New Roman"/>
          <w:sz w:val="28"/>
          <w:szCs w:val="28"/>
        </w:rPr>
        <w:t>,</w:t>
      </w:r>
      <w:r w:rsidRPr="000837A1">
        <w:rPr>
          <w:rFonts w:eastAsia="Times New Roman"/>
          <w:sz w:val="28"/>
          <w:szCs w:val="28"/>
        </w:rPr>
        <w:t>2</w:t>
      </w:r>
      <w:r w:rsidRPr="00A9608F">
        <w:rPr>
          <w:rFonts w:eastAsia="Times New Roman"/>
          <w:sz w:val="28"/>
          <w:szCs w:val="28"/>
        </w:rPr>
        <w:t>млн</w:t>
      </w:r>
      <w:r w:rsidRPr="000837A1">
        <w:rPr>
          <w:rFonts w:eastAsia="Times New Roman"/>
          <w:sz w:val="28"/>
          <w:szCs w:val="28"/>
        </w:rPr>
        <w:t>.грн., реалізовано 25 проектів на суму 14</w:t>
      </w:r>
      <w:r w:rsidRPr="00A9608F">
        <w:rPr>
          <w:rFonts w:eastAsia="Times New Roman"/>
          <w:sz w:val="28"/>
          <w:szCs w:val="28"/>
        </w:rPr>
        <w:t>,5млн</w:t>
      </w:r>
      <w:r w:rsidRPr="000837A1">
        <w:rPr>
          <w:rFonts w:eastAsia="Times New Roman"/>
          <w:bCs/>
          <w:sz w:val="28"/>
          <w:szCs w:val="28"/>
        </w:rPr>
        <w:t xml:space="preserve">.грн., в </w:t>
      </w:r>
      <w:proofErr w:type="spellStart"/>
      <w:r w:rsidRPr="000837A1">
        <w:rPr>
          <w:rFonts w:eastAsia="Times New Roman"/>
          <w:bCs/>
          <w:sz w:val="28"/>
          <w:szCs w:val="28"/>
        </w:rPr>
        <w:t>т.ч</w:t>
      </w:r>
      <w:proofErr w:type="spellEnd"/>
      <w:r w:rsidRPr="000837A1">
        <w:rPr>
          <w:rFonts w:eastAsia="Times New Roman"/>
          <w:bCs/>
          <w:sz w:val="28"/>
          <w:szCs w:val="28"/>
        </w:rPr>
        <w:t>.</w:t>
      </w:r>
      <w:r w:rsidRPr="000837A1">
        <w:rPr>
          <w:rFonts w:eastAsia="Times New Roman"/>
          <w:sz w:val="28"/>
          <w:szCs w:val="28"/>
        </w:rPr>
        <w:t xml:space="preserve"> за </w:t>
      </w:r>
      <w:r w:rsidRPr="00A9608F">
        <w:rPr>
          <w:rFonts w:eastAsia="Times New Roman"/>
          <w:sz w:val="28"/>
          <w:szCs w:val="28"/>
        </w:rPr>
        <w:t xml:space="preserve">рахунок </w:t>
      </w:r>
      <w:r w:rsidRPr="000837A1">
        <w:rPr>
          <w:rFonts w:eastAsia="Times New Roman"/>
          <w:sz w:val="28"/>
          <w:szCs w:val="28"/>
        </w:rPr>
        <w:t>кошт</w:t>
      </w:r>
      <w:r w:rsidRPr="00A9608F">
        <w:rPr>
          <w:rFonts w:eastAsia="Times New Roman"/>
          <w:sz w:val="28"/>
          <w:szCs w:val="28"/>
        </w:rPr>
        <w:t>ів</w:t>
      </w:r>
      <w:r w:rsidRPr="000837A1">
        <w:rPr>
          <w:rFonts w:eastAsia="Times New Roman"/>
          <w:sz w:val="28"/>
          <w:szCs w:val="28"/>
        </w:rPr>
        <w:t xml:space="preserve"> місцевого бюджету </w:t>
      </w:r>
      <w:r w:rsidR="00A9608F" w:rsidRPr="00A9608F">
        <w:rPr>
          <w:rFonts w:eastAsia="Times New Roman"/>
          <w:sz w:val="28"/>
          <w:szCs w:val="28"/>
        </w:rPr>
        <w:t xml:space="preserve">- </w:t>
      </w:r>
      <w:r w:rsidRPr="000837A1">
        <w:rPr>
          <w:rFonts w:eastAsia="Times New Roman"/>
          <w:sz w:val="28"/>
          <w:szCs w:val="28"/>
        </w:rPr>
        <w:t>1</w:t>
      </w:r>
      <w:r w:rsidR="00A9608F" w:rsidRPr="00A9608F">
        <w:rPr>
          <w:rFonts w:eastAsia="Times New Roman"/>
          <w:sz w:val="28"/>
          <w:szCs w:val="28"/>
        </w:rPr>
        <w:t>3,1</w:t>
      </w:r>
      <w:r w:rsidRPr="00A9608F">
        <w:rPr>
          <w:rFonts w:eastAsia="Times New Roman"/>
          <w:sz w:val="28"/>
          <w:szCs w:val="28"/>
        </w:rPr>
        <w:t>млн</w:t>
      </w:r>
      <w:r w:rsidRPr="000837A1">
        <w:rPr>
          <w:rFonts w:eastAsia="Times New Roman"/>
          <w:sz w:val="28"/>
          <w:szCs w:val="28"/>
        </w:rPr>
        <w:t xml:space="preserve">.грн., державного бюджету </w:t>
      </w:r>
      <w:r w:rsidR="00A9608F" w:rsidRPr="00A9608F">
        <w:rPr>
          <w:rFonts w:eastAsia="Times New Roman"/>
          <w:sz w:val="28"/>
          <w:szCs w:val="28"/>
        </w:rPr>
        <w:t xml:space="preserve">- </w:t>
      </w:r>
      <w:r w:rsidRPr="00A9608F">
        <w:rPr>
          <w:rFonts w:eastAsia="Times New Roman"/>
          <w:sz w:val="28"/>
          <w:szCs w:val="28"/>
        </w:rPr>
        <w:t>0,7млн.</w:t>
      </w:r>
      <w:r w:rsidRPr="000837A1">
        <w:rPr>
          <w:rFonts w:eastAsia="Times New Roman"/>
          <w:sz w:val="28"/>
          <w:szCs w:val="28"/>
        </w:rPr>
        <w:t>грн., обласного</w:t>
      </w:r>
      <w:r w:rsidRPr="00A9608F">
        <w:rPr>
          <w:rFonts w:eastAsia="Times New Roman"/>
          <w:sz w:val="28"/>
          <w:szCs w:val="28"/>
        </w:rPr>
        <w:t xml:space="preserve"> – 0,36млн</w:t>
      </w:r>
      <w:r w:rsidRPr="000837A1">
        <w:rPr>
          <w:rFonts w:eastAsia="Times New Roman"/>
          <w:sz w:val="28"/>
          <w:szCs w:val="28"/>
        </w:rPr>
        <w:t>.грн.</w:t>
      </w:r>
      <w:r w:rsidRPr="00A9608F">
        <w:rPr>
          <w:rFonts w:eastAsia="Times New Roman"/>
          <w:sz w:val="28"/>
          <w:szCs w:val="28"/>
        </w:rPr>
        <w:t>, інші кошти – 0,3млн.грн.</w:t>
      </w:r>
    </w:p>
    <w:p w:rsidR="000837A1" w:rsidRPr="000837A1" w:rsidRDefault="000837A1" w:rsidP="00AD256C">
      <w:pPr>
        <w:shd w:val="clear" w:color="auto" w:fill="FFFFFF"/>
        <w:ind w:firstLine="708"/>
        <w:jc w:val="both"/>
        <w:rPr>
          <w:rFonts w:eastAsia="Times New Roman"/>
        </w:rPr>
      </w:pPr>
      <w:r w:rsidRPr="000837A1">
        <w:rPr>
          <w:rFonts w:eastAsia="Times New Roman"/>
          <w:sz w:val="28"/>
          <w:szCs w:val="28"/>
        </w:rPr>
        <w:t>Проведено </w:t>
      </w:r>
      <w:r w:rsidRPr="000837A1">
        <w:rPr>
          <w:rFonts w:eastAsia="Times New Roman"/>
          <w:b/>
          <w:bCs/>
          <w:i/>
          <w:iCs/>
          <w:sz w:val="28"/>
          <w:szCs w:val="28"/>
        </w:rPr>
        <w:t>поточних</w:t>
      </w:r>
      <w:r w:rsidRPr="000837A1">
        <w:rPr>
          <w:rFonts w:eastAsia="Times New Roman"/>
          <w:b/>
          <w:bCs/>
          <w:sz w:val="28"/>
          <w:szCs w:val="28"/>
        </w:rPr>
        <w:t> </w:t>
      </w:r>
      <w:r w:rsidRPr="000837A1">
        <w:rPr>
          <w:rFonts w:eastAsia="Times New Roman"/>
          <w:sz w:val="28"/>
          <w:szCs w:val="28"/>
        </w:rPr>
        <w:t xml:space="preserve">ремонтів </w:t>
      </w:r>
      <w:r w:rsidR="00A9608F" w:rsidRPr="00A9608F">
        <w:rPr>
          <w:rFonts w:eastAsia="Times New Roman"/>
          <w:sz w:val="28"/>
          <w:szCs w:val="28"/>
        </w:rPr>
        <w:t xml:space="preserve">за кошти місцевого бюджету </w:t>
      </w:r>
      <w:r w:rsidRPr="000837A1">
        <w:rPr>
          <w:rFonts w:eastAsia="Times New Roman"/>
          <w:sz w:val="28"/>
          <w:szCs w:val="28"/>
        </w:rPr>
        <w:t xml:space="preserve">на </w:t>
      </w:r>
      <w:r w:rsidR="00A9608F" w:rsidRPr="00A9608F">
        <w:rPr>
          <w:rFonts w:eastAsia="Times New Roman"/>
          <w:sz w:val="28"/>
          <w:szCs w:val="28"/>
        </w:rPr>
        <w:t>0,2млн</w:t>
      </w:r>
      <w:r w:rsidRPr="000837A1">
        <w:rPr>
          <w:rFonts w:eastAsia="Times New Roman"/>
          <w:sz w:val="28"/>
          <w:szCs w:val="28"/>
        </w:rPr>
        <w:t>.грн.</w:t>
      </w:r>
    </w:p>
    <w:p w:rsidR="000837A1" w:rsidRPr="000837A1" w:rsidRDefault="000837A1" w:rsidP="00AD256C">
      <w:pPr>
        <w:shd w:val="clear" w:color="auto" w:fill="FFFFFF"/>
        <w:ind w:firstLine="708"/>
        <w:jc w:val="both"/>
        <w:rPr>
          <w:rFonts w:eastAsia="Times New Roman"/>
        </w:rPr>
      </w:pPr>
      <w:r w:rsidRPr="000837A1">
        <w:rPr>
          <w:rFonts w:eastAsia="Times New Roman"/>
          <w:b/>
          <w:bCs/>
          <w:sz w:val="28"/>
          <w:szCs w:val="28"/>
        </w:rPr>
        <w:t>Придбано</w:t>
      </w:r>
      <w:r w:rsidRPr="000837A1">
        <w:rPr>
          <w:rFonts w:eastAsia="Times New Roman"/>
          <w:sz w:val="28"/>
          <w:szCs w:val="28"/>
        </w:rPr>
        <w:t> товарно-матеріальних цінностей довгострокового користування на 6</w:t>
      </w:r>
      <w:r w:rsidR="00A9608F" w:rsidRPr="00A9608F">
        <w:rPr>
          <w:rFonts w:eastAsia="Times New Roman"/>
          <w:sz w:val="28"/>
          <w:szCs w:val="28"/>
        </w:rPr>
        <w:t>,</w:t>
      </w:r>
      <w:r w:rsidRPr="000837A1">
        <w:rPr>
          <w:rFonts w:eastAsia="Times New Roman"/>
          <w:sz w:val="28"/>
          <w:szCs w:val="28"/>
        </w:rPr>
        <w:t>7</w:t>
      </w:r>
      <w:r w:rsidR="00A9608F" w:rsidRPr="00A9608F">
        <w:rPr>
          <w:rFonts w:eastAsia="Times New Roman"/>
          <w:sz w:val="28"/>
          <w:szCs w:val="28"/>
        </w:rPr>
        <w:t>млн</w:t>
      </w:r>
      <w:r w:rsidRPr="000837A1">
        <w:rPr>
          <w:rFonts w:eastAsia="Times New Roman"/>
          <w:bCs/>
          <w:sz w:val="28"/>
          <w:szCs w:val="28"/>
        </w:rPr>
        <w:t>.грн.</w:t>
      </w:r>
      <w:r w:rsidRPr="000837A1">
        <w:rPr>
          <w:rFonts w:eastAsia="Times New Roman"/>
          <w:sz w:val="28"/>
          <w:szCs w:val="28"/>
        </w:rPr>
        <w:t xml:space="preserve"> (в </w:t>
      </w:r>
      <w:proofErr w:type="spellStart"/>
      <w:r w:rsidRPr="000837A1">
        <w:rPr>
          <w:rFonts w:eastAsia="Times New Roman"/>
          <w:sz w:val="28"/>
          <w:szCs w:val="28"/>
        </w:rPr>
        <w:t>т.ч</w:t>
      </w:r>
      <w:proofErr w:type="spellEnd"/>
      <w:r w:rsidRPr="000837A1">
        <w:rPr>
          <w:rFonts w:eastAsia="Times New Roman"/>
          <w:sz w:val="28"/>
          <w:szCs w:val="28"/>
        </w:rPr>
        <w:t xml:space="preserve">. </w:t>
      </w:r>
      <w:r w:rsidR="00A9608F" w:rsidRPr="00A9608F">
        <w:rPr>
          <w:rFonts w:eastAsia="Times New Roman"/>
          <w:sz w:val="28"/>
          <w:szCs w:val="28"/>
        </w:rPr>
        <w:t>4,52млн</w:t>
      </w:r>
      <w:r w:rsidRPr="000837A1">
        <w:rPr>
          <w:rFonts w:eastAsia="Times New Roman"/>
          <w:sz w:val="28"/>
          <w:szCs w:val="28"/>
        </w:rPr>
        <w:t>.грн. – районний бюджет</w:t>
      </w:r>
      <w:r w:rsidR="00A9608F">
        <w:rPr>
          <w:rFonts w:eastAsia="Times New Roman"/>
          <w:sz w:val="28"/>
          <w:szCs w:val="28"/>
        </w:rPr>
        <w:t xml:space="preserve"> (в </w:t>
      </w:r>
      <w:proofErr w:type="spellStart"/>
      <w:r w:rsidR="00A9608F">
        <w:rPr>
          <w:rFonts w:eastAsia="Times New Roman"/>
          <w:sz w:val="28"/>
          <w:szCs w:val="28"/>
        </w:rPr>
        <w:t>т.ч</w:t>
      </w:r>
      <w:proofErr w:type="spellEnd"/>
      <w:r w:rsidR="00A9608F">
        <w:rPr>
          <w:rFonts w:eastAsia="Times New Roman"/>
          <w:sz w:val="28"/>
          <w:szCs w:val="28"/>
        </w:rPr>
        <w:t xml:space="preserve">. 2 </w:t>
      </w:r>
      <w:r w:rsidR="00605FC6">
        <w:rPr>
          <w:rFonts w:eastAsia="Times New Roman"/>
          <w:sz w:val="28"/>
          <w:szCs w:val="28"/>
        </w:rPr>
        <w:t xml:space="preserve">шкільні </w:t>
      </w:r>
      <w:r w:rsidR="00A9608F">
        <w:rPr>
          <w:rFonts w:eastAsia="Times New Roman"/>
          <w:sz w:val="28"/>
          <w:szCs w:val="28"/>
        </w:rPr>
        <w:t>автобуси на 3,8млн.грн.</w:t>
      </w:r>
      <w:r w:rsidR="00605FC6">
        <w:rPr>
          <w:rFonts w:eastAsia="Times New Roman"/>
          <w:sz w:val="28"/>
          <w:szCs w:val="28"/>
        </w:rPr>
        <w:t>)</w:t>
      </w:r>
      <w:r w:rsidRPr="000837A1">
        <w:rPr>
          <w:rFonts w:eastAsia="Times New Roman"/>
          <w:sz w:val="28"/>
          <w:szCs w:val="28"/>
        </w:rPr>
        <w:t>, 1</w:t>
      </w:r>
      <w:r w:rsidR="00A9608F" w:rsidRPr="00A9608F">
        <w:rPr>
          <w:rFonts w:eastAsia="Times New Roman"/>
          <w:sz w:val="28"/>
          <w:szCs w:val="28"/>
        </w:rPr>
        <w:t>,</w:t>
      </w:r>
      <w:r w:rsidRPr="000837A1">
        <w:rPr>
          <w:rFonts w:eastAsia="Times New Roman"/>
          <w:sz w:val="28"/>
          <w:szCs w:val="28"/>
        </w:rPr>
        <w:t>85</w:t>
      </w:r>
      <w:r w:rsidR="00A9608F" w:rsidRPr="00A9608F">
        <w:rPr>
          <w:rFonts w:eastAsia="Times New Roman"/>
          <w:sz w:val="28"/>
          <w:szCs w:val="28"/>
        </w:rPr>
        <w:t>млн</w:t>
      </w:r>
      <w:r w:rsidRPr="000837A1">
        <w:rPr>
          <w:rFonts w:eastAsia="Times New Roman"/>
          <w:sz w:val="28"/>
          <w:szCs w:val="28"/>
        </w:rPr>
        <w:t xml:space="preserve">.грн. – обласний бюджет та </w:t>
      </w:r>
      <w:r w:rsidR="00A9608F" w:rsidRPr="00A9608F">
        <w:rPr>
          <w:rFonts w:eastAsia="Times New Roman"/>
          <w:sz w:val="28"/>
          <w:szCs w:val="28"/>
        </w:rPr>
        <w:t>0,</w:t>
      </w:r>
      <w:r w:rsidRPr="000837A1">
        <w:rPr>
          <w:rFonts w:eastAsia="Times New Roman"/>
          <w:sz w:val="28"/>
          <w:szCs w:val="28"/>
        </w:rPr>
        <w:t>3</w:t>
      </w:r>
      <w:r w:rsidR="00A9608F" w:rsidRPr="00A9608F">
        <w:rPr>
          <w:rFonts w:eastAsia="Times New Roman"/>
          <w:sz w:val="28"/>
          <w:szCs w:val="28"/>
        </w:rPr>
        <w:t>3млн</w:t>
      </w:r>
      <w:r w:rsidRPr="000837A1">
        <w:rPr>
          <w:rFonts w:eastAsia="Times New Roman"/>
          <w:sz w:val="28"/>
          <w:szCs w:val="28"/>
        </w:rPr>
        <w:t>.грн. – інші кошти).</w:t>
      </w:r>
    </w:p>
    <w:p w:rsidR="000837A1" w:rsidRPr="00B41E85" w:rsidRDefault="000837A1" w:rsidP="00005670">
      <w:pPr>
        <w:ind w:firstLine="709"/>
        <w:jc w:val="both"/>
        <w:rPr>
          <w:sz w:val="40"/>
          <w:szCs w:val="40"/>
          <w:highlight w:val="green"/>
        </w:rPr>
      </w:pPr>
    </w:p>
    <w:p w:rsidR="0062347B" w:rsidRPr="0059620A" w:rsidRDefault="0062347B" w:rsidP="0062347B">
      <w:pPr>
        <w:rPr>
          <w:b/>
          <w:sz w:val="28"/>
          <w:szCs w:val="28"/>
        </w:rPr>
      </w:pPr>
      <w:r w:rsidRPr="0059620A">
        <w:rPr>
          <w:b/>
          <w:sz w:val="28"/>
          <w:szCs w:val="28"/>
        </w:rPr>
        <w:t xml:space="preserve">Фізичне виховання та спорт  </w:t>
      </w:r>
    </w:p>
    <w:p w:rsidR="0062347B" w:rsidRPr="0059620A" w:rsidRDefault="0062347B" w:rsidP="0062347B">
      <w:pPr>
        <w:pStyle w:val="af8"/>
        <w:ind w:firstLine="708"/>
        <w:jc w:val="both"/>
        <w:rPr>
          <w:b w:val="0"/>
          <w:sz w:val="28"/>
          <w:szCs w:val="28"/>
        </w:rPr>
      </w:pPr>
      <w:r w:rsidRPr="0059620A">
        <w:rPr>
          <w:b w:val="0"/>
          <w:sz w:val="28"/>
          <w:szCs w:val="28"/>
        </w:rPr>
        <w:t xml:space="preserve">В районі збережена мережа спортивних споруд і закладів для занять спортом, працюють 3 стадіони; 20 спортивних залів; 94 спортивних майданчики, в </w:t>
      </w:r>
      <w:proofErr w:type="spellStart"/>
      <w:r w:rsidRPr="0059620A">
        <w:rPr>
          <w:b w:val="0"/>
          <w:sz w:val="28"/>
          <w:szCs w:val="28"/>
        </w:rPr>
        <w:t>т.ч</w:t>
      </w:r>
      <w:proofErr w:type="spellEnd"/>
      <w:r w:rsidRPr="0059620A">
        <w:rPr>
          <w:b w:val="0"/>
          <w:sz w:val="28"/>
          <w:szCs w:val="28"/>
        </w:rPr>
        <w:t>. 18 футбольних полів; 38 приміщень для фізкультурно-оздоровчих занять, з яких 4 із тренажерним устаткуванням.</w:t>
      </w:r>
    </w:p>
    <w:p w:rsidR="0062347B" w:rsidRPr="00587361" w:rsidRDefault="0062347B" w:rsidP="0062347B">
      <w:pPr>
        <w:ind w:firstLine="708"/>
        <w:jc w:val="both"/>
        <w:rPr>
          <w:rFonts w:eastAsia="Nimbus Sans L"/>
          <w:sz w:val="28"/>
          <w:szCs w:val="28"/>
        </w:rPr>
      </w:pPr>
      <w:r w:rsidRPr="00587361">
        <w:rPr>
          <w:rFonts w:eastAsia="Nimbus Sans L"/>
          <w:sz w:val="28"/>
          <w:szCs w:val="28"/>
        </w:rPr>
        <w:t>На базі Дитячо-юнацької спортивної школи працюють 6 відділень: з футболу, гандболу, волейболу, вільної боротьби, спортивної гімнастики та баскетболу, які відвідують 334 дитини, що складає 8% від загальної чисельності учнів шкіл району. З дітьми працюють 11 досвідчених тренерів.</w:t>
      </w:r>
    </w:p>
    <w:p w:rsidR="0062347B" w:rsidRPr="00587361" w:rsidRDefault="0062347B" w:rsidP="0062347B">
      <w:pPr>
        <w:ind w:firstLine="708"/>
        <w:jc w:val="both"/>
        <w:rPr>
          <w:sz w:val="28"/>
          <w:szCs w:val="28"/>
        </w:rPr>
      </w:pPr>
      <w:r w:rsidRPr="00587361">
        <w:rPr>
          <w:sz w:val="28"/>
          <w:szCs w:val="28"/>
        </w:rPr>
        <w:t xml:space="preserve">З метою реалізації загальних напрямків державної політики в галузі фізичної культури та спорту, створення умов для розвитку фізкультурно-спортивного руху, задоволення потреб населення у зміцненні здоров'я, фізичного та духовного розвитку, в загальноосвітніх школах та в професійному ліцеї району впроваджена система багатоступеневих спортивних змагань. У звітному періоді проведено 12 спортивних змагань: спартакіади серед школярів та дорослого населення з міні-футболу, волейболу, настільного тенісу, шахів, </w:t>
      </w:r>
      <w:proofErr w:type="spellStart"/>
      <w:r w:rsidRPr="00587361">
        <w:rPr>
          <w:sz w:val="28"/>
          <w:szCs w:val="28"/>
        </w:rPr>
        <w:t>армспорту</w:t>
      </w:r>
      <w:proofErr w:type="spellEnd"/>
      <w:r w:rsidRPr="00587361">
        <w:rPr>
          <w:sz w:val="28"/>
          <w:szCs w:val="28"/>
        </w:rPr>
        <w:t>, вільної боротьби.</w:t>
      </w:r>
    </w:p>
    <w:p w:rsidR="0062347B" w:rsidRPr="00587361" w:rsidRDefault="0062347B" w:rsidP="0062347B">
      <w:pPr>
        <w:ind w:firstLine="709"/>
        <w:jc w:val="both"/>
        <w:rPr>
          <w:sz w:val="28"/>
          <w:szCs w:val="28"/>
        </w:rPr>
      </w:pPr>
      <w:r w:rsidRPr="00587361">
        <w:rPr>
          <w:sz w:val="28"/>
          <w:szCs w:val="28"/>
        </w:rPr>
        <w:t>У рамках бюджетної програми</w:t>
      </w:r>
      <w:r w:rsidRPr="00587361">
        <w:rPr>
          <w:b/>
          <w:sz w:val="28"/>
          <w:szCs w:val="28"/>
        </w:rPr>
        <w:t xml:space="preserve"> </w:t>
      </w:r>
      <w:r w:rsidRPr="00587361">
        <w:rPr>
          <w:sz w:val="28"/>
          <w:szCs w:val="28"/>
        </w:rPr>
        <w:t>«Будівництво футбольних полів зі штучним покриттям в регіонах України» реаліз</w:t>
      </w:r>
      <w:r>
        <w:rPr>
          <w:sz w:val="28"/>
          <w:szCs w:val="28"/>
        </w:rPr>
        <w:t>овано</w:t>
      </w:r>
      <w:r w:rsidRPr="00587361">
        <w:rPr>
          <w:sz w:val="28"/>
          <w:szCs w:val="28"/>
        </w:rPr>
        <w:t xml:space="preserve"> дв</w:t>
      </w:r>
      <w:r>
        <w:rPr>
          <w:sz w:val="28"/>
          <w:szCs w:val="28"/>
        </w:rPr>
        <w:t>а</w:t>
      </w:r>
      <w:r w:rsidRPr="00587361">
        <w:rPr>
          <w:sz w:val="28"/>
          <w:szCs w:val="28"/>
        </w:rPr>
        <w:t xml:space="preserve"> проект</w:t>
      </w:r>
      <w:r>
        <w:rPr>
          <w:sz w:val="28"/>
          <w:szCs w:val="28"/>
        </w:rPr>
        <w:t>и</w:t>
      </w:r>
      <w:r w:rsidRPr="00587361">
        <w:rPr>
          <w:sz w:val="28"/>
          <w:szCs w:val="28"/>
        </w:rPr>
        <w:t xml:space="preserve"> загальною вартістю 3</w:t>
      </w:r>
      <w:r>
        <w:rPr>
          <w:sz w:val="28"/>
          <w:szCs w:val="28"/>
        </w:rPr>
        <w:t>,33млн</w:t>
      </w:r>
      <w:r w:rsidRPr="00587361">
        <w:rPr>
          <w:sz w:val="28"/>
          <w:szCs w:val="28"/>
        </w:rPr>
        <w:t>.грн., за які у 2018 році проведено попередню оплату</w:t>
      </w:r>
      <w:r w:rsidRPr="00587361">
        <w:rPr>
          <w:b/>
          <w:sz w:val="28"/>
          <w:szCs w:val="28"/>
        </w:rPr>
        <w:t xml:space="preserve"> </w:t>
      </w:r>
      <w:r w:rsidRPr="00587361">
        <w:rPr>
          <w:sz w:val="28"/>
          <w:szCs w:val="28"/>
        </w:rPr>
        <w:t xml:space="preserve">в сумі </w:t>
      </w:r>
      <w:r>
        <w:rPr>
          <w:sz w:val="28"/>
          <w:szCs w:val="28"/>
        </w:rPr>
        <w:t>3,0млн.грн.</w:t>
      </w:r>
      <w:r w:rsidRPr="00587361">
        <w:rPr>
          <w:sz w:val="28"/>
          <w:szCs w:val="28"/>
        </w:rPr>
        <w:t xml:space="preserve"> (1</w:t>
      </w:r>
      <w:r>
        <w:rPr>
          <w:sz w:val="28"/>
          <w:szCs w:val="28"/>
        </w:rPr>
        <w:t>,</w:t>
      </w:r>
      <w:r w:rsidRPr="00587361">
        <w:rPr>
          <w:sz w:val="28"/>
          <w:szCs w:val="28"/>
        </w:rPr>
        <w:t>5</w:t>
      </w:r>
      <w:r>
        <w:rPr>
          <w:sz w:val="28"/>
          <w:szCs w:val="28"/>
        </w:rPr>
        <w:t>млн</w:t>
      </w:r>
      <w:r w:rsidRPr="00587361">
        <w:rPr>
          <w:sz w:val="28"/>
          <w:szCs w:val="28"/>
        </w:rPr>
        <w:t>.грн. – державний бюджет, 1</w:t>
      </w:r>
      <w:r>
        <w:rPr>
          <w:sz w:val="28"/>
          <w:szCs w:val="28"/>
        </w:rPr>
        <w:t>,</w:t>
      </w:r>
      <w:r w:rsidRPr="00587361">
        <w:rPr>
          <w:sz w:val="28"/>
          <w:szCs w:val="28"/>
        </w:rPr>
        <w:t>46</w:t>
      </w:r>
      <w:r>
        <w:rPr>
          <w:sz w:val="28"/>
          <w:szCs w:val="28"/>
        </w:rPr>
        <w:t>млн</w:t>
      </w:r>
      <w:r w:rsidRPr="00587361">
        <w:rPr>
          <w:sz w:val="28"/>
          <w:szCs w:val="28"/>
        </w:rPr>
        <w:t>.грн. – місцевий бюджет)</w:t>
      </w:r>
      <w:r>
        <w:rPr>
          <w:sz w:val="28"/>
          <w:szCs w:val="28"/>
        </w:rPr>
        <w:t xml:space="preserve"> та у 2019 році 0,33млн.грн. кошти місцевого бюджету</w:t>
      </w:r>
      <w:r w:rsidRPr="00587361">
        <w:rPr>
          <w:sz w:val="28"/>
          <w:szCs w:val="28"/>
        </w:rPr>
        <w:t>, а саме:</w:t>
      </w:r>
    </w:p>
    <w:p w:rsidR="0062347B" w:rsidRPr="00A14F57" w:rsidRDefault="0062347B" w:rsidP="0062347B">
      <w:pPr>
        <w:ind w:firstLine="720"/>
        <w:jc w:val="both"/>
        <w:rPr>
          <w:sz w:val="28"/>
          <w:szCs w:val="28"/>
        </w:rPr>
      </w:pPr>
      <w:r w:rsidRPr="00587361">
        <w:rPr>
          <w:sz w:val="28"/>
          <w:szCs w:val="28"/>
        </w:rPr>
        <w:t xml:space="preserve">«Будівництво спортивного майданчику зі штучним покриттям по </w:t>
      </w:r>
      <w:proofErr w:type="spellStart"/>
      <w:r w:rsidRPr="00587361">
        <w:rPr>
          <w:sz w:val="28"/>
          <w:szCs w:val="28"/>
        </w:rPr>
        <w:t>вул.Суворова</w:t>
      </w:r>
      <w:proofErr w:type="spellEnd"/>
      <w:r w:rsidRPr="00587361">
        <w:rPr>
          <w:sz w:val="28"/>
          <w:szCs w:val="28"/>
        </w:rPr>
        <w:t xml:space="preserve">, буд.22а, </w:t>
      </w:r>
      <w:proofErr w:type="spellStart"/>
      <w:r w:rsidRPr="00587361">
        <w:rPr>
          <w:sz w:val="28"/>
          <w:szCs w:val="28"/>
        </w:rPr>
        <w:t>м.Попасна</w:t>
      </w:r>
      <w:proofErr w:type="spellEnd"/>
      <w:r w:rsidRPr="00587361">
        <w:rPr>
          <w:sz w:val="28"/>
          <w:szCs w:val="28"/>
        </w:rPr>
        <w:t xml:space="preserve">», вартістю </w:t>
      </w:r>
      <w:r w:rsidRPr="00A14F57">
        <w:rPr>
          <w:sz w:val="28"/>
          <w:szCs w:val="28"/>
        </w:rPr>
        <w:t xml:space="preserve">1505,8тис.грн., (760,5 – держбюджет, 745,3 – місцевий бюджет), </w:t>
      </w:r>
    </w:p>
    <w:p w:rsidR="0062347B" w:rsidRPr="00587361" w:rsidRDefault="0062347B" w:rsidP="0062347B">
      <w:pPr>
        <w:ind w:firstLine="720"/>
        <w:jc w:val="both"/>
        <w:rPr>
          <w:sz w:val="28"/>
          <w:szCs w:val="28"/>
        </w:rPr>
      </w:pPr>
      <w:r w:rsidRPr="00A14F57">
        <w:rPr>
          <w:sz w:val="28"/>
          <w:szCs w:val="28"/>
        </w:rPr>
        <w:t xml:space="preserve">«Будівництво спортивного майданчику зі штучним покриттям по </w:t>
      </w:r>
      <w:proofErr w:type="spellStart"/>
      <w:r w:rsidRPr="00A14F57">
        <w:rPr>
          <w:sz w:val="28"/>
          <w:szCs w:val="28"/>
        </w:rPr>
        <w:t>вул.Шевченко</w:t>
      </w:r>
      <w:proofErr w:type="spellEnd"/>
      <w:r w:rsidRPr="00A14F57">
        <w:rPr>
          <w:sz w:val="28"/>
          <w:szCs w:val="28"/>
        </w:rPr>
        <w:t xml:space="preserve">, </w:t>
      </w:r>
      <w:proofErr w:type="spellStart"/>
      <w:r w:rsidRPr="00A14F57">
        <w:rPr>
          <w:sz w:val="28"/>
          <w:szCs w:val="28"/>
        </w:rPr>
        <w:t>м.Гірське</w:t>
      </w:r>
      <w:proofErr w:type="spellEnd"/>
      <w:r w:rsidRPr="00A14F57">
        <w:rPr>
          <w:sz w:val="28"/>
          <w:szCs w:val="28"/>
        </w:rPr>
        <w:t>, Попаснянського району», вартістю 1822,3тис.грн.</w:t>
      </w:r>
      <w:r w:rsidRPr="00587361">
        <w:rPr>
          <w:sz w:val="28"/>
          <w:szCs w:val="28"/>
        </w:rPr>
        <w:t xml:space="preserve"> (740,37 – держбюджет, </w:t>
      </w:r>
      <w:r>
        <w:rPr>
          <w:sz w:val="28"/>
          <w:szCs w:val="28"/>
        </w:rPr>
        <w:t>1081,91</w:t>
      </w:r>
      <w:r w:rsidRPr="00587361">
        <w:rPr>
          <w:sz w:val="28"/>
          <w:szCs w:val="28"/>
        </w:rPr>
        <w:t xml:space="preserve"> – місцевий бюджет).</w:t>
      </w:r>
    </w:p>
    <w:p w:rsidR="0062347B" w:rsidRPr="00D315ED" w:rsidRDefault="0062347B" w:rsidP="0062347B">
      <w:pPr>
        <w:ind w:firstLine="720"/>
        <w:jc w:val="both"/>
        <w:rPr>
          <w:color w:val="FF0000"/>
          <w:sz w:val="28"/>
          <w:szCs w:val="28"/>
        </w:rPr>
      </w:pPr>
    </w:p>
    <w:p w:rsidR="0062347B" w:rsidRPr="00235751" w:rsidRDefault="0062347B" w:rsidP="0062347B">
      <w:pPr>
        <w:ind w:firstLine="720"/>
        <w:jc w:val="both"/>
        <w:rPr>
          <w:sz w:val="28"/>
          <w:szCs w:val="28"/>
        </w:rPr>
      </w:pPr>
      <w:r w:rsidRPr="00235751">
        <w:rPr>
          <w:sz w:val="28"/>
          <w:szCs w:val="28"/>
        </w:rPr>
        <w:t>Протягом 2019 року реалізуються 2 програми:</w:t>
      </w:r>
    </w:p>
    <w:p w:rsidR="0062347B" w:rsidRPr="00235751" w:rsidRDefault="0062347B" w:rsidP="0062347B">
      <w:pPr>
        <w:ind w:firstLine="720"/>
        <w:jc w:val="both"/>
        <w:rPr>
          <w:sz w:val="28"/>
          <w:szCs w:val="28"/>
        </w:rPr>
      </w:pPr>
      <w:r w:rsidRPr="00235751">
        <w:rPr>
          <w:i/>
          <w:sz w:val="28"/>
          <w:szCs w:val="28"/>
        </w:rPr>
        <w:t xml:space="preserve">- Програма молодіжної політики в Попаснянському районі, </w:t>
      </w:r>
      <w:r w:rsidRPr="00235751">
        <w:rPr>
          <w:sz w:val="28"/>
          <w:szCs w:val="28"/>
        </w:rPr>
        <w:t xml:space="preserve">річний плановий обсяг фінансування якої склав 22,98тис.грн., витрати за 9 міс. 2019 </w:t>
      </w:r>
      <w:r w:rsidRPr="00235751">
        <w:rPr>
          <w:sz w:val="28"/>
          <w:szCs w:val="28"/>
        </w:rPr>
        <w:lastRenderedPageBreak/>
        <w:t>на проведення 7 заходів - 14,59тис.грн., очікуваний обсяг видатків за 2019 рік – 19,0тис.грн., прогноз на 2020 рік – 23,1тис.грн.,</w:t>
      </w:r>
    </w:p>
    <w:p w:rsidR="0062347B" w:rsidRPr="00235751" w:rsidRDefault="0062347B" w:rsidP="0062347B">
      <w:pPr>
        <w:ind w:firstLine="720"/>
        <w:jc w:val="both"/>
        <w:rPr>
          <w:sz w:val="28"/>
          <w:szCs w:val="28"/>
        </w:rPr>
      </w:pPr>
      <w:r w:rsidRPr="00235751">
        <w:rPr>
          <w:sz w:val="28"/>
          <w:szCs w:val="28"/>
        </w:rPr>
        <w:t xml:space="preserve">- </w:t>
      </w:r>
      <w:r w:rsidRPr="00235751">
        <w:rPr>
          <w:i/>
          <w:sz w:val="28"/>
          <w:szCs w:val="28"/>
        </w:rPr>
        <w:t xml:space="preserve">Програма розвитку фізичної культури і спорту у Попаснянському районі на 2017-2020 роки, </w:t>
      </w:r>
      <w:r w:rsidRPr="00235751">
        <w:rPr>
          <w:sz w:val="28"/>
          <w:szCs w:val="28"/>
        </w:rPr>
        <w:t>річний плановий обсяг фінансування якої склав 85,97тис.грн., видатки за 9 місяців 2019 року на проведення 8 заходів - 33,24тис.грн., очікуваний обсяг видатків за 2019 рік – 66,02тис.грн., прогноз на 2020 рік – 70,0тис.грн.</w:t>
      </w:r>
    </w:p>
    <w:p w:rsidR="0062347B" w:rsidRPr="00D315ED" w:rsidRDefault="0062347B" w:rsidP="0062347B">
      <w:pPr>
        <w:ind w:firstLine="708"/>
        <w:jc w:val="both"/>
        <w:rPr>
          <w:color w:val="FF0000"/>
          <w:sz w:val="27"/>
          <w:szCs w:val="27"/>
        </w:rPr>
      </w:pPr>
    </w:p>
    <w:p w:rsidR="0062347B" w:rsidRPr="00DB42A4" w:rsidRDefault="0062347B" w:rsidP="0062347B">
      <w:pPr>
        <w:ind w:firstLine="567"/>
        <w:jc w:val="both"/>
        <w:rPr>
          <w:bCs/>
          <w:sz w:val="28"/>
          <w:szCs w:val="28"/>
        </w:rPr>
      </w:pPr>
      <w:r w:rsidRPr="00DB42A4">
        <w:rPr>
          <w:bCs/>
          <w:sz w:val="28"/>
          <w:szCs w:val="28"/>
        </w:rPr>
        <w:t xml:space="preserve">Крім фінансових інструментів бюджетування та розвитку інфраструктурних об’єктів для сталого розвитку громад та місцевого людського капіталу надважливим є врахування </w:t>
      </w:r>
      <w:r w:rsidRPr="00DB42A4">
        <w:rPr>
          <w:b/>
          <w:bCs/>
          <w:sz w:val="28"/>
          <w:szCs w:val="28"/>
        </w:rPr>
        <w:t>молодіжної політики,</w:t>
      </w:r>
      <w:r w:rsidRPr="00DB42A4">
        <w:rPr>
          <w:bCs/>
          <w:sz w:val="28"/>
          <w:szCs w:val="28"/>
        </w:rPr>
        <w:t xml:space="preserve"> як одного з основних елементів для подальшого стратегічного планування та довготривалого розвитку.</w:t>
      </w:r>
    </w:p>
    <w:p w:rsidR="0062347B" w:rsidRPr="00DB42A4" w:rsidRDefault="0062347B" w:rsidP="0062347B">
      <w:pPr>
        <w:ind w:firstLine="567"/>
        <w:jc w:val="both"/>
        <w:rPr>
          <w:sz w:val="28"/>
          <w:szCs w:val="28"/>
        </w:rPr>
      </w:pPr>
      <w:r w:rsidRPr="00DB42A4">
        <w:rPr>
          <w:sz w:val="28"/>
          <w:szCs w:val="28"/>
        </w:rPr>
        <w:t xml:space="preserve">З початку 2019 року на території району було проведено близько </w:t>
      </w:r>
      <w:r w:rsidRPr="00DB42A4">
        <w:rPr>
          <w:sz w:val="28"/>
          <w:szCs w:val="28"/>
        </w:rPr>
        <w:br/>
        <w:t>30 молодіжних (</w:t>
      </w:r>
      <w:proofErr w:type="spellStart"/>
      <w:r w:rsidRPr="00DB42A4">
        <w:rPr>
          <w:sz w:val="28"/>
          <w:szCs w:val="28"/>
        </w:rPr>
        <w:t>освітньо</w:t>
      </w:r>
      <w:proofErr w:type="spellEnd"/>
      <w:r w:rsidRPr="00DB42A4">
        <w:rPr>
          <w:sz w:val="28"/>
          <w:szCs w:val="28"/>
        </w:rPr>
        <w:t>-виховних, інформаційно-просвітницьких, культурологічних, науково-методичних) заходів.</w:t>
      </w:r>
    </w:p>
    <w:p w:rsidR="0062347B" w:rsidRPr="00DB42A4" w:rsidRDefault="0062347B" w:rsidP="0062347B">
      <w:pPr>
        <w:ind w:firstLine="709"/>
        <w:jc w:val="both"/>
        <w:rPr>
          <w:b/>
          <w:sz w:val="28"/>
          <w:szCs w:val="28"/>
        </w:rPr>
      </w:pPr>
      <w:r w:rsidRPr="00DB42A4">
        <w:rPr>
          <w:bCs/>
          <w:sz w:val="28"/>
          <w:szCs w:val="28"/>
        </w:rPr>
        <w:t xml:space="preserve">На території району діє </w:t>
      </w:r>
      <w:r w:rsidRPr="00DB42A4">
        <w:rPr>
          <w:sz w:val="28"/>
          <w:szCs w:val="28"/>
        </w:rPr>
        <w:t>Програма молодіжної політики в Попаснянському районі на</w:t>
      </w:r>
      <w:r w:rsidRPr="00DB42A4">
        <w:rPr>
          <w:rStyle w:val="af5"/>
          <w:sz w:val="28"/>
          <w:szCs w:val="28"/>
        </w:rPr>
        <w:t xml:space="preserve"> </w:t>
      </w:r>
      <w:r w:rsidRPr="00235751">
        <w:rPr>
          <w:rStyle w:val="af5"/>
          <w:b w:val="0"/>
          <w:sz w:val="28"/>
          <w:szCs w:val="28"/>
        </w:rPr>
        <w:t>2015 – 2020 роки.</w:t>
      </w:r>
    </w:p>
    <w:p w:rsidR="0062347B" w:rsidRPr="00DB42A4" w:rsidRDefault="0062347B" w:rsidP="0062347B">
      <w:pPr>
        <w:ind w:firstLine="709"/>
        <w:jc w:val="both"/>
        <w:rPr>
          <w:sz w:val="28"/>
          <w:szCs w:val="28"/>
        </w:rPr>
      </w:pPr>
      <w:r w:rsidRPr="00DB42A4">
        <w:rPr>
          <w:bCs/>
          <w:sz w:val="28"/>
          <w:szCs w:val="28"/>
        </w:rPr>
        <w:t xml:space="preserve">Згідно плану заходів зазначеної програми проводяться районні заходи та свята для </w:t>
      </w:r>
      <w:r w:rsidRPr="00DB42A4">
        <w:rPr>
          <w:sz w:val="28"/>
          <w:szCs w:val="28"/>
        </w:rPr>
        <w:t>створення сприятливих політичних, соціальних економічних, законодавчих, фінансових та організаційних передумов для життєвого самовизначення і самореалізації молоді,</w:t>
      </w:r>
      <w:r>
        <w:rPr>
          <w:sz w:val="28"/>
          <w:szCs w:val="28"/>
        </w:rPr>
        <w:t xml:space="preserve"> </w:t>
      </w:r>
      <w:r w:rsidRPr="00DB42A4">
        <w:rPr>
          <w:sz w:val="28"/>
          <w:szCs w:val="28"/>
        </w:rPr>
        <w:t>розв’язання її нагальних проблем, активізації участі молоді району в соціально – економічному,</w:t>
      </w:r>
      <w:r>
        <w:rPr>
          <w:sz w:val="28"/>
          <w:szCs w:val="28"/>
        </w:rPr>
        <w:t xml:space="preserve"> </w:t>
      </w:r>
      <w:r w:rsidRPr="00DB42A4">
        <w:rPr>
          <w:sz w:val="28"/>
          <w:szCs w:val="28"/>
        </w:rPr>
        <w:t>політичному,</w:t>
      </w:r>
      <w:r>
        <w:rPr>
          <w:sz w:val="28"/>
          <w:szCs w:val="28"/>
        </w:rPr>
        <w:t xml:space="preserve"> </w:t>
      </w:r>
      <w:r w:rsidRPr="00DB42A4">
        <w:rPr>
          <w:sz w:val="28"/>
          <w:szCs w:val="28"/>
        </w:rPr>
        <w:t>культурному житті регіону</w:t>
      </w:r>
    </w:p>
    <w:p w:rsidR="0062347B" w:rsidRPr="00DB42A4" w:rsidRDefault="0062347B" w:rsidP="0062347B">
      <w:pPr>
        <w:ind w:firstLine="709"/>
        <w:jc w:val="both"/>
        <w:rPr>
          <w:sz w:val="28"/>
          <w:szCs w:val="28"/>
        </w:rPr>
      </w:pPr>
      <w:r w:rsidRPr="00DB42A4">
        <w:rPr>
          <w:rStyle w:val="rvts7"/>
          <w:sz w:val="28"/>
          <w:szCs w:val="28"/>
        </w:rPr>
        <w:t>З метою створення сприятливих умов для позитивної реалізації особистісного потенціалу молоді міста Попасна та залучення її до громадського життя</w:t>
      </w:r>
      <w:r w:rsidRPr="00DB42A4">
        <w:rPr>
          <w:sz w:val="28"/>
          <w:szCs w:val="28"/>
        </w:rPr>
        <w:t xml:space="preserve"> рішеннями сесії Попаснянської міської ради </w:t>
      </w:r>
      <w:r w:rsidRPr="00DB42A4">
        <w:rPr>
          <w:rStyle w:val="rvts7"/>
          <w:sz w:val="28"/>
          <w:szCs w:val="28"/>
        </w:rPr>
        <w:t xml:space="preserve">«Про затвердження Положення </w:t>
      </w:r>
      <w:r w:rsidRPr="00DB42A4">
        <w:rPr>
          <w:bCs/>
          <w:sz w:val="28"/>
          <w:szCs w:val="28"/>
        </w:rPr>
        <w:t xml:space="preserve">про Громадську молодіжну раду при </w:t>
      </w:r>
      <w:proofErr w:type="spellStart"/>
      <w:r w:rsidRPr="00DB42A4">
        <w:rPr>
          <w:bCs/>
          <w:sz w:val="28"/>
          <w:szCs w:val="28"/>
        </w:rPr>
        <w:t>Попаснянській</w:t>
      </w:r>
      <w:proofErr w:type="spellEnd"/>
      <w:r w:rsidRPr="00DB42A4">
        <w:rPr>
          <w:bCs/>
          <w:sz w:val="28"/>
          <w:szCs w:val="28"/>
        </w:rPr>
        <w:t xml:space="preserve"> міській раді»</w:t>
      </w:r>
      <w:r w:rsidRPr="00DB42A4">
        <w:rPr>
          <w:sz w:val="28"/>
          <w:szCs w:val="28"/>
        </w:rPr>
        <w:t xml:space="preserve"> від 14</w:t>
      </w:r>
      <w:r w:rsidR="007E4EA7">
        <w:rPr>
          <w:sz w:val="28"/>
          <w:szCs w:val="28"/>
        </w:rPr>
        <w:t>.11.</w:t>
      </w:r>
      <w:r w:rsidRPr="00DB42A4">
        <w:rPr>
          <w:sz w:val="28"/>
          <w:szCs w:val="28"/>
        </w:rPr>
        <w:t xml:space="preserve">2018 №100/9 та «Про затвердження складу Громадської молодіжної ради при </w:t>
      </w:r>
      <w:proofErr w:type="spellStart"/>
      <w:r w:rsidRPr="00DB42A4">
        <w:rPr>
          <w:sz w:val="28"/>
          <w:szCs w:val="28"/>
        </w:rPr>
        <w:t>Попаснянській</w:t>
      </w:r>
      <w:proofErr w:type="spellEnd"/>
      <w:r w:rsidRPr="00DB42A4">
        <w:rPr>
          <w:sz w:val="28"/>
          <w:szCs w:val="28"/>
        </w:rPr>
        <w:t xml:space="preserve"> міській раді»  від 19</w:t>
      </w:r>
      <w:r>
        <w:rPr>
          <w:sz w:val="28"/>
          <w:szCs w:val="28"/>
        </w:rPr>
        <w:t>.02.</w:t>
      </w:r>
      <w:r w:rsidRPr="00DB42A4">
        <w:rPr>
          <w:sz w:val="28"/>
          <w:szCs w:val="28"/>
        </w:rPr>
        <w:t xml:space="preserve">2019 №102/14 було затверджено Положення про Громадську молодіжну раду при </w:t>
      </w:r>
      <w:proofErr w:type="spellStart"/>
      <w:r w:rsidRPr="00DB42A4">
        <w:rPr>
          <w:sz w:val="28"/>
          <w:szCs w:val="28"/>
        </w:rPr>
        <w:t>Попаснянській</w:t>
      </w:r>
      <w:proofErr w:type="spellEnd"/>
      <w:r w:rsidRPr="00DB42A4">
        <w:rPr>
          <w:sz w:val="28"/>
          <w:szCs w:val="28"/>
        </w:rPr>
        <w:t xml:space="preserve"> міській раді та її склад.</w:t>
      </w:r>
    </w:p>
    <w:p w:rsidR="0062347B" w:rsidRPr="00A30058" w:rsidRDefault="0062347B" w:rsidP="0062347B">
      <w:pPr>
        <w:ind w:firstLine="709"/>
        <w:jc w:val="both"/>
        <w:rPr>
          <w:sz w:val="28"/>
          <w:szCs w:val="28"/>
        </w:rPr>
      </w:pPr>
      <w:r w:rsidRPr="00DB42A4">
        <w:rPr>
          <w:sz w:val="28"/>
          <w:szCs w:val="28"/>
        </w:rPr>
        <w:t>Протягом 201</w:t>
      </w:r>
      <w:r>
        <w:rPr>
          <w:sz w:val="28"/>
          <w:szCs w:val="28"/>
        </w:rPr>
        <w:t>9</w:t>
      </w:r>
      <w:r w:rsidRPr="00DB42A4">
        <w:rPr>
          <w:sz w:val="28"/>
          <w:szCs w:val="28"/>
        </w:rPr>
        <w:t xml:space="preserve"> року члени Громадської молодіжної ради проводили та приймали участь у заходах з таких напрямків, як </w:t>
      </w:r>
      <w:r w:rsidRPr="00DB42A4">
        <w:rPr>
          <w:sz w:val="28"/>
          <w:szCs w:val="28"/>
          <w:shd w:val="clear" w:color="auto" w:fill="FFFFFF"/>
        </w:rPr>
        <w:t xml:space="preserve">розвиток молодіжної громадської активності, зв’язок з громадськістю; освіта, працевлаштування, інтелектуальний розвиток та економічна обізнаність; культурний та творчий, організація змістовного дозвілля; спортивний розвиток, охорона здоров’я та профілактика </w:t>
      </w:r>
      <w:r w:rsidRPr="00A30058">
        <w:rPr>
          <w:sz w:val="28"/>
          <w:szCs w:val="28"/>
          <w:shd w:val="clear" w:color="auto" w:fill="FFFFFF"/>
        </w:rPr>
        <w:t>негативних явищ в молодіжному середовищі; благоустрій та екологія міста; соціальний захист, благодійництво та волонтерський рух.</w:t>
      </w:r>
    </w:p>
    <w:p w:rsidR="0062347B" w:rsidRPr="00A30058" w:rsidRDefault="0062347B" w:rsidP="0062347B">
      <w:pPr>
        <w:ind w:firstLine="709"/>
        <w:jc w:val="both"/>
        <w:rPr>
          <w:sz w:val="28"/>
          <w:szCs w:val="28"/>
          <w:shd w:val="clear" w:color="auto" w:fill="FFFFFF"/>
        </w:rPr>
      </w:pPr>
      <w:r w:rsidRPr="00A30058">
        <w:rPr>
          <w:sz w:val="28"/>
          <w:szCs w:val="28"/>
          <w:shd w:val="clear" w:color="auto" w:fill="FFFFFF"/>
        </w:rPr>
        <w:t>Вагомим вкладом в розвиток громади було:</w:t>
      </w:r>
    </w:p>
    <w:p w:rsidR="0062347B" w:rsidRPr="00A30058" w:rsidRDefault="0062347B" w:rsidP="0062347B">
      <w:pPr>
        <w:pStyle w:val="af6"/>
        <w:numPr>
          <w:ilvl w:val="0"/>
          <w:numId w:val="25"/>
        </w:numPr>
        <w:spacing w:after="0" w:line="240" w:lineRule="auto"/>
        <w:ind w:left="0" w:firstLine="1069"/>
        <w:jc w:val="both"/>
        <w:rPr>
          <w:rFonts w:ascii="Times New Roman" w:hAnsi="Times New Roman"/>
          <w:sz w:val="28"/>
          <w:szCs w:val="28"/>
          <w:shd w:val="clear" w:color="auto" w:fill="FFFFFF"/>
        </w:rPr>
      </w:pPr>
      <w:r w:rsidRPr="00A30058">
        <w:rPr>
          <w:rFonts w:ascii="Times New Roman" w:hAnsi="Times New Roman"/>
          <w:sz w:val="28"/>
          <w:szCs w:val="28"/>
        </w:rPr>
        <w:t xml:space="preserve">участь у </w:t>
      </w:r>
      <w:r w:rsidRPr="00A30058">
        <w:rPr>
          <w:rFonts w:ascii="Times New Roman" w:hAnsi="Times New Roman"/>
          <w:sz w:val="28"/>
          <w:szCs w:val="28"/>
          <w:shd w:val="clear" w:color="auto" w:fill="FFFFFF"/>
        </w:rPr>
        <w:t>волонтерській програмі "Будуємо Україну Разом" (БУР), завдяки співробітництву з якою було проведено благоустрій кімнати у</w:t>
      </w:r>
      <w:r>
        <w:rPr>
          <w:rFonts w:ascii="Times New Roman" w:hAnsi="Times New Roman"/>
          <w:sz w:val="28"/>
          <w:szCs w:val="28"/>
          <w:shd w:val="clear" w:color="auto" w:fill="FFFFFF"/>
        </w:rPr>
        <w:t xml:space="preserve"> </w:t>
      </w:r>
      <w:r w:rsidRPr="00A30058">
        <w:rPr>
          <w:rFonts w:ascii="Times New Roman" w:hAnsi="Times New Roman"/>
          <w:sz w:val="28"/>
          <w:szCs w:val="28"/>
          <w:shd w:val="clear" w:color="auto" w:fill="FFFFFF"/>
        </w:rPr>
        <w:t>дитячому дошкільному закладі № 1</w:t>
      </w:r>
      <w:r>
        <w:rPr>
          <w:rFonts w:ascii="Times New Roman" w:hAnsi="Times New Roman"/>
          <w:sz w:val="28"/>
          <w:szCs w:val="28"/>
          <w:shd w:val="clear" w:color="auto" w:fill="FFFFFF"/>
        </w:rPr>
        <w:t xml:space="preserve"> </w:t>
      </w:r>
      <w:proofErr w:type="spellStart"/>
      <w:r>
        <w:rPr>
          <w:rFonts w:ascii="Times New Roman" w:hAnsi="Times New Roman"/>
          <w:sz w:val="28"/>
          <w:szCs w:val="28"/>
          <w:shd w:val="clear" w:color="auto" w:fill="FFFFFF"/>
        </w:rPr>
        <w:t>м.Попасна</w:t>
      </w:r>
      <w:proofErr w:type="spellEnd"/>
      <w:r w:rsidRPr="00A30058">
        <w:rPr>
          <w:rFonts w:ascii="Times New Roman" w:hAnsi="Times New Roman"/>
          <w:sz w:val="28"/>
          <w:szCs w:val="28"/>
          <w:shd w:val="clear" w:color="auto" w:fill="FFFFFF"/>
        </w:rPr>
        <w:t>;</w:t>
      </w:r>
    </w:p>
    <w:p w:rsidR="0062347B" w:rsidRPr="00A30058" w:rsidRDefault="0062347B" w:rsidP="0062347B">
      <w:pPr>
        <w:pStyle w:val="af6"/>
        <w:numPr>
          <w:ilvl w:val="0"/>
          <w:numId w:val="25"/>
        </w:numPr>
        <w:spacing w:after="0" w:line="240" w:lineRule="auto"/>
        <w:ind w:left="0" w:firstLine="1069"/>
        <w:jc w:val="both"/>
        <w:rPr>
          <w:rFonts w:ascii="Times New Roman" w:hAnsi="Times New Roman"/>
          <w:sz w:val="28"/>
          <w:szCs w:val="28"/>
        </w:rPr>
      </w:pPr>
      <w:r w:rsidRPr="00A30058">
        <w:rPr>
          <w:rFonts w:ascii="Times New Roman" w:hAnsi="Times New Roman"/>
          <w:sz w:val="28"/>
          <w:szCs w:val="28"/>
        </w:rPr>
        <w:t>розробка</w:t>
      </w:r>
      <w:r>
        <w:rPr>
          <w:rFonts w:ascii="Times New Roman" w:hAnsi="Times New Roman"/>
          <w:sz w:val="28"/>
          <w:szCs w:val="28"/>
        </w:rPr>
        <w:t xml:space="preserve"> в партнерстві з ГО "</w:t>
      </w:r>
      <w:r w:rsidRPr="00A30058">
        <w:rPr>
          <w:rFonts w:ascii="Times New Roman" w:hAnsi="Times New Roman"/>
          <w:sz w:val="28"/>
          <w:szCs w:val="28"/>
        </w:rPr>
        <w:t xml:space="preserve">Я вірю в своє місто", ГО" </w:t>
      </w:r>
      <w:proofErr w:type="spellStart"/>
      <w:r w:rsidRPr="00A30058">
        <w:rPr>
          <w:rFonts w:ascii="Times New Roman" w:hAnsi="Times New Roman"/>
          <w:sz w:val="28"/>
          <w:szCs w:val="28"/>
        </w:rPr>
        <w:t>Комроз</w:t>
      </w:r>
      <w:proofErr w:type="spellEnd"/>
      <w:r w:rsidRPr="00A30058">
        <w:rPr>
          <w:rFonts w:ascii="Times New Roman" w:hAnsi="Times New Roman"/>
          <w:sz w:val="28"/>
          <w:szCs w:val="28"/>
        </w:rPr>
        <w:t xml:space="preserve">", виконавчим комітетом Попаснянської міської ради проектної заявки «Створення безпечного простору для гуртування громади на базі скверу «Студентські вечори», яку було підтримано Програмою ООН із відновлення </w:t>
      </w:r>
      <w:r w:rsidRPr="00A30058">
        <w:rPr>
          <w:rFonts w:ascii="Times New Roman" w:hAnsi="Times New Roman"/>
          <w:sz w:val="28"/>
          <w:szCs w:val="28"/>
        </w:rPr>
        <w:lastRenderedPageBreak/>
        <w:t xml:space="preserve">та розбудови миру, за фінансової підтримки Європейського Союзу. За результатами реалізації проекту </w:t>
      </w:r>
      <w:r w:rsidRPr="00A30058">
        <w:rPr>
          <w:rFonts w:ascii="Times New Roman" w:hAnsi="Times New Roman"/>
          <w:sz w:val="28"/>
          <w:szCs w:val="28"/>
          <w:shd w:val="clear" w:color="auto" w:fill="FFFFFF"/>
        </w:rPr>
        <w:t>занедбаний сквер став безпечним простором для проведення заходів.</w:t>
      </w:r>
    </w:p>
    <w:p w:rsidR="0062347B" w:rsidRPr="00A30058" w:rsidRDefault="0062347B" w:rsidP="0062347B">
      <w:pPr>
        <w:pStyle w:val="af6"/>
        <w:numPr>
          <w:ilvl w:val="0"/>
          <w:numId w:val="25"/>
        </w:numPr>
        <w:spacing w:after="0" w:line="240" w:lineRule="auto"/>
        <w:ind w:left="0" w:firstLine="1069"/>
        <w:jc w:val="both"/>
        <w:rPr>
          <w:rFonts w:ascii="Times New Roman" w:hAnsi="Times New Roman"/>
          <w:sz w:val="28"/>
          <w:szCs w:val="28"/>
          <w:shd w:val="clear" w:color="auto" w:fill="FFFFFF"/>
        </w:rPr>
      </w:pPr>
      <w:r>
        <w:rPr>
          <w:rFonts w:ascii="Times New Roman" w:hAnsi="Times New Roman"/>
          <w:sz w:val="28"/>
          <w:szCs w:val="28"/>
          <w:shd w:val="clear" w:color="auto" w:fill="FFFFFF"/>
        </w:rPr>
        <w:t>б</w:t>
      </w:r>
      <w:r w:rsidRPr="00A30058">
        <w:rPr>
          <w:rFonts w:ascii="Times New Roman" w:hAnsi="Times New Roman"/>
          <w:sz w:val="28"/>
          <w:szCs w:val="28"/>
          <w:shd w:val="clear" w:color="auto" w:fill="FFFFFF"/>
        </w:rPr>
        <w:t>лагоустрій дитячої вуличної зони за підтримки проекту «Ініціатива «Академія діалогу та розуміння», що  реалізовувався Громадською організацією, «Фундація «Простір» і фінансувався в рамках Програми ООН із відновлення та розбудови миру (</w:t>
      </w:r>
      <w:hyperlink r:id="rId17" w:history="1">
        <w:r w:rsidRPr="00A30058">
          <w:rPr>
            <w:rStyle w:val="58cm"/>
            <w:rFonts w:ascii="Times New Roman" w:hAnsi="Times New Roman"/>
            <w:sz w:val="28"/>
            <w:szCs w:val="28"/>
            <w:shd w:val="clear" w:color="auto" w:fill="FFFFFF"/>
          </w:rPr>
          <w:t>UNRPP</w:t>
        </w:r>
      </w:hyperlink>
      <w:r w:rsidRPr="00A30058">
        <w:rPr>
          <w:rFonts w:ascii="Times New Roman" w:hAnsi="Times New Roman"/>
          <w:sz w:val="28"/>
          <w:szCs w:val="28"/>
          <w:shd w:val="clear" w:color="auto" w:fill="FFFFFF"/>
        </w:rPr>
        <w:t>) в Україні.</w:t>
      </w:r>
    </w:p>
    <w:p w:rsidR="0062347B" w:rsidRPr="00DB42A4" w:rsidRDefault="0062347B" w:rsidP="0062347B">
      <w:pPr>
        <w:ind w:firstLine="709"/>
        <w:jc w:val="both"/>
        <w:rPr>
          <w:bCs/>
          <w:sz w:val="28"/>
          <w:szCs w:val="28"/>
        </w:rPr>
      </w:pPr>
      <w:r w:rsidRPr="00A30058">
        <w:rPr>
          <w:sz w:val="28"/>
          <w:szCs w:val="28"/>
        </w:rPr>
        <w:t xml:space="preserve">Наразі представниками Попаснянської міської ради проводиться робота щодо залучення міжнародних донорів до </w:t>
      </w:r>
      <w:r w:rsidRPr="00A30058">
        <w:rPr>
          <w:bCs/>
          <w:sz w:val="28"/>
          <w:szCs w:val="28"/>
        </w:rPr>
        <w:t>розвитку відповідної інфраструктури для молоді, зокрема</w:t>
      </w:r>
      <w:r w:rsidRPr="00DB42A4">
        <w:rPr>
          <w:bCs/>
          <w:sz w:val="28"/>
          <w:szCs w:val="28"/>
        </w:rPr>
        <w:t xml:space="preserve"> створення і функціонування молодіжних центрів – відкритих просторів для роботи, відпочинку, навчання молоді, які мають стати центрами молодіжного руху та </w:t>
      </w:r>
      <w:proofErr w:type="spellStart"/>
      <w:r w:rsidRPr="00DB42A4">
        <w:rPr>
          <w:bCs/>
          <w:sz w:val="28"/>
          <w:szCs w:val="28"/>
        </w:rPr>
        <w:t>каталізувати</w:t>
      </w:r>
      <w:proofErr w:type="spellEnd"/>
      <w:r w:rsidRPr="00DB42A4">
        <w:rPr>
          <w:bCs/>
          <w:sz w:val="28"/>
          <w:szCs w:val="28"/>
        </w:rPr>
        <w:t xml:space="preserve"> кращі активності, проекти та програми регіону. Молодіжний центр – це ключова установа для вирішення питань соціального становлення та всебічного розвитку молоді.</w:t>
      </w:r>
    </w:p>
    <w:p w:rsidR="0062347B" w:rsidRDefault="0062347B" w:rsidP="0062347B">
      <w:pPr>
        <w:ind w:firstLine="709"/>
        <w:jc w:val="both"/>
        <w:rPr>
          <w:sz w:val="28"/>
          <w:szCs w:val="28"/>
        </w:rPr>
      </w:pPr>
    </w:p>
    <w:p w:rsidR="00E474FE" w:rsidRPr="006C7D4B" w:rsidRDefault="00E474FE" w:rsidP="00E474FE">
      <w:pPr>
        <w:ind w:left="23" w:firstLine="686"/>
        <w:jc w:val="both"/>
        <w:rPr>
          <w:sz w:val="28"/>
          <w:szCs w:val="28"/>
        </w:rPr>
      </w:pPr>
      <w:r w:rsidRPr="006C7D4B">
        <w:rPr>
          <w:b/>
          <w:sz w:val="28"/>
          <w:szCs w:val="28"/>
        </w:rPr>
        <w:t>Підтримка сім'ї, дітей та молоді. Захист прав дітей-сиріт та дітей, позбавлених батьківського піклування.</w:t>
      </w:r>
    </w:p>
    <w:p w:rsidR="00E474FE" w:rsidRPr="00AD4087" w:rsidRDefault="00E474FE" w:rsidP="00E474FE">
      <w:pPr>
        <w:ind w:left="23" w:firstLine="686"/>
        <w:jc w:val="both"/>
        <w:rPr>
          <w:sz w:val="28"/>
          <w:szCs w:val="28"/>
        </w:rPr>
      </w:pPr>
      <w:r w:rsidRPr="00AD4087">
        <w:rPr>
          <w:sz w:val="28"/>
          <w:szCs w:val="28"/>
        </w:rPr>
        <w:t xml:space="preserve">На обліку в службі у справах дітей станом на 01.12.2019 перебуває 125 дітей-сиріт та дітей, позбавлених батьківського піклування (у 2018 р. – 129), з яких 98 – під опікою/піклуванням, 6 - у прийомних сім’ях, 17 - у дитячих будинках сімейного типу, 4 - в різних закладах (інтернатні заклади, будинок дитини, профтехучилища) на повному державному забезпеченні. </w:t>
      </w:r>
    </w:p>
    <w:p w:rsidR="00E474FE" w:rsidRPr="00AD4087" w:rsidRDefault="00E474FE" w:rsidP="00E474FE">
      <w:pPr>
        <w:ind w:left="24" w:firstLine="686"/>
        <w:jc w:val="both"/>
        <w:rPr>
          <w:sz w:val="28"/>
          <w:szCs w:val="28"/>
        </w:rPr>
      </w:pPr>
      <w:r w:rsidRPr="00AD4087">
        <w:rPr>
          <w:sz w:val="28"/>
          <w:szCs w:val="28"/>
        </w:rPr>
        <w:t>Протягом 11 місяців постановлено на облік 12 дітей (2018 - 14), які отримали статус дитини-сироти або дитини, позбавленої батьківського піклування, з них влаштовано під опіку/піклування – 10, визнання батьківства – 1, влаштовано в ДБСТ - 1.</w:t>
      </w:r>
    </w:p>
    <w:p w:rsidR="00E474FE" w:rsidRPr="00AD4087" w:rsidRDefault="00E474FE" w:rsidP="00E474FE">
      <w:pPr>
        <w:ind w:left="24" w:firstLine="686"/>
        <w:jc w:val="both"/>
        <w:rPr>
          <w:sz w:val="28"/>
          <w:szCs w:val="28"/>
        </w:rPr>
      </w:pPr>
      <w:r w:rsidRPr="00AD4087">
        <w:rPr>
          <w:sz w:val="28"/>
          <w:szCs w:val="28"/>
        </w:rPr>
        <w:t xml:space="preserve">В районі функціонує: </w:t>
      </w:r>
    </w:p>
    <w:p w:rsidR="00E474FE" w:rsidRPr="00AD4087" w:rsidRDefault="00E474FE" w:rsidP="00E474FE">
      <w:pPr>
        <w:ind w:left="24" w:firstLine="686"/>
        <w:jc w:val="both"/>
        <w:rPr>
          <w:sz w:val="28"/>
          <w:szCs w:val="28"/>
        </w:rPr>
      </w:pPr>
      <w:r w:rsidRPr="00AD4087">
        <w:rPr>
          <w:sz w:val="28"/>
          <w:szCs w:val="28"/>
        </w:rPr>
        <w:t xml:space="preserve">- 8 прийомних сімей, де виховується 16 дітей-сиріт та дітей, позбавлених батьківського піклування, в </w:t>
      </w:r>
      <w:proofErr w:type="spellStart"/>
      <w:r w:rsidRPr="00AD4087">
        <w:rPr>
          <w:sz w:val="28"/>
          <w:szCs w:val="28"/>
        </w:rPr>
        <w:t>т.ч</w:t>
      </w:r>
      <w:proofErr w:type="spellEnd"/>
      <w:r w:rsidRPr="00AD4087">
        <w:rPr>
          <w:sz w:val="28"/>
          <w:szCs w:val="28"/>
        </w:rPr>
        <w:t>. в І півріччі 2019 року створено 1 прийомну сім’ю, до якої влаштовано одну дитину, позбавлену батьківського піклування;</w:t>
      </w:r>
    </w:p>
    <w:p w:rsidR="00E474FE" w:rsidRPr="00AD4087" w:rsidRDefault="00E474FE" w:rsidP="00E474FE">
      <w:pPr>
        <w:ind w:left="24" w:firstLine="685"/>
        <w:jc w:val="both"/>
        <w:rPr>
          <w:sz w:val="28"/>
          <w:szCs w:val="28"/>
        </w:rPr>
      </w:pPr>
      <w:r w:rsidRPr="00AD4087">
        <w:rPr>
          <w:sz w:val="28"/>
          <w:szCs w:val="28"/>
        </w:rPr>
        <w:t xml:space="preserve">- 2 дитячі будинки сімейного типу, в яких виховується 11 дітей. </w:t>
      </w:r>
    </w:p>
    <w:p w:rsidR="00E474FE" w:rsidRPr="00AD4087" w:rsidRDefault="00E474FE" w:rsidP="00E474FE">
      <w:pPr>
        <w:ind w:left="24" w:firstLine="686"/>
        <w:jc w:val="both"/>
        <w:rPr>
          <w:sz w:val="28"/>
          <w:szCs w:val="28"/>
        </w:rPr>
      </w:pPr>
      <w:r w:rsidRPr="00AD4087">
        <w:rPr>
          <w:sz w:val="28"/>
          <w:szCs w:val="28"/>
        </w:rPr>
        <w:t xml:space="preserve">На обліку в службі у справах дітей станом на 01.12.2019 перебуває 14 дітей-внутрішньо переміщених з окупованої території, з яких 5 дітей проживають в Гірській спеціальній школі-інтернаті, 9 - під опікою/піклуванням.  </w:t>
      </w:r>
    </w:p>
    <w:p w:rsidR="00E474FE" w:rsidRPr="00AD4087" w:rsidRDefault="00E474FE" w:rsidP="00E474FE">
      <w:pPr>
        <w:ind w:left="24" w:firstLine="686"/>
        <w:jc w:val="both"/>
        <w:rPr>
          <w:sz w:val="28"/>
          <w:szCs w:val="28"/>
        </w:rPr>
      </w:pPr>
      <w:r w:rsidRPr="00AD4087">
        <w:rPr>
          <w:sz w:val="28"/>
          <w:szCs w:val="28"/>
        </w:rPr>
        <w:t>Прийнято заяв щодо надання статусу дітям, які постраждали внаслідок збройного конфлікту – 3803, надано статус – 2894.</w:t>
      </w:r>
    </w:p>
    <w:p w:rsidR="00E474FE" w:rsidRPr="00AD4087" w:rsidRDefault="00E474FE" w:rsidP="00E474FE">
      <w:pPr>
        <w:ind w:firstLine="708"/>
        <w:jc w:val="both"/>
        <w:rPr>
          <w:sz w:val="28"/>
          <w:szCs w:val="28"/>
        </w:rPr>
      </w:pPr>
      <w:r w:rsidRPr="00AD4087">
        <w:rPr>
          <w:sz w:val="28"/>
          <w:szCs w:val="28"/>
        </w:rPr>
        <w:t>В звітному періоді проведено 14 засідань комісії з питань захисту прав дитини, на яких розглянуто справи стосовно встановлення  опіки/піклування, надання дозволу на укладання договору купівлі-продажу, дарування квартири, будинку в якому зареєстровані діти,  встановлення місця та часу зустрічі батька з дитиною,  питання доцільності позбавлення батьківських прав, надання статусу дітей, які постраждали в наслідок збройного конфлікту, складання індивідуальних планів на дітей-сиріт та дітей, позбавлених батьківського піклування, дітей, які опинилися в складних життєвих обставинах, звільнення піклувальника від своїх обов’язків щодо виховання та утримання дитини за станом здоров’я.</w:t>
      </w:r>
    </w:p>
    <w:p w:rsidR="00E474FE" w:rsidRPr="00AD4087" w:rsidRDefault="00BF2B6F" w:rsidP="00E474FE">
      <w:pPr>
        <w:ind w:left="24" w:firstLine="685"/>
        <w:jc w:val="both"/>
        <w:rPr>
          <w:sz w:val="28"/>
          <w:szCs w:val="28"/>
        </w:rPr>
      </w:pPr>
      <w:r>
        <w:rPr>
          <w:sz w:val="28"/>
          <w:szCs w:val="28"/>
        </w:rPr>
        <w:lastRenderedPageBreak/>
        <w:t xml:space="preserve">Протягом року </w:t>
      </w:r>
      <w:r w:rsidR="00E474FE" w:rsidRPr="00AD4087">
        <w:rPr>
          <w:sz w:val="28"/>
          <w:szCs w:val="28"/>
        </w:rPr>
        <w:t xml:space="preserve">проведено </w:t>
      </w:r>
      <w:r>
        <w:rPr>
          <w:sz w:val="28"/>
          <w:szCs w:val="28"/>
        </w:rPr>
        <w:t xml:space="preserve">57 </w:t>
      </w:r>
      <w:r w:rsidR="00E474FE" w:rsidRPr="00AD4087">
        <w:rPr>
          <w:sz w:val="28"/>
          <w:szCs w:val="28"/>
        </w:rPr>
        <w:t>обстежен</w:t>
      </w:r>
      <w:r>
        <w:rPr>
          <w:sz w:val="28"/>
          <w:szCs w:val="28"/>
        </w:rPr>
        <w:t>ь</w:t>
      </w:r>
      <w:r w:rsidR="00E474FE" w:rsidRPr="00AD4087">
        <w:rPr>
          <w:sz w:val="28"/>
          <w:szCs w:val="28"/>
        </w:rPr>
        <w:t xml:space="preserve"> житлово-побутових умов дітей, які виховуються під опікою/піклуванням, прийомних дітей (2018р. – 46). В ході перевірок порушень прав дітей не виявлено.</w:t>
      </w:r>
    </w:p>
    <w:p w:rsidR="00E474FE" w:rsidRPr="00AD4087" w:rsidRDefault="00BF2B6F" w:rsidP="00E474FE">
      <w:pPr>
        <w:ind w:left="24" w:firstLine="685"/>
        <w:jc w:val="both"/>
        <w:rPr>
          <w:sz w:val="28"/>
          <w:szCs w:val="28"/>
        </w:rPr>
      </w:pPr>
      <w:r>
        <w:rPr>
          <w:sz w:val="28"/>
          <w:szCs w:val="28"/>
        </w:rPr>
        <w:t xml:space="preserve">Також </w:t>
      </w:r>
      <w:r w:rsidR="00E474FE" w:rsidRPr="00AD4087">
        <w:rPr>
          <w:sz w:val="28"/>
          <w:szCs w:val="28"/>
        </w:rPr>
        <w:t>працівниками служби у справах дітей спільно з працівниками відділу кримінальної поліції у справах дітей Попаснянського РВ ГУМВС проведено 34 рейд</w:t>
      </w:r>
      <w:r w:rsidR="00E474FE">
        <w:rPr>
          <w:sz w:val="28"/>
          <w:szCs w:val="28"/>
        </w:rPr>
        <w:t>и</w:t>
      </w:r>
      <w:r w:rsidR="00E474FE" w:rsidRPr="00AD4087">
        <w:rPr>
          <w:sz w:val="28"/>
          <w:szCs w:val="28"/>
        </w:rPr>
        <w:t xml:space="preserve"> «Діти вулиці», безпритульних дітей не виявлено (2018р. – 7 рейдів). </w:t>
      </w:r>
    </w:p>
    <w:p w:rsidR="00E474FE" w:rsidRPr="00AD4087" w:rsidRDefault="00E474FE" w:rsidP="00E474FE">
      <w:pPr>
        <w:ind w:left="24" w:firstLine="685"/>
        <w:jc w:val="both"/>
        <w:rPr>
          <w:sz w:val="28"/>
          <w:szCs w:val="28"/>
        </w:rPr>
      </w:pPr>
      <w:r w:rsidRPr="00AD4087">
        <w:rPr>
          <w:sz w:val="28"/>
          <w:szCs w:val="28"/>
        </w:rPr>
        <w:t>Прийнято участь у 55 судових засіданнях стосовно захисту прав та інтересів</w:t>
      </w:r>
      <w:r w:rsidR="00805B65">
        <w:rPr>
          <w:sz w:val="28"/>
          <w:szCs w:val="28"/>
        </w:rPr>
        <w:t xml:space="preserve"> дітей   (2018р. – в 41засіданні</w:t>
      </w:r>
      <w:r w:rsidRPr="00AD4087">
        <w:rPr>
          <w:sz w:val="28"/>
          <w:szCs w:val="28"/>
        </w:rPr>
        <w:t>).</w:t>
      </w:r>
    </w:p>
    <w:p w:rsidR="00E474FE" w:rsidRPr="00AD4087" w:rsidRDefault="00E474FE" w:rsidP="00E474FE">
      <w:pPr>
        <w:ind w:left="24" w:firstLine="685"/>
        <w:jc w:val="both"/>
        <w:rPr>
          <w:sz w:val="28"/>
          <w:szCs w:val="28"/>
        </w:rPr>
      </w:pPr>
      <w:r w:rsidRPr="00AD4087">
        <w:rPr>
          <w:sz w:val="28"/>
          <w:szCs w:val="28"/>
        </w:rPr>
        <w:t>Проведено обстеження житлово-побутових умов дітей, батьки яких ухиляються від виховання своїх батьківських обов’язків</w:t>
      </w:r>
      <w:r>
        <w:rPr>
          <w:sz w:val="28"/>
          <w:szCs w:val="28"/>
        </w:rPr>
        <w:t xml:space="preserve">, в </w:t>
      </w:r>
      <w:r w:rsidRPr="00AD4087">
        <w:rPr>
          <w:sz w:val="28"/>
          <w:szCs w:val="28"/>
        </w:rPr>
        <w:t>43 родин</w:t>
      </w:r>
      <w:r>
        <w:rPr>
          <w:sz w:val="28"/>
          <w:szCs w:val="28"/>
        </w:rPr>
        <w:t>ах</w:t>
      </w:r>
      <w:r w:rsidRPr="00AD4087">
        <w:rPr>
          <w:sz w:val="28"/>
          <w:szCs w:val="28"/>
        </w:rPr>
        <w:t xml:space="preserve">  (2018р. – 25</w:t>
      </w:r>
      <w:r w:rsidR="00805B65">
        <w:rPr>
          <w:sz w:val="28"/>
          <w:szCs w:val="28"/>
        </w:rPr>
        <w:t xml:space="preserve"> </w:t>
      </w:r>
      <w:r w:rsidRPr="00AD4087">
        <w:rPr>
          <w:sz w:val="28"/>
          <w:szCs w:val="28"/>
        </w:rPr>
        <w:t>родин).</w:t>
      </w:r>
    </w:p>
    <w:p w:rsidR="00B120F0" w:rsidRPr="00802CA3" w:rsidRDefault="00E474FE" w:rsidP="00B120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AD4087">
        <w:rPr>
          <w:sz w:val="28"/>
          <w:szCs w:val="28"/>
        </w:rPr>
        <w:t xml:space="preserve">Протягом року реалізується </w:t>
      </w:r>
      <w:r w:rsidRPr="00AD4087">
        <w:rPr>
          <w:i/>
          <w:sz w:val="28"/>
          <w:szCs w:val="28"/>
        </w:rPr>
        <w:t>Районна програма соціального захисту дітей-сиріт, дітей позбавлених батьківського піклування, та дітей які опинилися в складних життєвих обставинах</w:t>
      </w:r>
      <w:r w:rsidRPr="00AD4087">
        <w:rPr>
          <w:sz w:val="28"/>
          <w:szCs w:val="28"/>
        </w:rPr>
        <w:t xml:space="preserve">. Річний плановий обсяг фінансування </w:t>
      </w:r>
      <w:r w:rsidRPr="00185E6C">
        <w:rPr>
          <w:sz w:val="28"/>
          <w:szCs w:val="28"/>
        </w:rPr>
        <w:t xml:space="preserve">програми склав 33,4млн.грн., у звітному періоді витрачено </w:t>
      </w:r>
      <w:r w:rsidRPr="00185E6C">
        <w:rPr>
          <w:b/>
          <w:sz w:val="28"/>
          <w:szCs w:val="28"/>
        </w:rPr>
        <w:t>22,3млн.грн</w:t>
      </w:r>
      <w:r w:rsidRPr="00185E6C">
        <w:rPr>
          <w:sz w:val="28"/>
          <w:szCs w:val="28"/>
        </w:rPr>
        <w:t xml:space="preserve">. </w:t>
      </w:r>
      <w:r w:rsidR="00B120F0" w:rsidRPr="00185E6C">
        <w:rPr>
          <w:sz w:val="28"/>
          <w:szCs w:val="28"/>
        </w:rPr>
        <w:t>Очікуються видатки у 2019 році – 33,0тис.грн., прогноз на 2020 рік – 33,0тис.грн.</w:t>
      </w:r>
    </w:p>
    <w:p w:rsidR="00E474FE" w:rsidRDefault="00E474FE" w:rsidP="00E474FE">
      <w:pPr>
        <w:ind w:firstLine="720"/>
        <w:jc w:val="both"/>
        <w:rPr>
          <w:sz w:val="28"/>
          <w:szCs w:val="28"/>
        </w:rPr>
      </w:pPr>
    </w:p>
    <w:p w:rsidR="00E474FE" w:rsidRPr="00BF2B6F" w:rsidRDefault="00E474FE" w:rsidP="00E474FE">
      <w:pPr>
        <w:ind w:firstLine="720"/>
        <w:jc w:val="both"/>
        <w:rPr>
          <w:b/>
        </w:rPr>
      </w:pPr>
      <w:r>
        <w:rPr>
          <w:sz w:val="28"/>
          <w:szCs w:val="28"/>
        </w:rPr>
        <w:t xml:space="preserve">Згідно Порядку та умов надання у 2019 році субвенції з державного бюджету місцевим бюджетам на проектні, будівельно-ремонтні роботи, придбання житла та приміщень для розвитку сімейних та інших форм виховання, наближених до сімейних, забезпечення житлом дітей-сиріт, дітей, позбавлених батьківського піклування, осіб з їх числа, затверджених постановою Кабінету Міністрів України від 15.11.2017 №877 (у редакції від 26.06.2019 №616), розпорядження КМУ від 15.11.2019 №1081-р «Про перерозподіл та розподіл деяких видатків державного бюджету, передбачених Міністерству соціальної політики на 2019 рік» та розпорядження голови Луганської обласної державної адміністрації-керівника обласної військово-цивільної адміністрації від 28.11.2019 №955 на Попаснянський район виділено кошти в сумі </w:t>
      </w:r>
      <w:r w:rsidRPr="00FB6584">
        <w:rPr>
          <w:b/>
          <w:sz w:val="28"/>
          <w:szCs w:val="28"/>
        </w:rPr>
        <w:t>1,41млн.грн</w:t>
      </w:r>
      <w:r>
        <w:rPr>
          <w:sz w:val="28"/>
          <w:szCs w:val="28"/>
        </w:rPr>
        <w:t xml:space="preserve">. У 2019 році на вказану суму 4 дітям-сиротам, дітям, позбавлених батьківського піклування призначено грошову компенсацію та перераховано на рахунки зі спеціальним режимом використання </w:t>
      </w:r>
      <w:r w:rsidRPr="00BF2B6F">
        <w:rPr>
          <w:b/>
          <w:sz w:val="28"/>
          <w:szCs w:val="28"/>
        </w:rPr>
        <w:t>для придбання житла.</w:t>
      </w:r>
    </w:p>
    <w:p w:rsidR="00673B05" w:rsidRDefault="00673B05" w:rsidP="00673B05">
      <w:pPr>
        <w:jc w:val="both"/>
        <w:rPr>
          <w:b/>
          <w:kern w:val="2"/>
          <w:sz w:val="28"/>
          <w:szCs w:val="28"/>
        </w:rPr>
      </w:pPr>
    </w:p>
    <w:p w:rsidR="00673B05" w:rsidRPr="00E937F3" w:rsidRDefault="00673B05" w:rsidP="00673B05">
      <w:pPr>
        <w:jc w:val="both"/>
        <w:rPr>
          <w:sz w:val="28"/>
          <w:szCs w:val="28"/>
        </w:rPr>
      </w:pPr>
      <w:r w:rsidRPr="00E937F3">
        <w:rPr>
          <w:b/>
          <w:kern w:val="2"/>
          <w:sz w:val="28"/>
          <w:szCs w:val="28"/>
        </w:rPr>
        <w:t>Культура</w:t>
      </w:r>
    </w:p>
    <w:p w:rsidR="00673B05" w:rsidRPr="00E937F3" w:rsidRDefault="00673B05" w:rsidP="00673B05">
      <w:pPr>
        <w:ind w:firstLine="720"/>
        <w:jc w:val="both"/>
        <w:rPr>
          <w:sz w:val="28"/>
          <w:szCs w:val="28"/>
        </w:rPr>
      </w:pPr>
      <w:r w:rsidRPr="00E937F3">
        <w:rPr>
          <w:sz w:val="28"/>
          <w:szCs w:val="28"/>
        </w:rPr>
        <w:t xml:space="preserve">Мережа закладів культури складається з 20 клубних закладів, 22 бібліотек, 1 Дитячої школи мистецтв (з 3-ма філіями), районного краєзнавчого музею. </w:t>
      </w:r>
    </w:p>
    <w:p w:rsidR="00673B05" w:rsidRPr="00C14932" w:rsidRDefault="00673B05" w:rsidP="00673B05">
      <w:pPr>
        <w:tabs>
          <w:tab w:val="left" w:pos="567"/>
        </w:tabs>
        <w:ind w:firstLine="709"/>
        <w:jc w:val="both"/>
        <w:rPr>
          <w:sz w:val="28"/>
          <w:szCs w:val="28"/>
        </w:rPr>
      </w:pPr>
      <w:r w:rsidRPr="00C14932">
        <w:rPr>
          <w:sz w:val="28"/>
          <w:szCs w:val="28"/>
        </w:rPr>
        <w:t>Протягом 2019 року діяло 91</w:t>
      </w:r>
      <w:r>
        <w:rPr>
          <w:sz w:val="28"/>
          <w:szCs w:val="28"/>
        </w:rPr>
        <w:t xml:space="preserve"> клубне</w:t>
      </w:r>
      <w:r w:rsidRPr="00C14932">
        <w:rPr>
          <w:sz w:val="28"/>
          <w:szCs w:val="28"/>
        </w:rPr>
        <w:t xml:space="preserve"> формування: 48 гуртків, в яких займалися 547 громадян, в тому числі 364 дитини та 43 аматорських об’єднань, в яких брали участь 546 осіб, з яких 308 дітей.</w:t>
      </w:r>
    </w:p>
    <w:p w:rsidR="00673B05" w:rsidRPr="00E937F3" w:rsidRDefault="00673B05" w:rsidP="00673B05">
      <w:pPr>
        <w:ind w:firstLine="709"/>
        <w:jc w:val="both"/>
        <w:rPr>
          <w:sz w:val="28"/>
          <w:szCs w:val="28"/>
        </w:rPr>
      </w:pPr>
      <w:r w:rsidRPr="00C14932">
        <w:rPr>
          <w:sz w:val="28"/>
          <w:szCs w:val="28"/>
        </w:rPr>
        <w:t>У звітному періоді в містах та населених пунктах району клубними працівниками проведено 8</w:t>
      </w:r>
      <w:r>
        <w:rPr>
          <w:sz w:val="28"/>
          <w:szCs w:val="28"/>
        </w:rPr>
        <w:t>2</w:t>
      </w:r>
      <w:r w:rsidRPr="00C14932">
        <w:rPr>
          <w:sz w:val="28"/>
          <w:szCs w:val="28"/>
        </w:rPr>
        <w:t>4 культурно-масови</w:t>
      </w:r>
      <w:r>
        <w:rPr>
          <w:sz w:val="28"/>
          <w:szCs w:val="28"/>
        </w:rPr>
        <w:t>х</w:t>
      </w:r>
      <w:r w:rsidRPr="00C14932">
        <w:rPr>
          <w:sz w:val="28"/>
          <w:szCs w:val="28"/>
        </w:rPr>
        <w:t xml:space="preserve"> зах</w:t>
      </w:r>
      <w:r>
        <w:rPr>
          <w:sz w:val="28"/>
          <w:szCs w:val="28"/>
        </w:rPr>
        <w:t xml:space="preserve">одів, присвячених </w:t>
      </w:r>
      <w:r w:rsidRPr="00C14932">
        <w:rPr>
          <w:sz w:val="28"/>
          <w:szCs w:val="28"/>
        </w:rPr>
        <w:t>державним, міжнародним, ювілейним та професійним святам, а також значним подіям в житті району.</w:t>
      </w:r>
    </w:p>
    <w:p w:rsidR="00673B05" w:rsidRPr="00E937F3" w:rsidRDefault="00673B05" w:rsidP="00673B05">
      <w:pPr>
        <w:tabs>
          <w:tab w:val="left" w:pos="567"/>
          <w:tab w:val="left" w:pos="709"/>
        </w:tabs>
        <w:ind w:firstLine="709"/>
        <w:jc w:val="both"/>
        <w:rPr>
          <w:sz w:val="28"/>
          <w:szCs w:val="28"/>
        </w:rPr>
      </w:pPr>
      <w:r w:rsidRPr="00E937F3">
        <w:rPr>
          <w:sz w:val="28"/>
          <w:szCs w:val="28"/>
        </w:rPr>
        <w:lastRenderedPageBreak/>
        <w:t xml:space="preserve">В бібліотеках районної централізованої бібліотечної системи працюють  гуртки та клуби за інтересами. Книжковий фонд бібліотек Попаснянського району складає </w:t>
      </w:r>
      <w:r w:rsidRPr="00581FB9">
        <w:rPr>
          <w:sz w:val="28"/>
          <w:szCs w:val="28"/>
        </w:rPr>
        <w:t xml:space="preserve">177,0тис. примірників, що на </w:t>
      </w:r>
      <w:r>
        <w:rPr>
          <w:sz w:val="28"/>
          <w:szCs w:val="28"/>
        </w:rPr>
        <w:t>23,7тис. менше ніж у 2018 році (у зв’язку з списанням фонду)</w:t>
      </w:r>
      <w:r w:rsidRPr="00E937F3">
        <w:rPr>
          <w:sz w:val="28"/>
          <w:szCs w:val="28"/>
        </w:rPr>
        <w:t xml:space="preserve">. В бібліотеках постійно проводяться  культурно-масові заходи для дітей та дорослих, оформляються книжково-ілюстративні виставки, для дітей та підлітків проводяться тематичні лекції, бесіди, круглі столи, у тому числі на теми моралі та боротьби з алкоголізмом, тютюнопалінням та наркоманією. </w:t>
      </w:r>
    </w:p>
    <w:p w:rsidR="00673B05" w:rsidRPr="00E937F3" w:rsidRDefault="00673B05" w:rsidP="00673B05">
      <w:pPr>
        <w:tabs>
          <w:tab w:val="left" w:pos="567"/>
          <w:tab w:val="left" w:pos="709"/>
        </w:tabs>
        <w:ind w:firstLine="709"/>
        <w:jc w:val="both"/>
        <w:rPr>
          <w:sz w:val="28"/>
          <w:szCs w:val="28"/>
        </w:rPr>
      </w:pPr>
      <w:r w:rsidRPr="00E937F3">
        <w:rPr>
          <w:sz w:val="28"/>
          <w:szCs w:val="28"/>
        </w:rPr>
        <w:t xml:space="preserve">В </w:t>
      </w:r>
      <w:proofErr w:type="spellStart"/>
      <w:r w:rsidRPr="00E937F3">
        <w:rPr>
          <w:sz w:val="28"/>
          <w:szCs w:val="28"/>
        </w:rPr>
        <w:t>Попаснянській</w:t>
      </w:r>
      <w:proofErr w:type="spellEnd"/>
      <w:r w:rsidRPr="00E937F3">
        <w:rPr>
          <w:sz w:val="28"/>
          <w:szCs w:val="28"/>
        </w:rPr>
        <w:t xml:space="preserve"> дитячій школі мистецтв різностороннє естетичне виховання отримують  </w:t>
      </w:r>
      <w:r>
        <w:rPr>
          <w:sz w:val="28"/>
          <w:szCs w:val="28"/>
        </w:rPr>
        <w:t>460</w:t>
      </w:r>
      <w:r w:rsidRPr="00E937F3">
        <w:rPr>
          <w:sz w:val="28"/>
          <w:szCs w:val="28"/>
        </w:rPr>
        <w:t xml:space="preserve"> учнів</w:t>
      </w:r>
      <w:r>
        <w:rPr>
          <w:sz w:val="28"/>
          <w:szCs w:val="28"/>
        </w:rPr>
        <w:t xml:space="preserve">, що на 63 учня більше чим у 2018 році </w:t>
      </w:r>
      <w:r w:rsidRPr="00E937F3">
        <w:rPr>
          <w:sz w:val="28"/>
          <w:szCs w:val="28"/>
        </w:rPr>
        <w:t xml:space="preserve">. При школі створені і працюють творчі колективи. </w:t>
      </w:r>
    </w:p>
    <w:p w:rsidR="00673B05" w:rsidRPr="00E937F3" w:rsidRDefault="00673B05" w:rsidP="00673B05">
      <w:pPr>
        <w:ind w:firstLine="709"/>
        <w:jc w:val="both"/>
        <w:rPr>
          <w:sz w:val="28"/>
          <w:szCs w:val="28"/>
        </w:rPr>
      </w:pPr>
      <w:r w:rsidRPr="00E937F3">
        <w:rPr>
          <w:sz w:val="28"/>
          <w:szCs w:val="28"/>
        </w:rPr>
        <w:t xml:space="preserve">Попаснянський районний краєзнавчий музей проводить роботу по збереженню та примноженню історичного надбання нашого краю, патріотичному вихованню підростаючого покоління. Музейний фонд включає в себе 13829 експонатів. Проводяться екскурсії та тематичні заходи, створюються експозиції. Для дітей пільгових категорій екскурсії проводяться безоплатно. </w:t>
      </w:r>
    </w:p>
    <w:p w:rsidR="00673B05" w:rsidRPr="00E937F3" w:rsidRDefault="00673B05" w:rsidP="00673B05">
      <w:pPr>
        <w:ind w:firstLine="720"/>
        <w:jc w:val="both"/>
        <w:rPr>
          <w:sz w:val="28"/>
          <w:szCs w:val="28"/>
        </w:rPr>
      </w:pPr>
      <w:r w:rsidRPr="00E937F3">
        <w:rPr>
          <w:sz w:val="28"/>
          <w:szCs w:val="28"/>
        </w:rPr>
        <w:t xml:space="preserve">На території району обліковуються пам`ятки історії та культури: 42 – історії, 6 – архітектури, 247 – археології, близько 40 пам’яток місцевого значення. </w:t>
      </w:r>
    </w:p>
    <w:p w:rsidR="00673B05" w:rsidRDefault="00673B05" w:rsidP="00673B0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Pr>
          <w:sz w:val="28"/>
          <w:szCs w:val="28"/>
        </w:rPr>
        <w:t xml:space="preserve">Проведено капітальний ремонт по 1 проекту на </w:t>
      </w:r>
      <w:r w:rsidRPr="00673B05">
        <w:rPr>
          <w:b/>
          <w:sz w:val="28"/>
          <w:szCs w:val="28"/>
        </w:rPr>
        <w:t>0,</w:t>
      </w:r>
      <w:r>
        <w:rPr>
          <w:b/>
          <w:sz w:val="28"/>
          <w:szCs w:val="28"/>
        </w:rPr>
        <w:t>9</w:t>
      </w:r>
      <w:r w:rsidRPr="00673B05">
        <w:rPr>
          <w:b/>
          <w:sz w:val="28"/>
          <w:szCs w:val="28"/>
        </w:rPr>
        <w:t>млн.грн.</w:t>
      </w:r>
    </w:p>
    <w:p w:rsidR="00673B05" w:rsidRPr="00E937F3" w:rsidRDefault="00673B05" w:rsidP="00673B0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E937F3">
        <w:rPr>
          <w:sz w:val="28"/>
          <w:szCs w:val="28"/>
        </w:rPr>
        <w:t xml:space="preserve">Придбано основних засобів та предметів довгострокового користування за кошти районного бюджету на </w:t>
      </w:r>
      <w:r w:rsidRPr="00673B05">
        <w:rPr>
          <w:b/>
          <w:sz w:val="28"/>
          <w:szCs w:val="28"/>
        </w:rPr>
        <w:t>0,42млн. грн.</w:t>
      </w:r>
      <w:r w:rsidRPr="00E937F3">
        <w:rPr>
          <w:sz w:val="28"/>
          <w:szCs w:val="28"/>
        </w:rPr>
        <w:t xml:space="preserve"> </w:t>
      </w:r>
    </w:p>
    <w:p w:rsidR="00673B05" w:rsidRPr="00732B0E" w:rsidRDefault="00673B05" w:rsidP="00673B0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32B0E">
        <w:rPr>
          <w:sz w:val="28"/>
          <w:szCs w:val="28"/>
        </w:rPr>
        <w:t xml:space="preserve">За 9 місяців 2019 року фінансування </w:t>
      </w:r>
      <w:r w:rsidRPr="00732B0E">
        <w:rPr>
          <w:i/>
          <w:sz w:val="28"/>
          <w:szCs w:val="28"/>
        </w:rPr>
        <w:t>Програми розвитку культури в Попаснянському районі</w:t>
      </w:r>
      <w:r w:rsidRPr="00732B0E">
        <w:rPr>
          <w:sz w:val="28"/>
          <w:szCs w:val="28"/>
        </w:rPr>
        <w:t xml:space="preserve"> проведено на 103,5тис.грн. при річному плані 128,1тис.грн. (або 81%). Очікуються видатки у 2019 році </w:t>
      </w:r>
      <w:r w:rsidR="002039CD" w:rsidRPr="00732B0E">
        <w:rPr>
          <w:sz w:val="28"/>
          <w:szCs w:val="28"/>
        </w:rPr>
        <w:t>–</w:t>
      </w:r>
      <w:r w:rsidRPr="00732B0E">
        <w:rPr>
          <w:sz w:val="28"/>
          <w:szCs w:val="28"/>
        </w:rPr>
        <w:t xml:space="preserve"> </w:t>
      </w:r>
      <w:r w:rsidR="002039CD" w:rsidRPr="00732B0E">
        <w:rPr>
          <w:sz w:val="28"/>
          <w:szCs w:val="28"/>
        </w:rPr>
        <w:t>128,1</w:t>
      </w:r>
      <w:r w:rsidR="0085378C" w:rsidRPr="00732B0E">
        <w:rPr>
          <w:sz w:val="28"/>
          <w:szCs w:val="28"/>
        </w:rPr>
        <w:t>тис.грн.,</w:t>
      </w:r>
      <w:r w:rsidRPr="00732B0E">
        <w:rPr>
          <w:sz w:val="28"/>
          <w:szCs w:val="28"/>
        </w:rPr>
        <w:t xml:space="preserve"> прогноз на 2020 рік – </w:t>
      </w:r>
      <w:r w:rsidR="002039CD" w:rsidRPr="00732B0E">
        <w:rPr>
          <w:sz w:val="28"/>
          <w:szCs w:val="28"/>
        </w:rPr>
        <w:t>108,0</w:t>
      </w:r>
      <w:r w:rsidRPr="00732B0E">
        <w:rPr>
          <w:sz w:val="28"/>
          <w:szCs w:val="28"/>
        </w:rPr>
        <w:t>тис.грн.</w:t>
      </w:r>
    </w:p>
    <w:p w:rsidR="0085378C" w:rsidRPr="00732B0E" w:rsidRDefault="00673B05" w:rsidP="008537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32B0E">
        <w:rPr>
          <w:i/>
          <w:sz w:val="28"/>
          <w:szCs w:val="28"/>
        </w:rPr>
        <w:t>Програму проведення районних культурно-масових заходів на 2019-2021роки</w:t>
      </w:r>
      <w:r w:rsidRPr="00732B0E">
        <w:rPr>
          <w:sz w:val="28"/>
          <w:szCs w:val="28"/>
        </w:rPr>
        <w:t xml:space="preserve"> фактично профінансовано за 9 місяців 2019року на 42,3тис. грн. при річному плані 117,4тис.грн. (або 36%).</w:t>
      </w:r>
      <w:r w:rsidR="0085378C" w:rsidRPr="00732B0E">
        <w:rPr>
          <w:sz w:val="28"/>
          <w:szCs w:val="28"/>
        </w:rPr>
        <w:t xml:space="preserve"> Очікуються видатки у 2019 році </w:t>
      </w:r>
      <w:r w:rsidR="002039CD" w:rsidRPr="00732B0E">
        <w:rPr>
          <w:sz w:val="28"/>
          <w:szCs w:val="28"/>
        </w:rPr>
        <w:t>–</w:t>
      </w:r>
      <w:r w:rsidR="0085378C" w:rsidRPr="00732B0E">
        <w:rPr>
          <w:sz w:val="28"/>
          <w:szCs w:val="28"/>
        </w:rPr>
        <w:t xml:space="preserve"> </w:t>
      </w:r>
      <w:r w:rsidR="002039CD" w:rsidRPr="00732B0E">
        <w:rPr>
          <w:sz w:val="28"/>
          <w:szCs w:val="28"/>
        </w:rPr>
        <w:t>83,3</w:t>
      </w:r>
      <w:r w:rsidR="0085378C" w:rsidRPr="00732B0E">
        <w:rPr>
          <w:sz w:val="28"/>
          <w:szCs w:val="28"/>
        </w:rPr>
        <w:t xml:space="preserve">тис.грн., </w:t>
      </w:r>
      <w:r w:rsidR="002039CD" w:rsidRPr="00732B0E">
        <w:rPr>
          <w:sz w:val="28"/>
          <w:szCs w:val="28"/>
        </w:rPr>
        <w:t>прогноз на 2020 рік – 130,9</w:t>
      </w:r>
      <w:r w:rsidR="0085378C" w:rsidRPr="00732B0E">
        <w:rPr>
          <w:sz w:val="28"/>
          <w:szCs w:val="28"/>
        </w:rPr>
        <w:t>тис.грн.</w:t>
      </w:r>
    </w:p>
    <w:p w:rsidR="0085378C" w:rsidRPr="00802CA3" w:rsidRDefault="00673B05" w:rsidP="0085378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32B0E">
        <w:rPr>
          <w:i/>
          <w:sz w:val="28"/>
          <w:szCs w:val="28"/>
        </w:rPr>
        <w:t>Програму розвитку клубних закладів у сільській місцевості Попаснянського району на  2019–2021 роки</w:t>
      </w:r>
      <w:r w:rsidRPr="00732B0E">
        <w:rPr>
          <w:sz w:val="28"/>
          <w:szCs w:val="28"/>
        </w:rPr>
        <w:t xml:space="preserve"> фактично профінансовано за 9 місяців  2019 року на 113,2 тис. грн. при річному плані 214,0 тис. грн. (або 53%).</w:t>
      </w:r>
      <w:r w:rsidR="0085378C" w:rsidRPr="00732B0E">
        <w:rPr>
          <w:sz w:val="28"/>
          <w:szCs w:val="28"/>
        </w:rPr>
        <w:t xml:space="preserve"> Очікуються видатки у 2019 році </w:t>
      </w:r>
      <w:r w:rsidR="002039CD" w:rsidRPr="00732B0E">
        <w:rPr>
          <w:sz w:val="28"/>
          <w:szCs w:val="28"/>
        </w:rPr>
        <w:t>–</w:t>
      </w:r>
      <w:r w:rsidR="0085378C" w:rsidRPr="00732B0E">
        <w:rPr>
          <w:sz w:val="28"/>
          <w:szCs w:val="28"/>
        </w:rPr>
        <w:t xml:space="preserve"> </w:t>
      </w:r>
      <w:r w:rsidR="002039CD" w:rsidRPr="00732B0E">
        <w:rPr>
          <w:sz w:val="28"/>
          <w:szCs w:val="28"/>
        </w:rPr>
        <w:t>210,0</w:t>
      </w:r>
      <w:r w:rsidR="0085378C" w:rsidRPr="00732B0E">
        <w:rPr>
          <w:sz w:val="28"/>
          <w:szCs w:val="28"/>
        </w:rPr>
        <w:t xml:space="preserve">тис.грн., прогноз на 2020 рік – </w:t>
      </w:r>
      <w:r w:rsidR="002039CD" w:rsidRPr="00732B0E">
        <w:rPr>
          <w:sz w:val="28"/>
          <w:szCs w:val="28"/>
        </w:rPr>
        <w:t>200,0</w:t>
      </w:r>
      <w:r w:rsidR="0085378C" w:rsidRPr="00732B0E">
        <w:rPr>
          <w:sz w:val="28"/>
          <w:szCs w:val="28"/>
        </w:rPr>
        <w:t>тис.грн.</w:t>
      </w:r>
    </w:p>
    <w:p w:rsidR="00673B05" w:rsidRPr="00F857C5" w:rsidRDefault="00673B05" w:rsidP="00673B0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
    <w:p w:rsidR="00E474FE" w:rsidRPr="004B7E67" w:rsidRDefault="00E474FE" w:rsidP="00E474FE">
      <w:pPr>
        <w:ind w:firstLine="709"/>
        <w:jc w:val="both"/>
        <w:rPr>
          <w:sz w:val="28"/>
          <w:szCs w:val="28"/>
        </w:rPr>
      </w:pPr>
      <w:r w:rsidRPr="004B7E67">
        <w:rPr>
          <w:sz w:val="28"/>
          <w:szCs w:val="28"/>
        </w:rPr>
        <w:t xml:space="preserve">У 2019 році </w:t>
      </w:r>
      <w:r w:rsidRPr="004B7E67">
        <w:rPr>
          <w:b/>
          <w:sz w:val="28"/>
          <w:szCs w:val="28"/>
        </w:rPr>
        <w:t>архівним відділом</w:t>
      </w:r>
      <w:r w:rsidRPr="004B7E67">
        <w:rPr>
          <w:sz w:val="28"/>
          <w:szCs w:val="28"/>
        </w:rPr>
        <w:t xml:space="preserve"> Попаснянської райдержадміністрації прийнято на постійне зберігання  від юридичних осіб – джерел формування Національного архівного фонду 748 одиниць зберігання</w:t>
      </w:r>
      <w:r>
        <w:rPr>
          <w:sz w:val="28"/>
          <w:szCs w:val="28"/>
        </w:rPr>
        <w:t>.</w:t>
      </w:r>
    </w:p>
    <w:p w:rsidR="00E474FE" w:rsidRPr="004B7E67" w:rsidRDefault="00E474FE" w:rsidP="00E474FE">
      <w:pPr>
        <w:pStyle w:val="af0"/>
        <w:ind w:firstLine="709"/>
        <w:jc w:val="both"/>
        <w:rPr>
          <w:rFonts w:ascii="Times New Roman" w:hAnsi="Times New Roman"/>
          <w:sz w:val="28"/>
          <w:szCs w:val="28"/>
          <w:lang w:val="uk-UA"/>
        </w:rPr>
      </w:pPr>
      <w:r w:rsidRPr="004B7E67">
        <w:rPr>
          <w:rFonts w:ascii="Times New Roman" w:hAnsi="Times New Roman"/>
          <w:sz w:val="28"/>
          <w:szCs w:val="28"/>
          <w:lang w:val="uk-UA"/>
        </w:rPr>
        <w:t xml:space="preserve">Проведено 11 засідань експертної комісії архівного відділу, на яких схвалено: 6 зведених </w:t>
      </w:r>
      <w:proofErr w:type="spellStart"/>
      <w:r w:rsidRPr="004B7E67">
        <w:rPr>
          <w:rFonts w:ascii="Times New Roman" w:hAnsi="Times New Roman"/>
          <w:sz w:val="28"/>
          <w:szCs w:val="28"/>
          <w:lang w:val="uk-UA"/>
        </w:rPr>
        <w:t>номенклатур</w:t>
      </w:r>
      <w:proofErr w:type="spellEnd"/>
      <w:r w:rsidRPr="004B7E67">
        <w:rPr>
          <w:rFonts w:ascii="Times New Roman" w:hAnsi="Times New Roman"/>
          <w:sz w:val="28"/>
          <w:szCs w:val="28"/>
          <w:lang w:val="uk-UA"/>
        </w:rPr>
        <w:t xml:space="preserve"> справ, 25 інструкцій з діловодства, 5 Положень про експертні комісії, 5 Положень про архівні підрозділи, описів справ постійного зберігання на управлінську документацію у кількості 728 одиниць зберігання, описів на справи з особового складу у кількості 99 одиниць зберігання, актів для вилучення до знищення документів, не віднесених до Національного архівного фонду на 1158 одиниць зберігання. </w:t>
      </w:r>
    </w:p>
    <w:p w:rsidR="00E474FE" w:rsidRPr="004B7E67" w:rsidRDefault="00E474FE" w:rsidP="00E474FE">
      <w:pPr>
        <w:pStyle w:val="af0"/>
        <w:ind w:firstLine="709"/>
        <w:jc w:val="both"/>
        <w:rPr>
          <w:rFonts w:ascii="Times New Roman" w:hAnsi="Times New Roman"/>
          <w:sz w:val="28"/>
          <w:szCs w:val="28"/>
          <w:lang w:val="uk-UA"/>
        </w:rPr>
      </w:pPr>
      <w:r w:rsidRPr="004B7E67">
        <w:rPr>
          <w:rFonts w:ascii="Times New Roman" w:hAnsi="Times New Roman"/>
          <w:sz w:val="28"/>
          <w:szCs w:val="28"/>
          <w:lang w:val="uk-UA"/>
        </w:rPr>
        <w:lastRenderedPageBreak/>
        <w:t>Проведено, відповідно до затвердженого графіку</w:t>
      </w:r>
      <w:r>
        <w:rPr>
          <w:rFonts w:ascii="Times New Roman" w:hAnsi="Times New Roman"/>
          <w:sz w:val="28"/>
          <w:szCs w:val="28"/>
          <w:lang w:val="uk-UA"/>
        </w:rPr>
        <w:t>,</w:t>
      </w:r>
      <w:r w:rsidRPr="004B7E67">
        <w:rPr>
          <w:rFonts w:ascii="Times New Roman" w:hAnsi="Times New Roman"/>
          <w:sz w:val="28"/>
          <w:szCs w:val="28"/>
          <w:lang w:val="uk-UA"/>
        </w:rPr>
        <w:t xml:space="preserve"> 3 перевірки роботи експертних комісій та служб діяльності діловодства установ, які перебувають у зоні комплектування архіву. </w:t>
      </w:r>
    </w:p>
    <w:p w:rsidR="00E474FE" w:rsidRPr="004B7E67" w:rsidRDefault="00E474FE" w:rsidP="00E474FE">
      <w:pPr>
        <w:pStyle w:val="af0"/>
        <w:ind w:firstLine="709"/>
        <w:jc w:val="both"/>
        <w:rPr>
          <w:rFonts w:ascii="Times New Roman" w:hAnsi="Times New Roman"/>
          <w:sz w:val="28"/>
          <w:szCs w:val="28"/>
          <w:lang w:val="uk-UA"/>
        </w:rPr>
      </w:pPr>
      <w:r w:rsidRPr="004B7E67">
        <w:rPr>
          <w:rFonts w:ascii="Times New Roman" w:hAnsi="Times New Roman"/>
          <w:sz w:val="28"/>
          <w:szCs w:val="28"/>
          <w:lang w:val="uk-UA"/>
        </w:rPr>
        <w:t>Проведен</w:t>
      </w:r>
      <w:r>
        <w:rPr>
          <w:rFonts w:ascii="Times New Roman" w:hAnsi="Times New Roman"/>
          <w:sz w:val="28"/>
          <w:szCs w:val="28"/>
          <w:lang w:val="uk-UA"/>
        </w:rPr>
        <w:t xml:space="preserve">о </w:t>
      </w:r>
      <w:r w:rsidRPr="004B7E67">
        <w:rPr>
          <w:rFonts w:ascii="Times New Roman" w:hAnsi="Times New Roman"/>
          <w:sz w:val="28"/>
          <w:szCs w:val="28"/>
          <w:lang w:val="uk-UA"/>
        </w:rPr>
        <w:t>районний огляд стану архівної справи та діловодства серед міських та селищних рад району.</w:t>
      </w:r>
    </w:p>
    <w:p w:rsidR="00E474FE" w:rsidRPr="004B7E67" w:rsidRDefault="00E474FE" w:rsidP="00E474FE">
      <w:pPr>
        <w:pStyle w:val="af0"/>
        <w:ind w:firstLine="709"/>
        <w:jc w:val="both"/>
        <w:rPr>
          <w:rFonts w:ascii="Times New Roman" w:hAnsi="Times New Roman"/>
          <w:sz w:val="28"/>
          <w:szCs w:val="28"/>
          <w:lang w:val="uk-UA"/>
        </w:rPr>
      </w:pPr>
      <w:r w:rsidRPr="004B7E67">
        <w:rPr>
          <w:rFonts w:ascii="Times New Roman" w:hAnsi="Times New Roman"/>
          <w:sz w:val="28"/>
          <w:szCs w:val="28"/>
          <w:lang w:val="uk-UA"/>
        </w:rPr>
        <w:t xml:space="preserve">Проведено 2 документальні виставки архівних документів та 3 виставки онлайн. </w:t>
      </w:r>
    </w:p>
    <w:p w:rsidR="00F2478B" w:rsidRPr="00F2478B" w:rsidRDefault="00F2478B" w:rsidP="00F2478B">
      <w:pPr>
        <w:tabs>
          <w:tab w:val="left" w:pos="567"/>
          <w:tab w:val="left" w:pos="709"/>
        </w:tabs>
        <w:ind w:firstLine="708"/>
        <w:jc w:val="both"/>
        <w:rPr>
          <w:color w:val="000000" w:themeColor="text1"/>
          <w:sz w:val="28"/>
          <w:szCs w:val="28"/>
        </w:rPr>
      </w:pPr>
    </w:p>
    <w:p w:rsidR="005B3D1B" w:rsidRPr="00BF2B6F" w:rsidRDefault="000765CC" w:rsidP="00BF2B6F">
      <w:pPr>
        <w:tabs>
          <w:tab w:val="left" w:pos="993"/>
          <w:tab w:val="center" w:pos="4677"/>
        </w:tabs>
        <w:jc w:val="both"/>
        <w:rPr>
          <w:sz w:val="28"/>
          <w:szCs w:val="28"/>
        </w:rPr>
      </w:pPr>
      <w:r w:rsidRPr="00BF2B6F">
        <w:rPr>
          <w:b/>
          <w:sz w:val="28"/>
          <w:szCs w:val="28"/>
        </w:rPr>
        <w:t>Реформування відносин власності.</w:t>
      </w:r>
      <w:r w:rsidRPr="00BF2B6F">
        <w:rPr>
          <w:sz w:val="28"/>
          <w:szCs w:val="28"/>
        </w:rPr>
        <w:t xml:space="preserve"> </w:t>
      </w:r>
    </w:p>
    <w:p w:rsidR="005B3D1B" w:rsidRPr="005B3D1B" w:rsidRDefault="005B3D1B" w:rsidP="005B3D1B">
      <w:pPr>
        <w:ind w:firstLine="709"/>
        <w:jc w:val="both"/>
        <w:rPr>
          <w:sz w:val="28"/>
          <w:szCs w:val="28"/>
        </w:rPr>
      </w:pPr>
      <w:r w:rsidRPr="005B3D1B">
        <w:rPr>
          <w:sz w:val="28"/>
          <w:szCs w:val="28"/>
        </w:rPr>
        <w:t xml:space="preserve">За даними  Відділу у справах Комунального майна та орендних відносин райдержадміністрації за 2019 рік </w:t>
      </w:r>
    </w:p>
    <w:p w:rsidR="005B3D1B" w:rsidRPr="00630A40" w:rsidRDefault="005B3D1B" w:rsidP="005B3D1B">
      <w:pPr>
        <w:ind w:firstLine="709"/>
        <w:rPr>
          <w:b/>
          <w:sz w:val="28"/>
          <w:szCs w:val="28"/>
          <w:u w:val="single"/>
        </w:rPr>
      </w:pPr>
      <w:r w:rsidRPr="00630A40">
        <w:rPr>
          <w:b/>
          <w:sz w:val="28"/>
          <w:szCs w:val="28"/>
          <w:u w:val="single"/>
        </w:rPr>
        <w:t>у земельній сфері:</w:t>
      </w:r>
    </w:p>
    <w:p w:rsidR="005B3D1B" w:rsidRDefault="005B3D1B" w:rsidP="005B3D1B">
      <w:pPr>
        <w:ind w:firstLine="709"/>
        <w:jc w:val="both"/>
        <w:rPr>
          <w:sz w:val="28"/>
          <w:szCs w:val="28"/>
        </w:rPr>
      </w:pPr>
      <w:r>
        <w:rPr>
          <w:sz w:val="28"/>
          <w:szCs w:val="28"/>
        </w:rPr>
        <w:t>1) З</w:t>
      </w:r>
      <w:r w:rsidRPr="00C76F80">
        <w:rPr>
          <w:sz w:val="28"/>
          <w:szCs w:val="28"/>
        </w:rPr>
        <w:t xml:space="preserve"> метою реалізації покладених повноважень щодо здійснення державного контролю місцевими державними адміністраціями за використанням та охороною земель, Попаснянською райдержадміністрацією перед органами місцевого самоврядування було активізовано ряд дієвих заходів, щодо моніторингу ефективного використання земель сільськогосподарського призначення. А саме, за результатами вжиття вищенаведених заходів</w:t>
      </w:r>
      <w:r>
        <w:rPr>
          <w:sz w:val="28"/>
          <w:szCs w:val="28"/>
        </w:rPr>
        <w:t xml:space="preserve"> </w:t>
      </w:r>
      <w:proofErr w:type="spellStart"/>
      <w:r>
        <w:rPr>
          <w:sz w:val="28"/>
          <w:szCs w:val="28"/>
        </w:rPr>
        <w:t>Комишува</w:t>
      </w:r>
      <w:r w:rsidRPr="008C4FC2">
        <w:rPr>
          <w:sz w:val="28"/>
          <w:szCs w:val="28"/>
        </w:rPr>
        <w:t>ською</w:t>
      </w:r>
      <w:proofErr w:type="spellEnd"/>
      <w:r w:rsidRPr="008C4FC2">
        <w:rPr>
          <w:sz w:val="28"/>
          <w:szCs w:val="28"/>
        </w:rPr>
        <w:t xml:space="preserve"> </w:t>
      </w:r>
      <w:r>
        <w:rPr>
          <w:sz w:val="28"/>
          <w:szCs w:val="28"/>
        </w:rPr>
        <w:t xml:space="preserve">та Врубівською </w:t>
      </w:r>
      <w:r w:rsidRPr="008C4FC2">
        <w:rPr>
          <w:sz w:val="28"/>
          <w:szCs w:val="28"/>
        </w:rPr>
        <w:t>селищною радою Попаснянського району, спільно з представниками Попа</w:t>
      </w:r>
      <w:r>
        <w:rPr>
          <w:sz w:val="28"/>
          <w:szCs w:val="28"/>
        </w:rPr>
        <w:t xml:space="preserve">снянської райдержадміністрації </w:t>
      </w:r>
      <w:r w:rsidRPr="008C4FC2">
        <w:rPr>
          <w:sz w:val="28"/>
          <w:szCs w:val="28"/>
        </w:rPr>
        <w:t xml:space="preserve">було проведено моніторинг ефективності використання земель сільськогосподарського призначення та </w:t>
      </w:r>
      <w:r>
        <w:rPr>
          <w:sz w:val="28"/>
          <w:szCs w:val="28"/>
        </w:rPr>
        <w:t>виявлено близько 252</w:t>
      </w:r>
      <w:r w:rsidRPr="008C4FC2">
        <w:rPr>
          <w:sz w:val="28"/>
          <w:szCs w:val="28"/>
        </w:rPr>
        <w:t xml:space="preserve"> га земель сіль</w:t>
      </w:r>
      <w:r>
        <w:rPr>
          <w:sz w:val="28"/>
          <w:szCs w:val="28"/>
        </w:rPr>
        <w:t>ськогосподарського призначення</w:t>
      </w:r>
      <w:r w:rsidRPr="008C4FC2">
        <w:rPr>
          <w:sz w:val="28"/>
          <w:szCs w:val="28"/>
        </w:rPr>
        <w:t>,</w:t>
      </w:r>
      <w:r>
        <w:rPr>
          <w:sz w:val="28"/>
          <w:szCs w:val="28"/>
        </w:rPr>
        <w:t xml:space="preserve"> які</w:t>
      </w:r>
      <w:r w:rsidRPr="008C4FC2">
        <w:rPr>
          <w:sz w:val="28"/>
          <w:szCs w:val="28"/>
        </w:rPr>
        <w:t xml:space="preserve"> використовувалися бе</w:t>
      </w:r>
      <w:r>
        <w:rPr>
          <w:sz w:val="28"/>
          <w:szCs w:val="28"/>
        </w:rPr>
        <w:t>з правовстановлюючих документів. Про що було повідомлено</w:t>
      </w:r>
      <w:r w:rsidRPr="008C4FC2">
        <w:rPr>
          <w:sz w:val="28"/>
          <w:szCs w:val="28"/>
        </w:rPr>
        <w:t xml:space="preserve"> </w:t>
      </w:r>
      <w:r>
        <w:rPr>
          <w:sz w:val="28"/>
          <w:szCs w:val="28"/>
        </w:rPr>
        <w:t>Головне</w:t>
      </w:r>
      <w:r w:rsidRPr="008C4FC2">
        <w:rPr>
          <w:sz w:val="28"/>
          <w:szCs w:val="28"/>
        </w:rPr>
        <w:t xml:space="preserve"> управління </w:t>
      </w:r>
      <w:proofErr w:type="spellStart"/>
      <w:r w:rsidRPr="008C4FC2">
        <w:rPr>
          <w:sz w:val="28"/>
          <w:szCs w:val="28"/>
        </w:rPr>
        <w:t>Держгеокадастру</w:t>
      </w:r>
      <w:proofErr w:type="spellEnd"/>
      <w:r>
        <w:rPr>
          <w:sz w:val="28"/>
          <w:szCs w:val="28"/>
        </w:rPr>
        <w:t xml:space="preserve"> Луганської області та Головне</w:t>
      </w:r>
      <w:r w:rsidRPr="008C4FC2">
        <w:rPr>
          <w:sz w:val="28"/>
          <w:szCs w:val="28"/>
        </w:rPr>
        <w:t xml:space="preserve"> управління ДФС у Луганській област</w:t>
      </w:r>
      <w:r>
        <w:rPr>
          <w:sz w:val="28"/>
          <w:szCs w:val="28"/>
        </w:rPr>
        <w:t xml:space="preserve">і для </w:t>
      </w:r>
      <w:r w:rsidRPr="008C4FC2">
        <w:rPr>
          <w:sz w:val="28"/>
          <w:szCs w:val="28"/>
        </w:rPr>
        <w:t xml:space="preserve">вжиття заходів згідно до повноважень </w:t>
      </w:r>
      <w:r>
        <w:rPr>
          <w:sz w:val="28"/>
          <w:szCs w:val="28"/>
        </w:rPr>
        <w:t>у сфері</w:t>
      </w:r>
      <w:r w:rsidRPr="008C4FC2">
        <w:rPr>
          <w:sz w:val="28"/>
          <w:szCs w:val="28"/>
        </w:rPr>
        <w:t xml:space="preserve"> здійснення самоврядного контролю за використанням та охороною земель</w:t>
      </w:r>
      <w:r>
        <w:rPr>
          <w:sz w:val="28"/>
          <w:szCs w:val="28"/>
        </w:rPr>
        <w:t xml:space="preserve"> сільськогосподарського призначення;</w:t>
      </w:r>
    </w:p>
    <w:p w:rsidR="005B3D1B" w:rsidRDefault="005B3D1B" w:rsidP="005B3D1B">
      <w:pPr>
        <w:ind w:firstLine="709"/>
        <w:jc w:val="both"/>
        <w:rPr>
          <w:rFonts w:eastAsia="Times New Roman"/>
          <w:sz w:val="28"/>
          <w:szCs w:val="28"/>
        </w:rPr>
      </w:pPr>
      <w:r>
        <w:rPr>
          <w:rFonts w:eastAsia="Times New Roman"/>
          <w:sz w:val="28"/>
          <w:szCs w:val="28"/>
        </w:rPr>
        <w:t>2) З метою приведення у відповідність до вимог чинного законодавства Договорів оренди нерозподілених (невитребуваних) земельних часток (паїв), зокрема в частині зміни компетенції сторін, були вжиті заходи щодо дострокового</w:t>
      </w:r>
      <w:r w:rsidRPr="00627905">
        <w:rPr>
          <w:rFonts w:eastAsia="Times New Roman"/>
          <w:sz w:val="28"/>
          <w:szCs w:val="28"/>
        </w:rPr>
        <w:t xml:space="preserve"> розірвання </w:t>
      </w:r>
      <w:r>
        <w:rPr>
          <w:rFonts w:eastAsia="Times New Roman"/>
          <w:sz w:val="28"/>
          <w:szCs w:val="28"/>
        </w:rPr>
        <w:t xml:space="preserve">за згодою сторін чотирьох </w:t>
      </w:r>
      <w:r w:rsidRPr="00627905">
        <w:rPr>
          <w:rFonts w:eastAsia="Times New Roman"/>
          <w:sz w:val="28"/>
          <w:szCs w:val="28"/>
        </w:rPr>
        <w:t xml:space="preserve">договорів </w:t>
      </w:r>
      <w:r>
        <w:rPr>
          <w:rFonts w:eastAsia="Times New Roman"/>
          <w:sz w:val="28"/>
          <w:szCs w:val="28"/>
        </w:rPr>
        <w:t>оренди земельних часток (паїв) загальною площею 226 га;</w:t>
      </w:r>
    </w:p>
    <w:p w:rsidR="005B3D1B" w:rsidRDefault="005B3D1B" w:rsidP="003D4B6B">
      <w:pPr>
        <w:ind w:firstLine="709"/>
        <w:jc w:val="both"/>
        <w:rPr>
          <w:rFonts w:eastAsia="Times New Roman"/>
          <w:sz w:val="28"/>
          <w:szCs w:val="28"/>
        </w:rPr>
      </w:pPr>
      <w:r>
        <w:rPr>
          <w:rFonts w:eastAsia="Times New Roman"/>
          <w:sz w:val="28"/>
          <w:szCs w:val="28"/>
        </w:rPr>
        <w:t xml:space="preserve">3) </w:t>
      </w:r>
      <w:r w:rsidRPr="001D3379">
        <w:rPr>
          <w:rFonts w:eastAsia="Times New Roman"/>
          <w:sz w:val="28"/>
          <w:szCs w:val="28"/>
        </w:rPr>
        <w:t>Після прийняття спадщини за Законом на</w:t>
      </w:r>
      <w:r>
        <w:rPr>
          <w:rFonts w:eastAsia="Times New Roman"/>
          <w:sz w:val="28"/>
          <w:szCs w:val="28"/>
        </w:rPr>
        <w:t xml:space="preserve"> земельні частки (паї), власниками</w:t>
      </w:r>
      <w:r w:rsidRPr="001D3379">
        <w:rPr>
          <w:rFonts w:eastAsia="Times New Roman"/>
          <w:sz w:val="28"/>
          <w:szCs w:val="28"/>
        </w:rPr>
        <w:t xml:space="preserve"> сертифікатів колишніх КСП/ВАТ району було подано </w:t>
      </w:r>
      <w:r>
        <w:rPr>
          <w:rFonts w:eastAsia="Times New Roman"/>
          <w:sz w:val="28"/>
          <w:szCs w:val="28"/>
        </w:rPr>
        <w:t>50</w:t>
      </w:r>
      <w:r w:rsidRPr="001D3379">
        <w:rPr>
          <w:rFonts w:eastAsia="Times New Roman"/>
          <w:sz w:val="28"/>
          <w:szCs w:val="28"/>
        </w:rPr>
        <w:t xml:space="preserve"> заяв про внесення змін до сертифікатів. Також, органами місцевого самоврядування було прийнято близько 40 рішень сесій про надання дозволу на розробку технічних документацій із землеустрою, щодо встановлення меж земельних ділянок</w:t>
      </w:r>
      <w:r>
        <w:rPr>
          <w:rFonts w:eastAsia="Times New Roman"/>
          <w:sz w:val="28"/>
          <w:szCs w:val="28"/>
        </w:rPr>
        <w:t xml:space="preserve"> сільськогосподарського призначення власникам земельних часток (паїв)</w:t>
      </w:r>
      <w:r w:rsidRPr="001D3379">
        <w:rPr>
          <w:rFonts w:eastAsia="Times New Roman"/>
          <w:sz w:val="28"/>
          <w:szCs w:val="28"/>
        </w:rPr>
        <w:t xml:space="preserve"> на загальну площу 300 га.</w:t>
      </w:r>
    </w:p>
    <w:p w:rsidR="005B3D1B" w:rsidRPr="00F71E8E" w:rsidRDefault="005B3D1B" w:rsidP="003D4B6B">
      <w:pPr>
        <w:ind w:firstLine="709"/>
        <w:rPr>
          <w:sz w:val="28"/>
          <w:szCs w:val="28"/>
        </w:rPr>
      </w:pPr>
    </w:p>
    <w:p w:rsidR="003D4B6B" w:rsidRPr="00BF2B6F" w:rsidRDefault="003D4B6B" w:rsidP="00BF2B6F">
      <w:pPr>
        <w:tabs>
          <w:tab w:val="left" w:pos="1985"/>
          <w:tab w:val="left" w:pos="5103"/>
        </w:tabs>
        <w:jc w:val="both"/>
        <w:rPr>
          <w:b/>
          <w:sz w:val="28"/>
          <w:szCs w:val="28"/>
        </w:rPr>
      </w:pPr>
      <w:r w:rsidRPr="00BF2B6F">
        <w:rPr>
          <w:b/>
          <w:sz w:val="28"/>
          <w:szCs w:val="28"/>
        </w:rPr>
        <w:t>Управління об’єктами комунальної власності.</w:t>
      </w:r>
    </w:p>
    <w:p w:rsidR="003D4B6B" w:rsidRPr="003D4B6B" w:rsidRDefault="003D4B6B" w:rsidP="003D4B6B">
      <w:pPr>
        <w:pStyle w:val="af6"/>
        <w:tabs>
          <w:tab w:val="left" w:pos="1985"/>
          <w:tab w:val="left" w:pos="5103"/>
        </w:tabs>
        <w:spacing w:after="0" w:line="240" w:lineRule="auto"/>
        <w:ind w:left="0" w:firstLine="709"/>
        <w:jc w:val="both"/>
        <w:rPr>
          <w:rFonts w:ascii="Times New Roman" w:hAnsi="Times New Roman"/>
          <w:color w:val="000000"/>
          <w:sz w:val="28"/>
          <w:szCs w:val="28"/>
        </w:rPr>
      </w:pPr>
      <w:r w:rsidRPr="003D4B6B">
        <w:rPr>
          <w:rFonts w:ascii="Times New Roman" w:hAnsi="Times New Roman"/>
          <w:color w:val="000000"/>
          <w:sz w:val="28"/>
          <w:szCs w:val="28"/>
        </w:rPr>
        <w:t xml:space="preserve">Значний обсяг в управлінні об’єктами комунальної власності, займає передача об’єктів нерухомого майна в оренду. </w:t>
      </w:r>
    </w:p>
    <w:p w:rsidR="005F5FC9" w:rsidRPr="00645E15" w:rsidRDefault="005F5FC9" w:rsidP="003D4B6B">
      <w:pPr>
        <w:tabs>
          <w:tab w:val="left" w:pos="993"/>
          <w:tab w:val="center" w:pos="4677"/>
        </w:tabs>
        <w:ind w:firstLine="709"/>
        <w:jc w:val="both"/>
        <w:rPr>
          <w:sz w:val="28"/>
          <w:szCs w:val="28"/>
        </w:rPr>
      </w:pPr>
      <w:r w:rsidRPr="003D4B6B">
        <w:rPr>
          <w:sz w:val="28"/>
          <w:szCs w:val="28"/>
        </w:rPr>
        <w:t>Протягом 2019 року було укладено 16 договорів оренди комунального майна спільної власності територіальних</w:t>
      </w:r>
      <w:r w:rsidRPr="00C67237">
        <w:rPr>
          <w:sz w:val="28"/>
          <w:szCs w:val="28"/>
        </w:rPr>
        <w:t xml:space="preserve"> громад сіл, селищ, міст Попаснянського району Луганської області</w:t>
      </w:r>
      <w:r w:rsidRPr="00645E15">
        <w:rPr>
          <w:sz w:val="28"/>
          <w:szCs w:val="28"/>
        </w:rPr>
        <w:t xml:space="preserve">. Загальна кількість діючих </w:t>
      </w:r>
      <w:r w:rsidRPr="00645E15">
        <w:rPr>
          <w:sz w:val="28"/>
          <w:szCs w:val="28"/>
        </w:rPr>
        <w:lastRenderedPageBreak/>
        <w:t xml:space="preserve">договорів оренди </w:t>
      </w:r>
      <w:r>
        <w:rPr>
          <w:sz w:val="28"/>
          <w:szCs w:val="28"/>
        </w:rPr>
        <w:t xml:space="preserve">комунального майна </w:t>
      </w:r>
      <w:r w:rsidRPr="00C67237">
        <w:rPr>
          <w:sz w:val="28"/>
          <w:szCs w:val="28"/>
        </w:rPr>
        <w:t>спільної власності</w:t>
      </w:r>
      <w:r w:rsidRPr="00645E15">
        <w:rPr>
          <w:sz w:val="28"/>
          <w:szCs w:val="28"/>
        </w:rPr>
        <w:t xml:space="preserve">, яке знаходиться на території підконтрольній органам державної влади, що обліковуються </w:t>
      </w:r>
      <w:r>
        <w:rPr>
          <w:sz w:val="28"/>
          <w:szCs w:val="28"/>
        </w:rPr>
        <w:t>на балансі комунальних підприємств</w:t>
      </w:r>
      <w:r w:rsidRPr="00645E15">
        <w:rPr>
          <w:sz w:val="28"/>
          <w:szCs w:val="28"/>
        </w:rPr>
        <w:t xml:space="preserve"> </w:t>
      </w:r>
      <w:r w:rsidRPr="008854FE">
        <w:rPr>
          <w:sz w:val="28"/>
          <w:szCs w:val="28"/>
        </w:rPr>
        <w:t xml:space="preserve">складає </w:t>
      </w:r>
      <w:r>
        <w:rPr>
          <w:sz w:val="28"/>
          <w:szCs w:val="28"/>
        </w:rPr>
        <w:t>17</w:t>
      </w:r>
      <w:r w:rsidRPr="008854FE">
        <w:rPr>
          <w:sz w:val="28"/>
          <w:szCs w:val="28"/>
        </w:rPr>
        <w:t>. З</w:t>
      </w:r>
      <w:r w:rsidRPr="00645E15">
        <w:rPr>
          <w:sz w:val="28"/>
          <w:szCs w:val="28"/>
        </w:rPr>
        <w:t xml:space="preserve"> початку року забезпечено надходження коштів до </w:t>
      </w:r>
      <w:r>
        <w:rPr>
          <w:sz w:val="28"/>
          <w:szCs w:val="28"/>
        </w:rPr>
        <w:t>місцевих бюджетів</w:t>
      </w:r>
      <w:r w:rsidRPr="00645E15">
        <w:rPr>
          <w:sz w:val="28"/>
          <w:szCs w:val="28"/>
        </w:rPr>
        <w:t xml:space="preserve"> від оренди </w:t>
      </w:r>
      <w:r>
        <w:rPr>
          <w:sz w:val="28"/>
          <w:szCs w:val="28"/>
        </w:rPr>
        <w:t>комунального</w:t>
      </w:r>
      <w:r w:rsidRPr="00645E15">
        <w:rPr>
          <w:sz w:val="28"/>
          <w:szCs w:val="28"/>
        </w:rPr>
        <w:t xml:space="preserve"> майна в сумі </w:t>
      </w:r>
      <w:r>
        <w:rPr>
          <w:sz w:val="28"/>
          <w:szCs w:val="28"/>
        </w:rPr>
        <w:t>113</w:t>
      </w:r>
      <w:r w:rsidR="00DB6F31">
        <w:rPr>
          <w:sz w:val="28"/>
          <w:szCs w:val="28"/>
        </w:rPr>
        <w:t>,</w:t>
      </w:r>
      <w:r>
        <w:rPr>
          <w:sz w:val="28"/>
          <w:szCs w:val="28"/>
        </w:rPr>
        <w:t>0</w:t>
      </w:r>
      <w:r w:rsidR="00DB6F31">
        <w:rPr>
          <w:sz w:val="28"/>
          <w:szCs w:val="28"/>
        </w:rPr>
        <w:t>тис.</w:t>
      </w:r>
      <w:r w:rsidRPr="008854FE">
        <w:rPr>
          <w:sz w:val="28"/>
          <w:szCs w:val="28"/>
        </w:rPr>
        <w:t>грн</w:t>
      </w:r>
      <w:r w:rsidRPr="00645E15">
        <w:rPr>
          <w:sz w:val="28"/>
          <w:szCs w:val="28"/>
        </w:rPr>
        <w:t>.</w:t>
      </w:r>
    </w:p>
    <w:p w:rsidR="005B3D1B" w:rsidRDefault="005B3D1B" w:rsidP="00BF2B6F">
      <w:pPr>
        <w:tabs>
          <w:tab w:val="left" w:pos="993"/>
          <w:tab w:val="center" w:pos="4677"/>
        </w:tabs>
        <w:jc w:val="both"/>
        <w:rPr>
          <w:sz w:val="28"/>
          <w:szCs w:val="28"/>
          <w:highlight w:val="magenta"/>
        </w:rPr>
      </w:pPr>
    </w:p>
    <w:p w:rsidR="00185E6C" w:rsidRDefault="00185E6C" w:rsidP="00CE49E3">
      <w:pPr>
        <w:jc w:val="both"/>
        <w:rPr>
          <w:b/>
          <w:sz w:val="28"/>
          <w:szCs w:val="28"/>
        </w:rPr>
      </w:pPr>
    </w:p>
    <w:p w:rsidR="00CE49E3" w:rsidRPr="00A97868" w:rsidRDefault="00CE49E3" w:rsidP="00CE49E3">
      <w:pPr>
        <w:jc w:val="both"/>
        <w:rPr>
          <w:b/>
          <w:sz w:val="28"/>
          <w:szCs w:val="28"/>
        </w:rPr>
      </w:pPr>
      <w:r w:rsidRPr="00A97868">
        <w:rPr>
          <w:b/>
          <w:sz w:val="28"/>
          <w:szCs w:val="28"/>
        </w:rPr>
        <w:t xml:space="preserve">Охорона навколишнього природного середовища   </w:t>
      </w:r>
    </w:p>
    <w:p w:rsidR="00CE49E3" w:rsidRPr="00A97868" w:rsidRDefault="00CE49E3" w:rsidP="00CE49E3">
      <w:pPr>
        <w:ind w:right="-5" w:firstLine="708"/>
        <w:jc w:val="both"/>
        <w:rPr>
          <w:sz w:val="28"/>
          <w:szCs w:val="28"/>
        </w:rPr>
      </w:pPr>
      <w:r w:rsidRPr="00A97868">
        <w:rPr>
          <w:sz w:val="28"/>
          <w:szCs w:val="28"/>
        </w:rPr>
        <w:t>Природоохоронна діяльність здійснюється на підставі Законів України «Про охорону навколишнього природного середовища», «Про відходи», «Про охорону атмосферного повітря», «Про природно-заповідний фонд України», водного та земельного Кодексів України, Кодексу України «Про надра», а також доручень Президента України та постанов Кабінету Міністрів України.</w:t>
      </w:r>
    </w:p>
    <w:p w:rsidR="00CE49E3" w:rsidRPr="00A97868" w:rsidRDefault="00CE49E3" w:rsidP="00CE49E3">
      <w:pPr>
        <w:rPr>
          <w:b/>
          <w:sz w:val="28"/>
          <w:szCs w:val="28"/>
        </w:rPr>
      </w:pPr>
    </w:p>
    <w:p w:rsidR="00CE49E3" w:rsidRPr="00A97868" w:rsidRDefault="00CE49E3" w:rsidP="00CE49E3">
      <w:pPr>
        <w:rPr>
          <w:sz w:val="28"/>
          <w:szCs w:val="28"/>
        </w:rPr>
      </w:pPr>
      <w:r w:rsidRPr="00A97868">
        <w:rPr>
          <w:b/>
          <w:sz w:val="28"/>
          <w:szCs w:val="28"/>
        </w:rPr>
        <w:t xml:space="preserve">Атмосферне повітря   </w:t>
      </w:r>
    </w:p>
    <w:p w:rsidR="00CE49E3" w:rsidRPr="00A97868" w:rsidRDefault="00CE49E3" w:rsidP="00CE49E3">
      <w:pPr>
        <w:ind w:firstLine="709"/>
        <w:jc w:val="both"/>
        <w:rPr>
          <w:sz w:val="28"/>
          <w:szCs w:val="28"/>
        </w:rPr>
      </w:pPr>
      <w:r w:rsidRPr="00A97868">
        <w:rPr>
          <w:sz w:val="28"/>
          <w:szCs w:val="28"/>
        </w:rPr>
        <w:t xml:space="preserve">Попаснянський район за </w:t>
      </w:r>
      <w:proofErr w:type="spellStart"/>
      <w:r w:rsidRPr="00A97868">
        <w:rPr>
          <w:sz w:val="28"/>
          <w:szCs w:val="28"/>
        </w:rPr>
        <w:t>макропоказниками</w:t>
      </w:r>
      <w:proofErr w:type="spellEnd"/>
      <w:r w:rsidRPr="00A97868">
        <w:rPr>
          <w:sz w:val="28"/>
          <w:szCs w:val="28"/>
        </w:rPr>
        <w:t xml:space="preserve"> в сфері охорони атмосферного повітря відноситься до категорії районів із задовільними умовами проживання населення.</w:t>
      </w:r>
    </w:p>
    <w:p w:rsidR="00CE49E3" w:rsidRPr="00A97868" w:rsidRDefault="00CE49E3" w:rsidP="00CE49E3">
      <w:pPr>
        <w:ind w:firstLine="709"/>
        <w:jc w:val="both"/>
        <w:rPr>
          <w:sz w:val="28"/>
          <w:szCs w:val="28"/>
        </w:rPr>
      </w:pPr>
      <w:r w:rsidRPr="00A97868">
        <w:rPr>
          <w:rFonts w:eastAsia="Tahoma" w:cs="Tahoma"/>
          <w:kern w:val="2"/>
          <w:sz w:val="28"/>
          <w:szCs w:val="28"/>
        </w:rPr>
        <w:t>На території району забруднення атмосферного повітря здійснюється від стаціонарних та пересувних джерел забруднення.</w:t>
      </w:r>
      <w:r w:rsidRPr="00A97868">
        <w:rPr>
          <w:sz w:val="28"/>
          <w:szCs w:val="28"/>
        </w:rPr>
        <w:t xml:space="preserve"> Основними забруднювачами повітря є підприємства з видобутку корисних копалин, вугільної, нафтопереробної галузей та залізничного транспорту, зокрема, ТДВ «Попаснянський вагоноремонтний завод», локомотивне та вагонне депо м. Попасна, </w:t>
      </w:r>
      <w:proofErr w:type="spellStart"/>
      <w:r w:rsidRPr="00A97868">
        <w:rPr>
          <w:sz w:val="28"/>
          <w:szCs w:val="28"/>
        </w:rPr>
        <w:t>Попаснянське</w:t>
      </w:r>
      <w:proofErr w:type="spellEnd"/>
      <w:r w:rsidRPr="00A97868">
        <w:rPr>
          <w:sz w:val="28"/>
          <w:szCs w:val="28"/>
        </w:rPr>
        <w:t xml:space="preserve"> будівельно-монтажне експлуатаційне управління, колійна машинна станція №134, шахта «</w:t>
      </w:r>
      <w:proofErr w:type="spellStart"/>
      <w:r w:rsidRPr="00A97868">
        <w:rPr>
          <w:sz w:val="28"/>
          <w:szCs w:val="28"/>
        </w:rPr>
        <w:t>Тошківська</w:t>
      </w:r>
      <w:proofErr w:type="spellEnd"/>
      <w:r w:rsidRPr="00A97868">
        <w:rPr>
          <w:sz w:val="28"/>
          <w:szCs w:val="28"/>
        </w:rPr>
        <w:t>», шахта «Золоте», шахта «Первомайська», шахта «Карбоніт», шахта «Гірська».</w:t>
      </w:r>
    </w:p>
    <w:p w:rsidR="00CE49E3" w:rsidRPr="00A97868" w:rsidRDefault="00CE49E3" w:rsidP="00CE49E3">
      <w:pPr>
        <w:ind w:firstLine="708"/>
        <w:jc w:val="both"/>
        <w:rPr>
          <w:b/>
          <w:sz w:val="28"/>
          <w:szCs w:val="28"/>
          <w:lang w:eastAsia="uk-UA"/>
        </w:rPr>
      </w:pPr>
      <w:r w:rsidRPr="00A97868">
        <w:rPr>
          <w:rFonts w:eastAsia="Tahoma" w:cs="Tahoma"/>
          <w:kern w:val="2"/>
          <w:sz w:val="28"/>
          <w:szCs w:val="28"/>
        </w:rPr>
        <w:t xml:space="preserve"> Протягом 9 місяців 201</w:t>
      </w:r>
      <w:r>
        <w:rPr>
          <w:rFonts w:eastAsia="Tahoma" w:cs="Tahoma"/>
          <w:kern w:val="2"/>
          <w:sz w:val="28"/>
          <w:szCs w:val="28"/>
        </w:rPr>
        <w:t>9</w:t>
      </w:r>
      <w:r w:rsidRPr="00A97868">
        <w:rPr>
          <w:rFonts w:eastAsia="Tahoma" w:cs="Tahoma"/>
          <w:kern w:val="2"/>
          <w:sz w:val="28"/>
          <w:szCs w:val="28"/>
        </w:rPr>
        <w:t xml:space="preserve"> року викиди шкідливих речовин у повітря становили 2,</w:t>
      </w:r>
      <w:r>
        <w:rPr>
          <w:rFonts w:eastAsia="Tahoma" w:cs="Tahoma"/>
          <w:kern w:val="2"/>
          <w:sz w:val="28"/>
          <w:szCs w:val="28"/>
        </w:rPr>
        <w:t>6</w:t>
      </w:r>
      <w:r w:rsidRPr="00A97868">
        <w:rPr>
          <w:rFonts w:eastAsia="Tahoma" w:cs="Tahoma"/>
          <w:kern w:val="2"/>
          <w:sz w:val="28"/>
          <w:szCs w:val="28"/>
        </w:rPr>
        <w:t>тис.т, в тому чис</w:t>
      </w:r>
      <w:r>
        <w:rPr>
          <w:rFonts w:eastAsia="Tahoma" w:cs="Tahoma"/>
          <w:kern w:val="2"/>
          <w:sz w:val="28"/>
          <w:szCs w:val="28"/>
        </w:rPr>
        <w:t>лі від стаціонарних джерел – 1,3</w:t>
      </w:r>
      <w:r w:rsidRPr="00A97868">
        <w:rPr>
          <w:rFonts w:eastAsia="Tahoma" w:cs="Tahoma"/>
          <w:kern w:val="2"/>
          <w:sz w:val="28"/>
          <w:szCs w:val="28"/>
        </w:rPr>
        <w:t>тис.т, від пересувних джерел автомобільного та залізничного транспорту, виробничої техніки – 1,</w:t>
      </w:r>
      <w:r>
        <w:rPr>
          <w:rFonts w:eastAsia="Tahoma" w:cs="Tahoma"/>
          <w:kern w:val="2"/>
          <w:sz w:val="28"/>
          <w:szCs w:val="28"/>
        </w:rPr>
        <w:t>3</w:t>
      </w:r>
      <w:r w:rsidRPr="00A97868">
        <w:rPr>
          <w:rFonts w:eastAsia="Tahoma" w:cs="Tahoma"/>
          <w:kern w:val="2"/>
          <w:sz w:val="28"/>
          <w:szCs w:val="28"/>
        </w:rPr>
        <w:t xml:space="preserve">тис.т. </w:t>
      </w:r>
      <w:r>
        <w:rPr>
          <w:rFonts w:eastAsia="Tahoma" w:cs="Tahoma"/>
          <w:kern w:val="2"/>
          <w:sz w:val="28"/>
          <w:szCs w:val="28"/>
        </w:rPr>
        <w:t>Очікуваний обсяг викидів за 2019</w:t>
      </w:r>
      <w:r w:rsidR="00F644DE">
        <w:rPr>
          <w:rFonts w:eastAsia="Tahoma" w:cs="Tahoma"/>
          <w:kern w:val="2"/>
          <w:sz w:val="28"/>
          <w:szCs w:val="28"/>
        </w:rPr>
        <w:t xml:space="preserve"> рік – 2,8тис.т, прогноз на 2020 рік – 2,8тис.т.</w:t>
      </w:r>
    </w:p>
    <w:p w:rsidR="00F644DE" w:rsidRDefault="00F644DE" w:rsidP="00CE49E3">
      <w:pPr>
        <w:rPr>
          <w:b/>
          <w:sz w:val="28"/>
          <w:szCs w:val="28"/>
          <w:lang w:eastAsia="uk-UA"/>
        </w:rPr>
      </w:pPr>
    </w:p>
    <w:p w:rsidR="00CE49E3" w:rsidRPr="00A97868" w:rsidRDefault="00CE49E3" w:rsidP="00CE49E3">
      <w:pPr>
        <w:rPr>
          <w:sz w:val="28"/>
          <w:szCs w:val="28"/>
        </w:rPr>
      </w:pPr>
      <w:r w:rsidRPr="00A97868">
        <w:rPr>
          <w:b/>
          <w:sz w:val="28"/>
          <w:szCs w:val="28"/>
          <w:lang w:eastAsia="uk-UA"/>
        </w:rPr>
        <w:t xml:space="preserve">Охорона водних ресурсів </w:t>
      </w:r>
      <w:r w:rsidRPr="00A97868">
        <w:rPr>
          <w:b/>
          <w:sz w:val="28"/>
          <w:szCs w:val="28"/>
        </w:rPr>
        <w:t xml:space="preserve">  </w:t>
      </w:r>
    </w:p>
    <w:p w:rsidR="00CE49E3" w:rsidRPr="00A97868" w:rsidRDefault="00CE49E3" w:rsidP="00CE49E3">
      <w:pPr>
        <w:ind w:firstLine="720"/>
        <w:rPr>
          <w:sz w:val="28"/>
          <w:szCs w:val="28"/>
        </w:rPr>
      </w:pPr>
      <w:r w:rsidRPr="00A97868">
        <w:rPr>
          <w:sz w:val="28"/>
          <w:szCs w:val="28"/>
          <w:lang w:eastAsia="uk-UA"/>
        </w:rPr>
        <w:t xml:space="preserve">В районі нараховується більше 120 водних об’єктів та 8 річок. </w:t>
      </w:r>
    </w:p>
    <w:p w:rsidR="00CE49E3" w:rsidRPr="00A97868" w:rsidRDefault="00CE49E3" w:rsidP="00CE49E3">
      <w:pPr>
        <w:ind w:firstLine="720"/>
        <w:jc w:val="both"/>
        <w:rPr>
          <w:sz w:val="28"/>
          <w:szCs w:val="28"/>
          <w:shd w:val="clear" w:color="auto" w:fill="00FFFF"/>
        </w:rPr>
      </w:pPr>
      <w:r w:rsidRPr="00A97868">
        <w:rPr>
          <w:sz w:val="28"/>
          <w:szCs w:val="28"/>
        </w:rPr>
        <w:t xml:space="preserve">Основні причини забруднення водних об’єктів  – недостатні потужності й технічна застарілість багатьох очисних споруд та водопровідних сітей, які мають знос 70-90%, велика кількість поривів, часте проведення ремонтних робіт. </w:t>
      </w:r>
    </w:p>
    <w:p w:rsidR="00CE49E3" w:rsidRPr="00A97868" w:rsidRDefault="00CE49E3" w:rsidP="00CE49E3">
      <w:pPr>
        <w:rPr>
          <w:b/>
          <w:sz w:val="28"/>
          <w:szCs w:val="28"/>
          <w:lang w:eastAsia="uk-UA"/>
        </w:rPr>
      </w:pPr>
    </w:p>
    <w:p w:rsidR="00CE49E3" w:rsidRPr="00A97868" w:rsidRDefault="00CE49E3" w:rsidP="00CE49E3">
      <w:pPr>
        <w:rPr>
          <w:b/>
          <w:sz w:val="28"/>
          <w:szCs w:val="28"/>
          <w:lang w:eastAsia="uk-UA"/>
        </w:rPr>
      </w:pPr>
      <w:r w:rsidRPr="00A97868">
        <w:rPr>
          <w:b/>
          <w:sz w:val="28"/>
          <w:szCs w:val="28"/>
          <w:lang w:eastAsia="uk-UA"/>
        </w:rPr>
        <w:t xml:space="preserve">Поводження з відходами  </w:t>
      </w:r>
    </w:p>
    <w:p w:rsidR="00CE49E3" w:rsidRPr="00C170FF" w:rsidRDefault="00CE49E3" w:rsidP="0018079C">
      <w:pPr>
        <w:ind w:firstLine="709"/>
        <w:jc w:val="both"/>
        <w:rPr>
          <w:sz w:val="28"/>
          <w:szCs w:val="28"/>
        </w:rPr>
      </w:pPr>
      <w:r w:rsidRPr="00A97868">
        <w:rPr>
          <w:sz w:val="28"/>
          <w:szCs w:val="28"/>
        </w:rPr>
        <w:t xml:space="preserve">В районі існує полігон твердих побутових відходів (далі – полігон), розташований на землях </w:t>
      </w:r>
      <w:proofErr w:type="spellStart"/>
      <w:r w:rsidRPr="00A97868">
        <w:rPr>
          <w:sz w:val="28"/>
          <w:szCs w:val="28"/>
        </w:rPr>
        <w:t>Комишуваської</w:t>
      </w:r>
      <w:proofErr w:type="spellEnd"/>
      <w:r w:rsidRPr="00A97868">
        <w:rPr>
          <w:sz w:val="28"/>
          <w:szCs w:val="28"/>
        </w:rPr>
        <w:t xml:space="preserve"> селищної ради. Полігон введено в експлуатацію в 1982 </w:t>
      </w:r>
      <w:r w:rsidRPr="00C170FF">
        <w:rPr>
          <w:sz w:val="28"/>
          <w:szCs w:val="28"/>
        </w:rPr>
        <w:t>році, який щорічно приймав близько 25 тис. м</w:t>
      </w:r>
      <w:r w:rsidRPr="00C170FF">
        <w:rPr>
          <w:sz w:val="28"/>
          <w:szCs w:val="28"/>
          <w:vertAlign w:val="superscript"/>
        </w:rPr>
        <w:t>3</w:t>
      </w:r>
      <w:r w:rsidRPr="00C170FF">
        <w:rPr>
          <w:sz w:val="28"/>
          <w:szCs w:val="28"/>
        </w:rPr>
        <w:t xml:space="preserve"> твердих побутових відходів (ТПВ). На даний час полігон вичерпав свій ресурс. В районі  здійснювалося будівництво нового полігону, розташованого на межі з діючим полігоном. На даний час роботи не ведуться. Завершення будівництва </w:t>
      </w:r>
      <w:r w:rsidRPr="00C170FF">
        <w:rPr>
          <w:sz w:val="28"/>
          <w:szCs w:val="28"/>
        </w:rPr>
        <w:lastRenderedPageBreak/>
        <w:t>даного проекту  дасть змогу у повному обсязі вирішити питання накопичення ТПВ в Попаснянському районі.</w:t>
      </w:r>
    </w:p>
    <w:p w:rsidR="00CE49E3" w:rsidRPr="00C170FF" w:rsidRDefault="00CE49E3" w:rsidP="00CE49E3">
      <w:pPr>
        <w:ind w:firstLine="720"/>
        <w:jc w:val="both"/>
        <w:rPr>
          <w:rFonts w:cs="Tahoma"/>
          <w:kern w:val="2"/>
          <w:sz w:val="28"/>
          <w:szCs w:val="28"/>
        </w:rPr>
      </w:pPr>
      <w:r w:rsidRPr="00C170FF">
        <w:rPr>
          <w:rFonts w:cs="Tahoma"/>
          <w:sz w:val="28"/>
          <w:szCs w:val="28"/>
        </w:rPr>
        <w:t xml:space="preserve">Впродовж </w:t>
      </w:r>
      <w:r w:rsidRPr="00C170FF">
        <w:rPr>
          <w:rFonts w:cs="Tahoma"/>
          <w:kern w:val="2"/>
          <w:sz w:val="28"/>
          <w:szCs w:val="28"/>
        </w:rPr>
        <w:t>року забезпечувалась реалізація заходів, спрямованих на екологічно безпечне збереження, розміщення промислових та побутових відходів, зниження негативного впливу відходів на довкілля.</w:t>
      </w:r>
      <w:r w:rsidRPr="00C170FF">
        <w:rPr>
          <w:rFonts w:cs="Tahoma"/>
          <w:kern w:val="2"/>
          <w:sz w:val="28"/>
          <w:szCs w:val="28"/>
        </w:rPr>
        <w:tab/>
      </w:r>
      <w:r w:rsidRPr="00C170FF">
        <w:rPr>
          <w:rFonts w:cs="Tahoma"/>
          <w:kern w:val="2"/>
          <w:sz w:val="28"/>
          <w:szCs w:val="28"/>
        </w:rPr>
        <w:tab/>
      </w:r>
    </w:p>
    <w:p w:rsidR="00CE49E3" w:rsidRPr="00C170FF" w:rsidRDefault="00CE49E3" w:rsidP="00CE49E3">
      <w:pPr>
        <w:jc w:val="both"/>
        <w:rPr>
          <w:rFonts w:cs="Tahoma"/>
          <w:kern w:val="2"/>
          <w:sz w:val="28"/>
          <w:szCs w:val="28"/>
        </w:rPr>
      </w:pPr>
      <w:r w:rsidRPr="00C170FF">
        <w:rPr>
          <w:rFonts w:cs="Tahoma"/>
          <w:kern w:val="2"/>
          <w:sz w:val="28"/>
          <w:szCs w:val="28"/>
        </w:rPr>
        <w:tab/>
        <w:t>Місцевими радами району, в яких вивезенням ТПВ займаються житлово-комунальні підприємства, визначено транспортну схему перевезення ТПВ, потребу в сміттєвозах, їх продуктивність, періодичність збирання ТПВ.</w:t>
      </w:r>
    </w:p>
    <w:p w:rsidR="00CE49E3" w:rsidRPr="00C170FF" w:rsidRDefault="00CE49E3" w:rsidP="00CE49E3">
      <w:pPr>
        <w:jc w:val="both"/>
        <w:rPr>
          <w:rFonts w:cs="Tahoma"/>
          <w:kern w:val="2"/>
          <w:sz w:val="28"/>
          <w:szCs w:val="28"/>
        </w:rPr>
      </w:pPr>
      <w:r w:rsidRPr="00C170FF">
        <w:rPr>
          <w:rFonts w:cs="Tahoma"/>
          <w:kern w:val="2"/>
          <w:sz w:val="28"/>
          <w:szCs w:val="28"/>
        </w:rPr>
        <w:tab/>
        <w:t xml:space="preserve">ТПВ в районі збираються спеціалізованими підприємствами ПП </w:t>
      </w:r>
      <w:r w:rsidRPr="00C170FF">
        <w:rPr>
          <w:b/>
          <w:sz w:val="28"/>
          <w:szCs w:val="28"/>
        </w:rPr>
        <w:t>"</w:t>
      </w:r>
      <w:proofErr w:type="spellStart"/>
      <w:r w:rsidRPr="00C170FF">
        <w:rPr>
          <w:sz w:val="28"/>
          <w:szCs w:val="28"/>
        </w:rPr>
        <w:t>Елітжитлком</w:t>
      </w:r>
      <w:proofErr w:type="spellEnd"/>
      <w:r w:rsidRPr="00C170FF">
        <w:rPr>
          <w:sz w:val="28"/>
          <w:szCs w:val="28"/>
        </w:rPr>
        <w:t>" ПП «</w:t>
      </w:r>
      <w:proofErr w:type="spellStart"/>
      <w:r w:rsidRPr="00C170FF">
        <w:rPr>
          <w:sz w:val="28"/>
          <w:szCs w:val="28"/>
        </w:rPr>
        <w:t>Центроград</w:t>
      </w:r>
      <w:proofErr w:type="spellEnd"/>
      <w:r w:rsidRPr="00C170FF">
        <w:rPr>
          <w:sz w:val="28"/>
          <w:szCs w:val="28"/>
        </w:rPr>
        <w:t>-Попасна»</w:t>
      </w:r>
      <w:r w:rsidRPr="00C170FF">
        <w:rPr>
          <w:rFonts w:cs="Tahoma"/>
          <w:kern w:val="2"/>
          <w:sz w:val="28"/>
          <w:szCs w:val="28"/>
        </w:rPr>
        <w:t>, КП «Услуга», КП «Комунальник».</w:t>
      </w:r>
    </w:p>
    <w:p w:rsidR="00CE49E3" w:rsidRPr="004A2006" w:rsidRDefault="00CE49E3" w:rsidP="00CE49E3">
      <w:pPr>
        <w:ind w:firstLine="720"/>
        <w:jc w:val="both"/>
        <w:rPr>
          <w:rFonts w:cs="Tahoma"/>
          <w:kern w:val="1"/>
          <w:sz w:val="28"/>
          <w:szCs w:val="28"/>
        </w:rPr>
      </w:pPr>
      <w:r w:rsidRPr="004A2006">
        <w:rPr>
          <w:rFonts w:cs="Tahoma"/>
          <w:kern w:val="1"/>
          <w:sz w:val="28"/>
          <w:szCs w:val="28"/>
        </w:rPr>
        <w:t xml:space="preserve">Велика відстань населених пунктів від полігону ТПВ та його фактичне заповнення призводить до того, що у деяких місцевих радах утворюються несанкціоновані сміттєзвалища, які, збільшують антропогенне навантаження на навколишнє природне середовище та можуть привести до забруднення </w:t>
      </w:r>
      <w:proofErr w:type="spellStart"/>
      <w:r w:rsidRPr="004A2006">
        <w:rPr>
          <w:rFonts w:cs="Tahoma"/>
          <w:kern w:val="1"/>
          <w:sz w:val="28"/>
          <w:szCs w:val="28"/>
        </w:rPr>
        <w:t>грунтів</w:t>
      </w:r>
      <w:proofErr w:type="spellEnd"/>
      <w:r w:rsidRPr="004A2006">
        <w:rPr>
          <w:rFonts w:cs="Tahoma"/>
          <w:kern w:val="1"/>
          <w:sz w:val="28"/>
          <w:szCs w:val="28"/>
        </w:rPr>
        <w:t xml:space="preserve">, підземних та поверхневих вод. </w:t>
      </w:r>
    </w:p>
    <w:p w:rsidR="00CE49E3" w:rsidRPr="004A2006" w:rsidRDefault="00CE49E3" w:rsidP="00CE49E3">
      <w:pPr>
        <w:ind w:firstLine="720"/>
        <w:jc w:val="both"/>
        <w:rPr>
          <w:rFonts w:cs="Tahoma"/>
          <w:kern w:val="1"/>
          <w:sz w:val="28"/>
          <w:szCs w:val="28"/>
        </w:rPr>
      </w:pPr>
      <w:r w:rsidRPr="004A2006">
        <w:rPr>
          <w:rFonts w:cs="Tahoma"/>
          <w:kern w:val="1"/>
          <w:sz w:val="28"/>
          <w:szCs w:val="28"/>
        </w:rPr>
        <w:t>Органами місцевого самоврядування проводяться заходи з благоустрою населених пунктів, ліквідації несанкціонованих сміттєзвалищ, виконуються заходи з охорони навколишнього природного середовища відповідно до регіональних та місцевих програм.</w:t>
      </w:r>
    </w:p>
    <w:p w:rsidR="00CE49E3" w:rsidRPr="008801C9" w:rsidRDefault="00CE49E3" w:rsidP="00CE49E3">
      <w:pPr>
        <w:jc w:val="both"/>
        <w:rPr>
          <w:b/>
          <w:color w:val="FF0000"/>
          <w:sz w:val="28"/>
          <w:szCs w:val="28"/>
        </w:rPr>
      </w:pPr>
    </w:p>
    <w:p w:rsidR="00CE49E3" w:rsidRPr="004A2006" w:rsidRDefault="00CE49E3" w:rsidP="00CE49E3">
      <w:pPr>
        <w:jc w:val="both"/>
        <w:rPr>
          <w:sz w:val="28"/>
          <w:szCs w:val="28"/>
        </w:rPr>
      </w:pPr>
      <w:r w:rsidRPr="004A2006">
        <w:rPr>
          <w:b/>
          <w:sz w:val="28"/>
          <w:szCs w:val="28"/>
        </w:rPr>
        <w:t>Природно-заповідний фонд</w:t>
      </w:r>
    </w:p>
    <w:p w:rsidR="00CE49E3" w:rsidRPr="004A2006" w:rsidRDefault="00CE49E3" w:rsidP="00CE49E3">
      <w:pPr>
        <w:ind w:firstLine="720"/>
        <w:jc w:val="both"/>
        <w:rPr>
          <w:sz w:val="28"/>
          <w:szCs w:val="28"/>
        </w:rPr>
      </w:pPr>
      <w:r w:rsidRPr="004A2006">
        <w:rPr>
          <w:sz w:val="28"/>
          <w:szCs w:val="28"/>
        </w:rPr>
        <w:t>В районі розроблена «</w:t>
      </w:r>
      <w:r w:rsidRPr="009212C9">
        <w:rPr>
          <w:i/>
          <w:sz w:val="28"/>
          <w:szCs w:val="28"/>
        </w:rPr>
        <w:t>Районна цільова програма розвитку екологічної мережі Попаснянського району»,</w:t>
      </w:r>
      <w:r w:rsidRPr="004A2006">
        <w:rPr>
          <w:sz w:val="28"/>
          <w:szCs w:val="28"/>
        </w:rPr>
        <w:t xml:space="preserve"> затверджена 18.02.2011 рішенням сесії Попаснянської районної ради № 6/12. Також розроблена та затверджена схема екологічної мережі Попаснянського району 19 грудня 2013р. №33/19.</w:t>
      </w:r>
    </w:p>
    <w:p w:rsidR="00CE49E3" w:rsidRPr="004A2006" w:rsidRDefault="00CE49E3" w:rsidP="00CE49E3">
      <w:pPr>
        <w:ind w:firstLine="720"/>
        <w:jc w:val="both"/>
        <w:rPr>
          <w:sz w:val="28"/>
          <w:szCs w:val="28"/>
        </w:rPr>
      </w:pPr>
      <w:r w:rsidRPr="004A2006">
        <w:rPr>
          <w:bCs/>
          <w:sz w:val="28"/>
          <w:szCs w:val="28"/>
        </w:rPr>
        <w:t>В</w:t>
      </w:r>
      <w:r w:rsidRPr="004A2006">
        <w:rPr>
          <w:spacing w:val="-10"/>
          <w:sz w:val="28"/>
          <w:szCs w:val="28"/>
        </w:rPr>
        <w:t xml:space="preserve"> зв’язку з приєднанням територій до Попаснянського району, відповідно до постанов Верховної ради України від 07.10.2014 №1693 та 11.02.2015 №177,  природно-заповідний фонд Попаснянського району </w:t>
      </w:r>
      <w:r w:rsidRPr="004A2006">
        <w:rPr>
          <w:vanish/>
          <w:spacing w:val="-10"/>
          <w:sz w:val="28"/>
          <w:szCs w:val="28"/>
        </w:rPr>
        <w:t xml:space="preserve"> Попаснян</w:t>
      </w:r>
      <w:r w:rsidRPr="004A2006">
        <w:rPr>
          <w:spacing w:val="-10"/>
          <w:sz w:val="28"/>
          <w:szCs w:val="28"/>
        </w:rPr>
        <w:t xml:space="preserve"> збільшився, та складає 15 об'єктів, які займають площу у 1592,64га.</w:t>
      </w:r>
      <w:r w:rsidRPr="004A2006">
        <w:rPr>
          <w:vanish/>
          <w:spacing w:val="-10"/>
          <w:sz w:val="28"/>
          <w:szCs w:val="28"/>
        </w:rPr>
        <w:t>|</w:t>
      </w:r>
    </w:p>
    <w:p w:rsidR="00CE49E3" w:rsidRPr="008E7817" w:rsidRDefault="00CE49E3" w:rsidP="00CE49E3">
      <w:pPr>
        <w:ind w:firstLine="720"/>
        <w:jc w:val="both"/>
        <w:rPr>
          <w:sz w:val="28"/>
          <w:szCs w:val="28"/>
        </w:rPr>
      </w:pPr>
      <w:r w:rsidRPr="004A2006">
        <w:rPr>
          <w:sz w:val="28"/>
          <w:szCs w:val="28"/>
        </w:rPr>
        <w:t xml:space="preserve">Попаснянською райдержадміністрацією та органами місцевого самоврядування  систематично проводиться робота з метою збільшення природно-заповідного </w:t>
      </w:r>
      <w:r w:rsidRPr="008E7817">
        <w:rPr>
          <w:sz w:val="28"/>
          <w:szCs w:val="28"/>
        </w:rPr>
        <w:t>фонду району.</w:t>
      </w:r>
    </w:p>
    <w:p w:rsidR="00687C3C" w:rsidRDefault="00687C3C" w:rsidP="00687C3C">
      <w:pPr>
        <w:tabs>
          <w:tab w:val="left" w:pos="426"/>
        </w:tabs>
        <w:rPr>
          <w:b/>
          <w:sz w:val="28"/>
          <w:szCs w:val="28"/>
        </w:rPr>
      </w:pPr>
    </w:p>
    <w:p w:rsidR="00687C3C" w:rsidRPr="00245F2D" w:rsidRDefault="00687C3C" w:rsidP="00687C3C">
      <w:pPr>
        <w:tabs>
          <w:tab w:val="left" w:pos="426"/>
        </w:tabs>
        <w:rPr>
          <w:sz w:val="28"/>
          <w:szCs w:val="28"/>
        </w:rPr>
      </w:pPr>
      <w:r w:rsidRPr="00245F2D">
        <w:rPr>
          <w:b/>
          <w:sz w:val="28"/>
          <w:szCs w:val="28"/>
        </w:rPr>
        <w:t>Туристично-рекреаційна галузь</w:t>
      </w:r>
    </w:p>
    <w:p w:rsidR="00687C3C" w:rsidRPr="00245F2D" w:rsidRDefault="00687C3C" w:rsidP="00687C3C">
      <w:pPr>
        <w:ind w:firstLine="709"/>
        <w:jc w:val="both"/>
        <w:rPr>
          <w:sz w:val="28"/>
          <w:szCs w:val="28"/>
        </w:rPr>
      </w:pPr>
      <w:r w:rsidRPr="00245F2D">
        <w:rPr>
          <w:sz w:val="28"/>
          <w:szCs w:val="28"/>
        </w:rPr>
        <w:t>Потенціал туристичних можливостей Попаснянського району досить багатий та володіє величезним туристичним потенціалом, широким спектром  туристичних  ресурсів,  історико-культурною  спадщиною.</w:t>
      </w:r>
    </w:p>
    <w:p w:rsidR="00687C3C" w:rsidRPr="00245F2D" w:rsidRDefault="00687C3C" w:rsidP="00687C3C">
      <w:pPr>
        <w:ind w:firstLine="709"/>
        <w:jc w:val="both"/>
        <w:rPr>
          <w:sz w:val="28"/>
          <w:szCs w:val="28"/>
        </w:rPr>
      </w:pPr>
      <w:r w:rsidRPr="00245F2D">
        <w:rPr>
          <w:sz w:val="28"/>
          <w:szCs w:val="28"/>
        </w:rPr>
        <w:t>На території району розташовано</w:t>
      </w:r>
      <w:r>
        <w:rPr>
          <w:sz w:val="28"/>
          <w:szCs w:val="28"/>
        </w:rPr>
        <w:t xml:space="preserve"> </w:t>
      </w:r>
      <w:r w:rsidRPr="00245F2D">
        <w:rPr>
          <w:sz w:val="28"/>
          <w:szCs w:val="28"/>
        </w:rPr>
        <w:t>53 туристичних об’єкти, з яких: музей -</w:t>
      </w:r>
      <w:r>
        <w:rPr>
          <w:sz w:val="28"/>
          <w:szCs w:val="28"/>
        </w:rPr>
        <w:t xml:space="preserve"> </w:t>
      </w:r>
      <w:r w:rsidRPr="00245F2D">
        <w:rPr>
          <w:sz w:val="28"/>
          <w:szCs w:val="28"/>
        </w:rPr>
        <w:t>1, релігійні заклади – 25,оздоровчий комплекс – 1, база відпочинку – 6, природоохоронні території – 1, пам’ятки природи – 2, пам’ятка національного значення –1, археологічний об’єкт – 1.</w:t>
      </w:r>
    </w:p>
    <w:p w:rsidR="00687C3C" w:rsidRPr="00245F2D" w:rsidRDefault="00687C3C" w:rsidP="00687C3C">
      <w:pPr>
        <w:pStyle w:val="HTML"/>
        <w:ind w:firstLine="709"/>
        <w:jc w:val="both"/>
        <w:rPr>
          <w:rFonts w:ascii="Times New Roman" w:hAnsi="Times New Roman"/>
          <w:color w:val="auto"/>
          <w:sz w:val="28"/>
          <w:szCs w:val="28"/>
        </w:rPr>
      </w:pPr>
      <w:r w:rsidRPr="00245F2D">
        <w:rPr>
          <w:rFonts w:ascii="Times New Roman" w:hAnsi="Times New Roman"/>
          <w:color w:val="auto"/>
          <w:sz w:val="28"/>
          <w:szCs w:val="28"/>
        </w:rPr>
        <w:t xml:space="preserve">З метою відновлення знакових історико-культурних місць, розташованих на території Попаснянського району та задля збереження його самобутності, з метою задовільнення інтелектуальних та духовних потреб населення, формування унікального туристичного обличчя Попаснянщини та підвищення її туристичної привабливості та  на виконання регіональної цільової програми «Патріот Луганщини» на 2011-2014 роки у 2014 році </w:t>
      </w:r>
      <w:r w:rsidRPr="00245F2D">
        <w:rPr>
          <w:rFonts w:ascii="Times New Roman" w:hAnsi="Times New Roman"/>
          <w:color w:val="auto"/>
          <w:sz w:val="28"/>
          <w:szCs w:val="28"/>
        </w:rPr>
        <w:lastRenderedPageBreak/>
        <w:t>планувалося провести роботу по облаштуванню пам’ятки національного значення "</w:t>
      </w:r>
      <w:proofErr w:type="spellStart"/>
      <w:r w:rsidRPr="00245F2D">
        <w:rPr>
          <w:rFonts w:ascii="Times New Roman" w:hAnsi="Times New Roman"/>
          <w:color w:val="auto"/>
          <w:sz w:val="28"/>
          <w:szCs w:val="28"/>
        </w:rPr>
        <w:t>Картамиш</w:t>
      </w:r>
      <w:proofErr w:type="spellEnd"/>
      <w:r w:rsidRPr="00245F2D">
        <w:rPr>
          <w:rFonts w:ascii="Times New Roman" w:hAnsi="Times New Roman"/>
          <w:color w:val="auto"/>
          <w:sz w:val="28"/>
          <w:szCs w:val="28"/>
        </w:rPr>
        <w:t>" (</w:t>
      </w:r>
      <w:proofErr w:type="spellStart"/>
      <w:r w:rsidRPr="00245F2D">
        <w:rPr>
          <w:rFonts w:ascii="Times New Roman" w:hAnsi="Times New Roman"/>
          <w:color w:val="auto"/>
          <w:sz w:val="28"/>
          <w:szCs w:val="28"/>
        </w:rPr>
        <w:t>с.Новозванівка</w:t>
      </w:r>
      <w:proofErr w:type="spellEnd"/>
      <w:r w:rsidRPr="00245F2D">
        <w:rPr>
          <w:rFonts w:ascii="Times New Roman" w:hAnsi="Times New Roman"/>
          <w:color w:val="auto"/>
          <w:sz w:val="28"/>
          <w:szCs w:val="28"/>
        </w:rPr>
        <w:t xml:space="preserve"> Попаснянського району) та продовжити роботу по організації   комплексу робіт науковцями з дослідження, консервації, реконструкції та популяризації археологічного об’єкта "Ставка хана" (на південь від </w:t>
      </w:r>
      <w:proofErr w:type="spellStart"/>
      <w:r w:rsidRPr="00245F2D">
        <w:rPr>
          <w:rFonts w:ascii="Times New Roman" w:hAnsi="Times New Roman"/>
          <w:color w:val="auto"/>
          <w:sz w:val="28"/>
          <w:szCs w:val="28"/>
        </w:rPr>
        <w:t>с.Шипілівка</w:t>
      </w:r>
      <w:proofErr w:type="spellEnd"/>
      <w:r w:rsidRPr="00245F2D">
        <w:rPr>
          <w:rFonts w:ascii="Times New Roman" w:hAnsi="Times New Roman"/>
          <w:color w:val="auto"/>
          <w:sz w:val="28"/>
          <w:szCs w:val="28"/>
        </w:rPr>
        <w:t xml:space="preserve"> </w:t>
      </w:r>
      <w:proofErr w:type="spellStart"/>
      <w:r w:rsidRPr="00245F2D">
        <w:rPr>
          <w:rFonts w:ascii="Times New Roman" w:hAnsi="Times New Roman"/>
          <w:color w:val="auto"/>
          <w:sz w:val="28"/>
          <w:szCs w:val="28"/>
        </w:rPr>
        <w:t>Білогорівської</w:t>
      </w:r>
      <w:proofErr w:type="spellEnd"/>
      <w:r w:rsidRPr="00245F2D">
        <w:rPr>
          <w:rFonts w:ascii="Times New Roman" w:hAnsi="Times New Roman"/>
          <w:color w:val="auto"/>
          <w:sz w:val="28"/>
          <w:szCs w:val="28"/>
        </w:rPr>
        <w:t xml:space="preserve"> селищної ради   Попаснянського району).  Однак, в зв’язку з проведенням АТО на території Луганської і Донецької областей, роботу в даному напрямку було тимчасово призупинено протягом 2014-201</w:t>
      </w:r>
      <w:r>
        <w:rPr>
          <w:rFonts w:ascii="Times New Roman" w:hAnsi="Times New Roman"/>
          <w:color w:val="auto"/>
          <w:sz w:val="28"/>
          <w:szCs w:val="28"/>
        </w:rPr>
        <w:t xml:space="preserve">9 </w:t>
      </w:r>
      <w:r w:rsidRPr="00245F2D">
        <w:rPr>
          <w:rFonts w:ascii="Times New Roman" w:hAnsi="Times New Roman"/>
          <w:color w:val="auto"/>
          <w:sz w:val="28"/>
          <w:szCs w:val="28"/>
        </w:rPr>
        <w:t>років. Розпорядження голови райдержадміністрації – керівника районної військово-цивільної адміністрації</w:t>
      </w:r>
      <w:r w:rsidRPr="00245F2D">
        <w:rPr>
          <w:color w:val="auto"/>
          <w:sz w:val="28"/>
          <w:szCs w:val="28"/>
        </w:rPr>
        <w:t xml:space="preserve"> </w:t>
      </w:r>
      <w:r w:rsidRPr="00245F2D">
        <w:rPr>
          <w:rFonts w:ascii="Times New Roman" w:hAnsi="Times New Roman"/>
          <w:color w:val="auto"/>
          <w:sz w:val="28"/>
          <w:szCs w:val="28"/>
        </w:rPr>
        <w:t>від 02.10.2018 №1668 «Про затвердження програми розвитку туризму в Попаснянському районі Луганської області на 2018-2020 роки» було затверджено програму розвитку туристичної галузі в районі. Згідно розділу 3 заходів програми «Розвиток туристичної інфраструктури» у 2018 році було виділено кошти у сумі 53</w:t>
      </w:r>
      <w:r>
        <w:rPr>
          <w:rFonts w:ascii="Times New Roman" w:hAnsi="Times New Roman"/>
          <w:color w:val="auto"/>
          <w:sz w:val="28"/>
          <w:szCs w:val="28"/>
        </w:rPr>
        <w:t>,0</w:t>
      </w:r>
      <w:r w:rsidRPr="00245F2D">
        <w:rPr>
          <w:rFonts w:ascii="Times New Roman" w:hAnsi="Times New Roman"/>
          <w:color w:val="auto"/>
          <w:sz w:val="28"/>
          <w:szCs w:val="28"/>
        </w:rPr>
        <w:t xml:space="preserve">тис.грн.  на проведення археологічних досліджень на предмет з'ясування наявності (відсутності) археологічних об'єктів, культурного шару, встановлення площі його поширення, культурно-хронологічної належності, а також з’ясування стану збереженості археологічних пам'яток  для проведення інвентаризації та внесення змін до облікової документації на території Попаснянського району Луганської області , а саме на території </w:t>
      </w:r>
      <w:proofErr w:type="spellStart"/>
      <w:r w:rsidRPr="00245F2D">
        <w:rPr>
          <w:rFonts w:ascii="Times New Roman" w:hAnsi="Times New Roman"/>
          <w:color w:val="auto"/>
          <w:sz w:val="28"/>
          <w:szCs w:val="28"/>
        </w:rPr>
        <w:t>Білогорівської</w:t>
      </w:r>
      <w:proofErr w:type="spellEnd"/>
      <w:r w:rsidRPr="00245F2D">
        <w:rPr>
          <w:rFonts w:ascii="Times New Roman" w:hAnsi="Times New Roman"/>
          <w:color w:val="auto"/>
          <w:sz w:val="28"/>
          <w:szCs w:val="28"/>
        </w:rPr>
        <w:t xml:space="preserve"> та </w:t>
      </w:r>
      <w:proofErr w:type="spellStart"/>
      <w:r w:rsidRPr="00245F2D">
        <w:rPr>
          <w:rFonts w:ascii="Times New Roman" w:hAnsi="Times New Roman"/>
          <w:color w:val="auto"/>
          <w:sz w:val="28"/>
          <w:szCs w:val="28"/>
        </w:rPr>
        <w:t>Малорязанцівської</w:t>
      </w:r>
      <w:proofErr w:type="spellEnd"/>
      <w:r w:rsidRPr="00245F2D">
        <w:rPr>
          <w:rFonts w:ascii="Times New Roman" w:hAnsi="Times New Roman"/>
          <w:color w:val="auto"/>
          <w:sz w:val="28"/>
          <w:szCs w:val="28"/>
        </w:rPr>
        <w:t xml:space="preserve"> селищних рад з подальшим створенням на цьому місці історико-культурного туристичного комплексу «Ставка хана».  </w:t>
      </w:r>
    </w:p>
    <w:p w:rsidR="00CE49E3" w:rsidRPr="008E7817" w:rsidRDefault="00CE49E3" w:rsidP="00CE49E3">
      <w:pPr>
        <w:jc w:val="both"/>
        <w:rPr>
          <w:b/>
          <w:sz w:val="28"/>
          <w:szCs w:val="28"/>
        </w:rPr>
      </w:pPr>
    </w:p>
    <w:p w:rsidR="00687C3C" w:rsidRDefault="00687C3C" w:rsidP="007842A0">
      <w:pPr>
        <w:pStyle w:val="af6"/>
        <w:tabs>
          <w:tab w:val="left" w:pos="709"/>
          <w:tab w:val="left" w:pos="1134"/>
        </w:tabs>
        <w:spacing w:after="0" w:line="240" w:lineRule="auto"/>
        <w:ind w:left="0" w:firstLine="567"/>
        <w:jc w:val="both"/>
        <w:rPr>
          <w:rFonts w:ascii="Times New Roman" w:hAnsi="Times New Roman"/>
          <w:sz w:val="28"/>
          <w:szCs w:val="28"/>
        </w:rPr>
      </w:pPr>
    </w:p>
    <w:p w:rsidR="007842A0" w:rsidRPr="000B23E9" w:rsidRDefault="007842A0" w:rsidP="007842A0">
      <w:pPr>
        <w:pStyle w:val="af6"/>
        <w:tabs>
          <w:tab w:val="left" w:pos="709"/>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Районна </w:t>
      </w:r>
      <w:r w:rsidRPr="000B23E9">
        <w:rPr>
          <w:rFonts w:ascii="Times New Roman" w:hAnsi="Times New Roman"/>
          <w:sz w:val="28"/>
          <w:szCs w:val="28"/>
        </w:rPr>
        <w:t xml:space="preserve">політика у сфері </w:t>
      </w:r>
      <w:r w:rsidRPr="000B23E9">
        <w:rPr>
          <w:rFonts w:ascii="Times New Roman" w:hAnsi="Times New Roman"/>
          <w:b/>
          <w:sz w:val="28"/>
          <w:szCs w:val="28"/>
        </w:rPr>
        <w:t>цивільного захисту</w:t>
      </w:r>
      <w:r w:rsidRPr="000B23E9">
        <w:rPr>
          <w:rFonts w:ascii="Times New Roman" w:hAnsi="Times New Roman"/>
          <w:sz w:val="28"/>
          <w:szCs w:val="28"/>
        </w:rPr>
        <w:t xml:space="preserve"> у поточному році здійснюється відповідно до Плану основних заходів цивільного захисту </w:t>
      </w:r>
      <w:r>
        <w:rPr>
          <w:rFonts w:ascii="Times New Roman" w:hAnsi="Times New Roman"/>
          <w:sz w:val="28"/>
          <w:szCs w:val="28"/>
        </w:rPr>
        <w:t>Попаснянського району</w:t>
      </w:r>
      <w:r w:rsidRPr="000B23E9">
        <w:rPr>
          <w:rFonts w:ascii="Times New Roman" w:hAnsi="Times New Roman"/>
          <w:sz w:val="28"/>
          <w:szCs w:val="28"/>
        </w:rPr>
        <w:t xml:space="preserve"> на 2019 рік, затвердженого розпорядженням голови </w:t>
      </w:r>
      <w:r>
        <w:rPr>
          <w:rFonts w:ascii="Times New Roman" w:hAnsi="Times New Roman"/>
          <w:sz w:val="28"/>
          <w:szCs w:val="28"/>
        </w:rPr>
        <w:t>районної</w:t>
      </w:r>
      <w:r w:rsidRPr="000B23E9">
        <w:rPr>
          <w:rFonts w:ascii="Times New Roman" w:hAnsi="Times New Roman"/>
          <w:sz w:val="28"/>
          <w:szCs w:val="28"/>
        </w:rPr>
        <w:t xml:space="preserve"> державної адміністрації-керівником </w:t>
      </w:r>
      <w:r>
        <w:rPr>
          <w:rFonts w:ascii="Times New Roman" w:hAnsi="Times New Roman"/>
          <w:sz w:val="28"/>
          <w:szCs w:val="28"/>
        </w:rPr>
        <w:t>районної</w:t>
      </w:r>
      <w:r w:rsidRPr="000B23E9">
        <w:rPr>
          <w:rFonts w:ascii="Times New Roman" w:hAnsi="Times New Roman"/>
          <w:sz w:val="28"/>
          <w:szCs w:val="28"/>
        </w:rPr>
        <w:t xml:space="preserve"> військово-цивільної а</w:t>
      </w:r>
      <w:r>
        <w:rPr>
          <w:rFonts w:ascii="Times New Roman" w:hAnsi="Times New Roman"/>
          <w:sz w:val="28"/>
          <w:szCs w:val="28"/>
        </w:rPr>
        <w:t>дміністрації від 31.01.2019  № 231</w:t>
      </w:r>
      <w:r w:rsidRPr="000B23E9">
        <w:rPr>
          <w:rFonts w:ascii="Times New Roman" w:hAnsi="Times New Roman"/>
          <w:sz w:val="28"/>
          <w:szCs w:val="28"/>
        </w:rPr>
        <w:t>.</w:t>
      </w:r>
    </w:p>
    <w:p w:rsidR="007842A0" w:rsidRPr="000B23E9" w:rsidRDefault="007842A0" w:rsidP="007842A0">
      <w:pPr>
        <w:pStyle w:val="af6"/>
        <w:tabs>
          <w:tab w:val="left" w:pos="709"/>
          <w:tab w:val="left" w:pos="1134"/>
        </w:tabs>
        <w:spacing w:after="0" w:line="240" w:lineRule="auto"/>
        <w:ind w:left="0" w:firstLine="567"/>
        <w:jc w:val="both"/>
        <w:rPr>
          <w:rFonts w:ascii="Times New Roman" w:hAnsi="Times New Roman"/>
          <w:sz w:val="28"/>
          <w:szCs w:val="28"/>
        </w:rPr>
      </w:pPr>
      <w:r w:rsidRPr="000B23E9">
        <w:rPr>
          <w:rFonts w:ascii="Times New Roman" w:hAnsi="Times New Roman"/>
          <w:sz w:val="28"/>
          <w:szCs w:val="28"/>
        </w:rPr>
        <w:t xml:space="preserve">Діяльність </w:t>
      </w:r>
      <w:r>
        <w:rPr>
          <w:rFonts w:ascii="Times New Roman" w:hAnsi="Times New Roman"/>
          <w:sz w:val="28"/>
          <w:szCs w:val="28"/>
        </w:rPr>
        <w:t xml:space="preserve">місцевої ланки </w:t>
      </w:r>
      <w:r w:rsidRPr="000B23E9">
        <w:rPr>
          <w:rFonts w:ascii="Times New Roman" w:hAnsi="Times New Roman"/>
          <w:sz w:val="28"/>
          <w:szCs w:val="28"/>
        </w:rPr>
        <w:t>територіальної підсистеми єдиної державної системи цивільного захисту Луганської області спрямована на забезпечення захисту населення, територі</w:t>
      </w:r>
      <w:r>
        <w:rPr>
          <w:rFonts w:ascii="Times New Roman" w:hAnsi="Times New Roman"/>
          <w:sz w:val="28"/>
          <w:szCs w:val="28"/>
        </w:rPr>
        <w:t>ї району</w:t>
      </w:r>
      <w:r w:rsidRPr="000B23E9">
        <w:rPr>
          <w:rFonts w:ascii="Times New Roman" w:hAnsi="Times New Roman"/>
          <w:sz w:val="28"/>
          <w:szCs w:val="28"/>
        </w:rPr>
        <w:t xml:space="preserve">, навколишнього природного середовища та майна від надзвичайних ситуацій </w:t>
      </w:r>
      <w:r w:rsidRPr="00420C7D">
        <w:rPr>
          <w:rFonts w:ascii="Times New Roman" w:eastAsia="Lucida Sans Unicode" w:hAnsi="Times New Roman"/>
          <w:kern w:val="1"/>
          <w:sz w:val="28"/>
          <w:szCs w:val="28"/>
        </w:rPr>
        <w:t xml:space="preserve">техногенного та природного характеру </w:t>
      </w:r>
      <w:r w:rsidRPr="000B23E9">
        <w:rPr>
          <w:rFonts w:ascii="Times New Roman" w:hAnsi="Times New Roman"/>
          <w:sz w:val="28"/>
          <w:szCs w:val="28"/>
        </w:rPr>
        <w:t>шляхом запобігання таким ситуаціям, ліквідаці</w:t>
      </w:r>
      <w:r>
        <w:rPr>
          <w:rFonts w:ascii="Times New Roman" w:hAnsi="Times New Roman"/>
          <w:sz w:val="28"/>
          <w:szCs w:val="28"/>
        </w:rPr>
        <w:t>ї</w:t>
      </w:r>
      <w:r w:rsidRPr="000B23E9">
        <w:rPr>
          <w:rFonts w:ascii="Times New Roman" w:hAnsi="Times New Roman"/>
          <w:sz w:val="28"/>
          <w:szCs w:val="28"/>
        </w:rPr>
        <w:t xml:space="preserve"> їх наслідків і надання допомоги постраждалим у мирний час та в особливий період.</w:t>
      </w:r>
    </w:p>
    <w:p w:rsidR="007842A0" w:rsidRPr="00242FDD" w:rsidRDefault="007842A0" w:rsidP="007842A0">
      <w:pPr>
        <w:pStyle w:val="32"/>
        <w:spacing w:after="0"/>
        <w:ind w:left="0" w:firstLine="720"/>
        <w:jc w:val="both"/>
        <w:rPr>
          <w:sz w:val="28"/>
          <w:szCs w:val="28"/>
        </w:rPr>
      </w:pPr>
      <w:r w:rsidRPr="00420C7D">
        <w:rPr>
          <w:sz w:val="28"/>
          <w:szCs w:val="28"/>
        </w:rPr>
        <w:t xml:space="preserve">В районі діє цільова </w:t>
      </w:r>
      <w:r w:rsidRPr="009212C9">
        <w:rPr>
          <w:i/>
          <w:sz w:val="28"/>
          <w:szCs w:val="28"/>
        </w:rPr>
        <w:t>Програма розвитку цивільного захисту Попаснянського району на 2018-2021р.р</w:t>
      </w:r>
      <w:r w:rsidRPr="00420C7D">
        <w:rPr>
          <w:sz w:val="28"/>
          <w:szCs w:val="28"/>
        </w:rPr>
        <w:t xml:space="preserve">., затверджена розпорядженням голови райдержадміністрації </w:t>
      </w:r>
      <w:r w:rsidRPr="00242FDD">
        <w:rPr>
          <w:sz w:val="28"/>
          <w:szCs w:val="28"/>
        </w:rPr>
        <w:t xml:space="preserve">від 15.12.2017 №704, в рамках якої протягом 2019 року </w:t>
      </w:r>
      <w:r w:rsidR="00242FDD" w:rsidRPr="00242FDD">
        <w:rPr>
          <w:sz w:val="28"/>
          <w:szCs w:val="28"/>
        </w:rPr>
        <w:t xml:space="preserve">очікується </w:t>
      </w:r>
      <w:r w:rsidRPr="00242FDD">
        <w:rPr>
          <w:sz w:val="28"/>
          <w:szCs w:val="28"/>
        </w:rPr>
        <w:t>використан</w:t>
      </w:r>
      <w:r w:rsidR="00242FDD" w:rsidRPr="00242FDD">
        <w:rPr>
          <w:sz w:val="28"/>
          <w:szCs w:val="28"/>
        </w:rPr>
        <w:t>ня</w:t>
      </w:r>
      <w:r w:rsidRPr="00242FDD">
        <w:rPr>
          <w:sz w:val="28"/>
          <w:szCs w:val="28"/>
        </w:rPr>
        <w:t xml:space="preserve"> коштів районного бюджету </w:t>
      </w:r>
      <w:r w:rsidR="00242FDD" w:rsidRPr="00242FDD">
        <w:rPr>
          <w:sz w:val="28"/>
          <w:szCs w:val="28"/>
        </w:rPr>
        <w:t>243,15</w:t>
      </w:r>
      <w:r w:rsidRPr="00242FDD">
        <w:rPr>
          <w:sz w:val="28"/>
          <w:szCs w:val="28"/>
        </w:rPr>
        <w:t xml:space="preserve">тис.грн. </w:t>
      </w:r>
      <w:r w:rsidR="00242FDD">
        <w:rPr>
          <w:sz w:val="28"/>
          <w:szCs w:val="28"/>
        </w:rPr>
        <w:t>(</w:t>
      </w:r>
      <w:r w:rsidRPr="00242FDD">
        <w:rPr>
          <w:sz w:val="28"/>
          <w:szCs w:val="28"/>
        </w:rPr>
        <w:t>придбання паливно-мастильних матеріалів</w:t>
      </w:r>
      <w:r w:rsidR="00242FDD">
        <w:rPr>
          <w:sz w:val="28"/>
          <w:szCs w:val="28"/>
        </w:rPr>
        <w:t>, плівки)</w:t>
      </w:r>
      <w:r w:rsidRPr="00242FDD">
        <w:rPr>
          <w:sz w:val="28"/>
          <w:szCs w:val="28"/>
        </w:rPr>
        <w:t xml:space="preserve">, у 2020 році видатки прогнозуються в обсязі </w:t>
      </w:r>
      <w:r w:rsidR="00242FDD" w:rsidRPr="00242FDD">
        <w:rPr>
          <w:sz w:val="28"/>
          <w:szCs w:val="28"/>
        </w:rPr>
        <w:t>132,65</w:t>
      </w:r>
      <w:r w:rsidRPr="00242FDD">
        <w:rPr>
          <w:sz w:val="28"/>
          <w:szCs w:val="28"/>
        </w:rPr>
        <w:t>тис.грн.</w:t>
      </w:r>
    </w:p>
    <w:p w:rsidR="007842A0" w:rsidRPr="000B23E9" w:rsidRDefault="007842A0" w:rsidP="007842A0">
      <w:pPr>
        <w:pStyle w:val="af6"/>
        <w:tabs>
          <w:tab w:val="left" w:pos="709"/>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На районному </w:t>
      </w:r>
      <w:r w:rsidRPr="000B23E9">
        <w:rPr>
          <w:rFonts w:ascii="Times New Roman" w:hAnsi="Times New Roman"/>
          <w:sz w:val="28"/>
          <w:szCs w:val="28"/>
        </w:rPr>
        <w:t>рівні у сфері цивільного захисту у поточному році проведено заходи щодо:</w:t>
      </w:r>
    </w:p>
    <w:p w:rsidR="007842A0" w:rsidRPr="000B23E9" w:rsidRDefault="007842A0" w:rsidP="007842A0">
      <w:pPr>
        <w:pStyle w:val="af6"/>
        <w:tabs>
          <w:tab w:val="left" w:pos="709"/>
          <w:tab w:val="left" w:pos="1134"/>
        </w:tabs>
        <w:spacing w:after="0" w:line="240" w:lineRule="auto"/>
        <w:ind w:left="0" w:firstLine="567"/>
        <w:jc w:val="both"/>
        <w:rPr>
          <w:rFonts w:ascii="Times New Roman" w:hAnsi="Times New Roman"/>
          <w:sz w:val="28"/>
          <w:szCs w:val="28"/>
        </w:rPr>
      </w:pPr>
      <w:r w:rsidRPr="000B23E9">
        <w:rPr>
          <w:rFonts w:ascii="Times New Roman" w:hAnsi="Times New Roman"/>
          <w:sz w:val="28"/>
          <w:szCs w:val="28"/>
        </w:rPr>
        <w:t xml:space="preserve">удосконалення </w:t>
      </w:r>
      <w:r>
        <w:rPr>
          <w:rFonts w:ascii="Times New Roman" w:hAnsi="Times New Roman"/>
          <w:sz w:val="28"/>
          <w:szCs w:val="28"/>
        </w:rPr>
        <w:t xml:space="preserve">місцевої ланки </w:t>
      </w:r>
      <w:r w:rsidRPr="000B23E9">
        <w:rPr>
          <w:rFonts w:ascii="Times New Roman" w:hAnsi="Times New Roman"/>
          <w:sz w:val="28"/>
          <w:szCs w:val="28"/>
        </w:rPr>
        <w:t>територіальної підсистеми єдиної державної системи цивільного захисту Луганської області;</w:t>
      </w:r>
    </w:p>
    <w:p w:rsidR="007842A0" w:rsidRPr="000B23E9" w:rsidRDefault="007842A0" w:rsidP="007842A0">
      <w:pPr>
        <w:pStyle w:val="af6"/>
        <w:tabs>
          <w:tab w:val="left" w:pos="709"/>
          <w:tab w:val="left" w:pos="1134"/>
        </w:tabs>
        <w:spacing w:after="0" w:line="240" w:lineRule="auto"/>
        <w:ind w:left="0" w:firstLine="567"/>
        <w:jc w:val="both"/>
        <w:rPr>
          <w:rFonts w:ascii="Times New Roman" w:hAnsi="Times New Roman"/>
          <w:sz w:val="28"/>
          <w:szCs w:val="28"/>
        </w:rPr>
      </w:pPr>
      <w:r w:rsidRPr="000B23E9">
        <w:rPr>
          <w:rFonts w:ascii="Times New Roman" w:hAnsi="Times New Roman"/>
          <w:sz w:val="28"/>
          <w:szCs w:val="28"/>
        </w:rPr>
        <w:t>запобігання виникненню надзвичайних ситуацій та зменшення ризику їх виникнення;</w:t>
      </w:r>
    </w:p>
    <w:p w:rsidR="007842A0" w:rsidRPr="000B23E9" w:rsidRDefault="007842A0" w:rsidP="007842A0">
      <w:pPr>
        <w:pStyle w:val="af6"/>
        <w:tabs>
          <w:tab w:val="left" w:pos="709"/>
          <w:tab w:val="left" w:pos="1134"/>
        </w:tabs>
        <w:spacing w:after="0" w:line="240" w:lineRule="auto"/>
        <w:ind w:left="0" w:firstLine="567"/>
        <w:jc w:val="both"/>
        <w:rPr>
          <w:rFonts w:ascii="Times New Roman" w:hAnsi="Times New Roman"/>
          <w:sz w:val="28"/>
          <w:szCs w:val="28"/>
        </w:rPr>
      </w:pPr>
      <w:r w:rsidRPr="000B23E9">
        <w:rPr>
          <w:rFonts w:ascii="Times New Roman" w:hAnsi="Times New Roman"/>
          <w:sz w:val="28"/>
          <w:szCs w:val="28"/>
        </w:rPr>
        <w:lastRenderedPageBreak/>
        <w:t xml:space="preserve">підготовки та визначення стану готовності органів управління, сил та засобів </w:t>
      </w:r>
      <w:r>
        <w:rPr>
          <w:rFonts w:ascii="Times New Roman" w:hAnsi="Times New Roman"/>
          <w:sz w:val="28"/>
          <w:szCs w:val="28"/>
        </w:rPr>
        <w:t xml:space="preserve">місцевої ланки </w:t>
      </w:r>
      <w:r w:rsidRPr="000B23E9">
        <w:rPr>
          <w:rFonts w:ascii="Times New Roman" w:hAnsi="Times New Roman"/>
          <w:sz w:val="28"/>
          <w:szCs w:val="28"/>
        </w:rPr>
        <w:t>територіальної підсистеми єдиної державної системи цивільного захисту Луганської області;</w:t>
      </w:r>
    </w:p>
    <w:p w:rsidR="007842A0" w:rsidRPr="000B23E9" w:rsidRDefault="007842A0" w:rsidP="007842A0">
      <w:pPr>
        <w:pStyle w:val="af6"/>
        <w:tabs>
          <w:tab w:val="left" w:pos="709"/>
          <w:tab w:val="left" w:pos="1134"/>
        </w:tabs>
        <w:spacing w:after="0" w:line="240" w:lineRule="auto"/>
        <w:ind w:left="0" w:firstLine="567"/>
        <w:jc w:val="both"/>
        <w:rPr>
          <w:rFonts w:ascii="Times New Roman" w:hAnsi="Times New Roman"/>
          <w:sz w:val="28"/>
          <w:szCs w:val="28"/>
        </w:rPr>
      </w:pPr>
      <w:r w:rsidRPr="000B23E9">
        <w:rPr>
          <w:rFonts w:ascii="Times New Roman" w:hAnsi="Times New Roman"/>
          <w:sz w:val="28"/>
          <w:szCs w:val="28"/>
        </w:rPr>
        <w:t>забезпечення оповіщення та інформування населення про загрозу і виникнення надзвичайних ситуацій;</w:t>
      </w:r>
    </w:p>
    <w:p w:rsidR="007842A0" w:rsidRPr="000B23E9" w:rsidRDefault="007842A0" w:rsidP="007842A0">
      <w:pPr>
        <w:pStyle w:val="af6"/>
        <w:tabs>
          <w:tab w:val="left" w:pos="709"/>
          <w:tab w:val="left" w:pos="1134"/>
        </w:tabs>
        <w:spacing w:after="0" w:line="240" w:lineRule="auto"/>
        <w:ind w:left="0" w:firstLine="567"/>
        <w:jc w:val="both"/>
        <w:rPr>
          <w:rFonts w:ascii="Times New Roman" w:hAnsi="Times New Roman"/>
          <w:sz w:val="28"/>
          <w:szCs w:val="28"/>
        </w:rPr>
      </w:pPr>
      <w:r w:rsidRPr="000B23E9">
        <w:rPr>
          <w:rFonts w:ascii="Times New Roman" w:hAnsi="Times New Roman"/>
          <w:sz w:val="28"/>
          <w:szCs w:val="28"/>
        </w:rPr>
        <w:t>створення і використання матеріальних резервів для запобігання та ліквідації наслідків надзвичайних ситуацій;</w:t>
      </w:r>
    </w:p>
    <w:p w:rsidR="007842A0" w:rsidRPr="000B23E9" w:rsidRDefault="007842A0" w:rsidP="007842A0">
      <w:pPr>
        <w:pStyle w:val="af6"/>
        <w:tabs>
          <w:tab w:val="left" w:pos="709"/>
          <w:tab w:val="left" w:pos="1134"/>
        </w:tabs>
        <w:spacing w:after="0" w:line="240" w:lineRule="auto"/>
        <w:ind w:left="0" w:firstLine="567"/>
        <w:jc w:val="both"/>
        <w:rPr>
          <w:rFonts w:ascii="Times New Roman" w:hAnsi="Times New Roman"/>
          <w:sz w:val="28"/>
          <w:szCs w:val="28"/>
        </w:rPr>
      </w:pPr>
      <w:r w:rsidRPr="000B23E9">
        <w:rPr>
          <w:rFonts w:ascii="Times New Roman" w:hAnsi="Times New Roman"/>
          <w:sz w:val="28"/>
          <w:szCs w:val="28"/>
        </w:rPr>
        <w:t>підготовки керівного складу і фахівців, діяльність яких пов’язана з організацією і здійсненням заходів цивільного захисту, та населення до дій у разі виникнення надзвичайних ситуацій.</w:t>
      </w:r>
    </w:p>
    <w:p w:rsidR="007842A0" w:rsidRPr="006A56E4" w:rsidRDefault="007842A0" w:rsidP="006A56E4">
      <w:pPr>
        <w:pStyle w:val="af6"/>
        <w:tabs>
          <w:tab w:val="left" w:pos="709"/>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На території району проведено</w:t>
      </w:r>
      <w:r w:rsidRPr="000B23E9">
        <w:rPr>
          <w:rFonts w:ascii="Times New Roman" w:hAnsi="Times New Roman"/>
          <w:sz w:val="28"/>
          <w:szCs w:val="28"/>
        </w:rPr>
        <w:t xml:space="preserve"> комплекс за</w:t>
      </w:r>
      <w:r>
        <w:rPr>
          <w:rFonts w:ascii="Times New Roman" w:hAnsi="Times New Roman"/>
          <w:sz w:val="28"/>
          <w:szCs w:val="28"/>
        </w:rPr>
        <w:t xml:space="preserve">ходів щодо ліквідації наслідків </w:t>
      </w:r>
      <w:r w:rsidRPr="000B23E9">
        <w:rPr>
          <w:rFonts w:ascii="Times New Roman" w:hAnsi="Times New Roman"/>
          <w:sz w:val="28"/>
          <w:szCs w:val="28"/>
        </w:rPr>
        <w:t xml:space="preserve">надзвичайної ситуації об’єктового рівня у м. Попасна – виявлення у житловому </w:t>
      </w:r>
      <w:r w:rsidRPr="006A56E4">
        <w:rPr>
          <w:rFonts w:ascii="Times New Roman" w:hAnsi="Times New Roman"/>
          <w:sz w:val="28"/>
          <w:szCs w:val="28"/>
        </w:rPr>
        <w:t>приміщені ртуті (перевищення гранично допустимої концентрації у 104,8 разів).</w:t>
      </w:r>
    </w:p>
    <w:p w:rsidR="007842A0" w:rsidRPr="006A56E4" w:rsidRDefault="007842A0" w:rsidP="006A56E4">
      <w:pPr>
        <w:pStyle w:val="af6"/>
        <w:tabs>
          <w:tab w:val="left" w:pos="709"/>
          <w:tab w:val="left" w:pos="1134"/>
        </w:tabs>
        <w:spacing w:after="0" w:line="240" w:lineRule="auto"/>
        <w:ind w:left="0" w:firstLine="567"/>
        <w:jc w:val="both"/>
        <w:rPr>
          <w:rFonts w:ascii="Times New Roman" w:hAnsi="Times New Roman"/>
          <w:sz w:val="28"/>
          <w:szCs w:val="28"/>
        </w:rPr>
      </w:pPr>
    </w:p>
    <w:p w:rsidR="007842A0" w:rsidRPr="006A56E4" w:rsidRDefault="007842A0" w:rsidP="006A56E4">
      <w:pPr>
        <w:pStyle w:val="af6"/>
        <w:tabs>
          <w:tab w:val="left" w:pos="709"/>
          <w:tab w:val="left" w:pos="1134"/>
        </w:tabs>
        <w:spacing w:after="0" w:line="240" w:lineRule="auto"/>
        <w:ind w:left="0" w:firstLine="567"/>
        <w:jc w:val="both"/>
        <w:rPr>
          <w:rFonts w:ascii="Times New Roman" w:hAnsi="Times New Roman"/>
          <w:sz w:val="28"/>
          <w:szCs w:val="28"/>
        </w:rPr>
      </w:pPr>
      <w:r w:rsidRPr="006A56E4">
        <w:rPr>
          <w:rFonts w:ascii="Times New Roman" w:hAnsi="Times New Roman"/>
          <w:sz w:val="28"/>
          <w:szCs w:val="28"/>
        </w:rPr>
        <w:t>Триває комплекс заходів щодо ліквідації наслідків надзвичайної ситуації об’єктового рівня у м. Золоте – підвищення рівня ґрунтових вод (підтоплення) на ВП «Шахта «Золоте» ДП «Первомайськвугілля»).</w:t>
      </w:r>
    </w:p>
    <w:p w:rsidR="004B06B3" w:rsidRPr="00B41E85" w:rsidRDefault="004B06B3" w:rsidP="00954415">
      <w:pPr>
        <w:pStyle w:val="af6"/>
        <w:tabs>
          <w:tab w:val="left" w:pos="993"/>
          <w:tab w:val="left" w:pos="1134"/>
        </w:tabs>
        <w:ind w:left="0" w:firstLine="567"/>
        <w:jc w:val="both"/>
        <w:rPr>
          <w:rFonts w:ascii="Times New Roman" w:hAnsi="Times New Roman"/>
          <w:b/>
          <w:sz w:val="28"/>
          <w:szCs w:val="28"/>
        </w:rPr>
      </w:pPr>
    </w:p>
    <w:p w:rsidR="00954415" w:rsidRPr="00B41E85" w:rsidRDefault="00954415" w:rsidP="00954415">
      <w:pPr>
        <w:pStyle w:val="HTML"/>
        <w:rPr>
          <w:rFonts w:ascii="Times New Roman" w:hAnsi="Times New Roman"/>
          <w:color w:val="FF0000"/>
          <w:sz w:val="28"/>
          <w:szCs w:val="28"/>
        </w:rPr>
      </w:pPr>
    </w:p>
    <w:p w:rsidR="00FF4764" w:rsidRPr="009724DA" w:rsidRDefault="00FF4764" w:rsidP="001234B6">
      <w:pPr>
        <w:pStyle w:val="HTML"/>
        <w:jc w:val="center"/>
        <w:rPr>
          <w:rFonts w:ascii="Times New Roman" w:hAnsi="Times New Roman"/>
          <w:color w:val="FF0000"/>
          <w:sz w:val="28"/>
          <w:szCs w:val="28"/>
        </w:rPr>
      </w:pPr>
    </w:p>
    <w:p w:rsidR="00FF4764" w:rsidRPr="009724DA" w:rsidRDefault="00FF4764" w:rsidP="001234B6">
      <w:pPr>
        <w:pStyle w:val="HTML"/>
        <w:jc w:val="center"/>
        <w:rPr>
          <w:rFonts w:ascii="Times New Roman" w:hAnsi="Times New Roman"/>
          <w:color w:val="FF0000"/>
          <w:sz w:val="28"/>
          <w:szCs w:val="28"/>
        </w:rPr>
      </w:pPr>
    </w:p>
    <w:p w:rsidR="001234B6" w:rsidRPr="009724DA" w:rsidRDefault="001234B6" w:rsidP="008B5AA0">
      <w:pPr>
        <w:pStyle w:val="HTML"/>
        <w:jc w:val="center"/>
        <w:rPr>
          <w:rFonts w:ascii="Times New Roman" w:hAnsi="Times New Roman"/>
          <w:color w:val="FF0000"/>
          <w:sz w:val="28"/>
          <w:szCs w:val="28"/>
        </w:rPr>
      </w:pPr>
    </w:p>
    <w:p w:rsidR="001234B6" w:rsidRPr="009724DA" w:rsidRDefault="001234B6" w:rsidP="008B5AA0">
      <w:pPr>
        <w:pStyle w:val="HTML"/>
        <w:jc w:val="center"/>
        <w:rPr>
          <w:rFonts w:ascii="Times New Roman" w:hAnsi="Times New Roman"/>
          <w:color w:val="FF0000"/>
          <w:sz w:val="28"/>
          <w:szCs w:val="28"/>
        </w:rPr>
      </w:pPr>
    </w:p>
    <w:p w:rsidR="00BF2B6F" w:rsidRDefault="00BF2B6F" w:rsidP="0026204E">
      <w:pPr>
        <w:pStyle w:val="afd"/>
        <w:tabs>
          <w:tab w:val="left" w:pos="1418"/>
        </w:tabs>
        <w:spacing w:before="0" w:beforeAutospacing="0" w:after="0" w:afterAutospacing="0"/>
        <w:jc w:val="both"/>
        <w:rPr>
          <w:rFonts w:eastAsiaTheme="minorHAnsi" w:cstheme="minorBidi"/>
          <w:b/>
          <w:sz w:val="28"/>
          <w:szCs w:val="28"/>
          <w:lang w:eastAsia="en-US"/>
        </w:rPr>
      </w:pPr>
    </w:p>
    <w:p w:rsidR="00BF2B6F" w:rsidRDefault="00BF2B6F" w:rsidP="0026204E">
      <w:pPr>
        <w:pStyle w:val="afd"/>
        <w:tabs>
          <w:tab w:val="left" w:pos="1418"/>
        </w:tabs>
        <w:spacing w:before="0" w:beforeAutospacing="0" w:after="0" w:afterAutospacing="0"/>
        <w:jc w:val="both"/>
        <w:rPr>
          <w:rFonts w:eastAsiaTheme="minorHAnsi" w:cstheme="minorBidi"/>
          <w:b/>
          <w:sz w:val="28"/>
          <w:szCs w:val="28"/>
          <w:lang w:eastAsia="en-US"/>
        </w:rPr>
      </w:pPr>
    </w:p>
    <w:p w:rsidR="00BF2B6F" w:rsidRDefault="00BF2B6F" w:rsidP="0026204E">
      <w:pPr>
        <w:pStyle w:val="afd"/>
        <w:tabs>
          <w:tab w:val="left" w:pos="1418"/>
        </w:tabs>
        <w:spacing w:before="0" w:beforeAutospacing="0" w:after="0" w:afterAutospacing="0"/>
        <w:jc w:val="both"/>
        <w:rPr>
          <w:rFonts w:eastAsiaTheme="minorHAnsi" w:cstheme="minorBidi"/>
          <w:b/>
          <w:sz w:val="28"/>
          <w:szCs w:val="28"/>
          <w:lang w:eastAsia="en-US"/>
        </w:rPr>
      </w:pPr>
    </w:p>
    <w:p w:rsidR="00BF2B6F" w:rsidRDefault="00BF2B6F" w:rsidP="0026204E">
      <w:pPr>
        <w:pStyle w:val="afd"/>
        <w:tabs>
          <w:tab w:val="left" w:pos="1418"/>
        </w:tabs>
        <w:spacing w:before="0" w:beforeAutospacing="0" w:after="0" w:afterAutospacing="0"/>
        <w:jc w:val="both"/>
        <w:rPr>
          <w:rFonts w:eastAsiaTheme="minorHAnsi" w:cstheme="minorBidi"/>
          <w:b/>
          <w:sz w:val="28"/>
          <w:szCs w:val="28"/>
          <w:lang w:eastAsia="en-US"/>
        </w:rPr>
      </w:pPr>
    </w:p>
    <w:p w:rsidR="00BF2B6F" w:rsidRDefault="00BF2B6F" w:rsidP="0026204E">
      <w:pPr>
        <w:pStyle w:val="afd"/>
        <w:tabs>
          <w:tab w:val="left" w:pos="1418"/>
        </w:tabs>
        <w:spacing w:before="0" w:beforeAutospacing="0" w:after="0" w:afterAutospacing="0"/>
        <w:jc w:val="both"/>
        <w:rPr>
          <w:rFonts w:eastAsiaTheme="minorHAnsi" w:cstheme="minorBidi"/>
          <w:b/>
          <w:sz w:val="28"/>
          <w:szCs w:val="28"/>
          <w:lang w:eastAsia="en-US"/>
        </w:rPr>
      </w:pPr>
    </w:p>
    <w:p w:rsidR="00BF2B6F" w:rsidRDefault="00BF2B6F" w:rsidP="0026204E">
      <w:pPr>
        <w:pStyle w:val="afd"/>
        <w:tabs>
          <w:tab w:val="left" w:pos="1418"/>
        </w:tabs>
        <w:spacing w:before="0" w:beforeAutospacing="0" w:after="0" w:afterAutospacing="0"/>
        <w:jc w:val="both"/>
        <w:rPr>
          <w:rFonts w:eastAsiaTheme="minorHAnsi" w:cstheme="minorBidi"/>
          <w:b/>
          <w:sz w:val="28"/>
          <w:szCs w:val="28"/>
          <w:lang w:eastAsia="en-US"/>
        </w:rPr>
      </w:pPr>
    </w:p>
    <w:p w:rsidR="00BF2B6F" w:rsidRDefault="00BF2B6F" w:rsidP="0026204E">
      <w:pPr>
        <w:pStyle w:val="afd"/>
        <w:tabs>
          <w:tab w:val="left" w:pos="1418"/>
        </w:tabs>
        <w:spacing w:before="0" w:beforeAutospacing="0" w:after="0" w:afterAutospacing="0"/>
        <w:jc w:val="both"/>
        <w:rPr>
          <w:rFonts w:eastAsiaTheme="minorHAnsi" w:cstheme="minorBidi"/>
          <w:b/>
          <w:sz w:val="28"/>
          <w:szCs w:val="28"/>
          <w:lang w:eastAsia="en-US"/>
        </w:rPr>
      </w:pPr>
    </w:p>
    <w:p w:rsidR="00BF2B6F" w:rsidRDefault="00BF2B6F" w:rsidP="0026204E">
      <w:pPr>
        <w:pStyle w:val="afd"/>
        <w:tabs>
          <w:tab w:val="left" w:pos="1418"/>
        </w:tabs>
        <w:spacing w:before="0" w:beforeAutospacing="0" w:after="0" w:afterAutospacing="0"/>
        <w:jc w:val="both"/>
        <w:rPr>
          <w:rFonts w:eastAsiaTheme="minorHAnsi" w:cstheme="minorBidi"/>
          <w:b/>
          <w:sz w:val="28"/>
          <w:szCs w:val="28"/>
          <w:lang w:eastAsia="en-US"/>
        </w:rPr>
      </w:pPr>
    </w:p>
    <w:p w:rsidR="00BF2B6F" w:rsidRDefault="00BF2B6F" w:rsidP="0026204E">
      <w:pPr>
        <w:pStyle w:val="afd"/>
        <w:tabs>
          <w:tab w:val="left" w:pos="1418"/>
        </w:tabs>
        <w:spacing w:before="0" w:beforeAutospacing="0" w:after="0" w:afterAutospacing="0"/>
        <w:jc w:val="both"/>
        <w:rPr>
          <w:rFonts w:eastAsiaTheme="minorHAnsi" w:cstheme="minorBidi"/>
          <w:b/>
          <w:sz w:val="28"/>
          <w:szCs w:val="28"/>
          <w:lang w:eastAsia="en-US"/>
        </w:rPr>
      </w:pPr>
    </w:p>
    <w:p w:rsidR="00BF2B6F" w:rsidRDefault="00BF2B6F" w:rsidP="0026204E">
      <w:pPr>
        <w:pStyle w:val="afd"/>
        <w:tabs>
          <w:tab w:val="left" w:pos="1418"/>
        </w:tabs>
        <w:spacing w:before="0" w:beforeAutospacing="0" w:after="0" w:afterAutospacing="0"/>
        <w:jc w:val="both"/>
        <w:rPr>
          <w:rFonts w:eastAsiaTheme="minorHAnsi" w:cstheme="minorBidi"/>
          <w:b/>
          <w:sz w:val="28"/>
          <w:szCs w:val="28"/>
          <w:lang w:eastAsia="en-US"/>
        </w:rPr>
      </w:pPr>
    </w:p>
    <w:p w:rsidR="00BF2B6F" w:rsidRDefault="00BF2B6F" w:rsidP="0026204E">
      <w:pPr>
        <w:pStyle w:val="afd"/>
        <w:tabs>
          <w:tab w:val="left" w:pos="1418"/>
        </w:tabs>
        <w:spacing w:before="0" w:beforeAutospacing="0" w:after="0" w:afterAutospacing="0"/>
        <w:jc w:val="both"/>
        <w:rPr>
          <w:rFonts w:eastAsiaTheme="minorHAnsi" w:cstheme="minorBidi"/>
          <w:b/>
          <w:sz w:val="28"/>
          <w:szCs w:val="28"/>
          <w:lang w:eastAsia="en-US"/>
        </w:rPr>
      </w:pPr>
    </w:p>
    <w:p w:rsidR="00BF2B6F" w:rsidRDefault="00BF2B6F" w:rsidP="0026204E">
      <w:pPr>
        <w:pStyle w:val="afd"/>
        <w:tabs>
          <w:tab w:val="left" w:pos="1418"/>
        </w:tabs>
        <w:spacing w:before="0" w:beforeAutospacing="0" w:after="0" w:afterAutospacing="0"/>
        <w:jc w:val="both"/>
        <w:rPr>
          <w:rFonts w:eastAsiaTheme="minorHAnsi" w:cstheme="minorBidi"/>
          <w:b/>
          <w:sz w:val="28"/>
          <w:szCs w:val="28"/>
          <w:lang w:eastAsia="en-US"/>
        </w:rPr>
      </w:pPr>
    </w:p>
    <w:p w:rsidR="00BF2B6F" w:rsidRDefault="00BF2B6F" w:rsidP="0026204E">
      <w:pPr>
        <w:pStyle w:val="afd"/>
        <w:tabs>
          <w:tab w:val="left" w:pos="1418"/>
        </w:tabs>
        <w:spacing w:before="0" w:beforeAutospacing="0" w:after="0" w:afterAutospacing="0"/>
        <w:jc w:val="both"/>
        <w:rPr>
          <w:rFonts w:eastAsiaTheme="minorHAnsi" w:cstheme="minorBidi"/>
          <w:b/>
          <w:sz w:val="28"/>
          <w:szCs w:val="28"/>
          <w:lang w:eastAsia="en-US"/>
        </w:rPr>
      </w:pPr>
    </w:p>
    <w:p w:rsidR="00BF2B6F" w:rsidRDefault="00BF2B6F" w:rsidP="0026204E">
      <w:pPr>
        <w:pStyle w:val="afd"/>
        <w:tabs>
          <w:tab w:val="left" w:pos="1418"/>
        </w:tabs>
        <w:spacing w:before="0" w:beforeAutospacing="0" w:after="0" w:afterAutospacing="0"/>
        <w:jc w:val="both"/>
        <w:rPr>
          <w:rFonts w:eastAsiaTheme="minorHAnsi" w:cstheme="minorBidi"/>
          <w:b/>
          <w:sz w:val="28"/>
          <w:szCs w:val="28"/>
          <w:lang w:eastAsia="en-US"/>
        </w:rPr>
      </w:pPr>
    </w:p>
    <w:p w:rsidR="00BF2B6F" w:rsidRDefault="00BF2B6F" w:rsidP="0026204E">
      <w:pPr>
        <w:pStyle w:val="afd"/>
        <w:tabs>
          <w:tab w:val="left" w:pos="1418"/>
        </w:tabs>
        <w:spacing w:before="0" w:beforeAutospacing="0" w:after="0" w:afterAutospacing="0"/>
        <w:jc w:val="both"/>
        <w:rPr>
          <w:rFonts w:eastAsiaTheme="minorHAnsi" w:cstheme="minorBidi"/>
          <w:b/>
          <w:sz w:val="28"/>
          <w:szCs w:val="28"/>
          <w:lang w:eastAsia="en-US"/>
        </w:rPr>
      </w:pPr>
    </w:p>
    <w:p w:rsidR="00BF2B6F" w:rsidRDefault="00BF2B6F" w:rsidP="0026204E">
      <w:pPr>
        <w:pStyle w:val="afd"/>
        <w:tabs>
          <w:tab w:val="left" w:pos="1418"/>
        </w:tabs>
        <w:spacing w:before="0" w:beforeAutospacing="0" w:after="0" w:afterAutospacing="0"/>
        <w:jc w:val="both"/>
        <w:rPr>
          <w:rFonts w:eastAsiaTheme="minorHAnsi" w:cstheme="minorBidi"/>
          <w:b/>
          <w:sz w:val="28"/>
          <w:szCs w:val="28"/>
          <w:lang w:eastAsia="en-US"/>
        </w:rPr>
      </w:pPr>
    </w:p>
    <w:p w:rsidR="00BF2B6F" w:rsidRDefault="00BF2B6F" w:rsidP="0026204E">
      <w:pPr>
        <w:pStyle w:val="afd"/>
        <w:tabs>
          <w:tab w:val="left" w:pos="1418"/>
        </w:tabs>
        <w:spacing w:before="0" w:beforeAutospacing="0" w:after="0" w:afterAutospacing="0"/>
        <w:jc w:val="both"/>
        <w:rPr>
          <w:rFonts w:eastAsiaTheme="minorHAnsi" w:cstheme="minorBidi"/>
          <w:b/>
          <w:sz w:val="28"/>
          <w:szCs w:val="28"/>
          <w:lang w:eastAsia="en-US"/>
        </w:rPr>
      </w:pPr>
    </w:p>
    <w:p w:rsidR="00BF2B6F" w:rsidRDefault="00BF2B6F" w:rsidP="0026204E">
      <w:pPr>
        <w:pStyle w:val="afd"/>
        <w:tabs>
          <w:tab w:val="left" w:pos="1418"/>
        </w:tabs>
        <w:spacing w:before="0" w:beforeAutospacing="0" w:after="0" w:afterAutospacing="0"/>
        <w:jc w:val="both"/>
        <w:rPr>
          <w:rFonts w:eastAsiaTheme="minorHAnsi" w:cstheme="minorBidi"/>
          <w:b/>
          <w:sz w:val="28"/>
          <w:szCs w:val="28"/>
          <w:lang w:eastAsia="en-US"/>
        </w:rPr>
      </w:pPr>
    </w:p>
    <w:p w:rsidR="00185E6C" w:rsidRDefault="00185E6C" w:rsidP="0026204E">
      <w:pPr>
        <w:pStyle w:val="afd"/>
        <w:tabs>
          <w:tab w:val="left" w:pos="1418"/>
        </w:tabs>
        <w:spacing w:before="0" w:beforeAutospacing="0" w:after="0" w:afterAutospacing="0"/>
        <w:jc w:val="both"/>
        <w:rPr>
          <w:rFonts w:eastAsiaTheme="minorHAnsi" w:cstheme="minorBidi"/>
          <w:b/>
          <w:sz w:val="28"/>
          <w:szCs w:val="28"/>
          <w:lang w:eastAsia="en-US"/>
        </w:rPr>
      </w:pPr>
    </w:p>
    <w:p w:rsidR="00185E6C" w:rsidRDefault="00185E6C" w:rsidP="0026204E">
      <w:pPr>
        <w:pStyle w:val="afd"/>
        <w:tabs>
          <w:tab w:val="left" w:pos="1418"/>
        </w:tabs>
        <w:spacing w:before="0" w:beforeAutospacing="0" w:after="0" w:afterAutospacing="0"/>
        <w:jc w:val="both"/>
        <w:rPr>
          <w:rFonts w:eastAsiaTheme="minorHAnsi" w:cstheme="minorBidi"/>
          <w:b/>
          <w:sz w:val="28"/>
          <w:szCs w:val="28"/>
          <w:lang w:eastAsia="en-US"/>
        </w:rPr>
      </w:pPr>
    </w:p>
    <w:p w:rsidR="00185E6C" w:rsidRDefault="00185E6C" w:rsidP="0026204E">
      <w:pPr>
        <w:pStyle w:val="afd"/>
        <w:tabs>
          <w:tab w:val="left" w:pos="1418"/>
        </w:tabs>
        <w:spacing w:before="0" w:beforeAutospacing="0" w:after="0" w:afterAutospacing="0"/>
        <w:jc w:val="both"/>
        <w:rPr>
          <w:rFonts w:eastAsiaTheme="minorHAnsi" w:cstheme="minorBidi"/>
          <w:b/>
          <w:sz w:val="28"/>
          <w:szCs w:val="28"/>
          <w:lang w:eastAsia="en-US"/>
        </w:rPr>
      </w:pPr>
    </w:p>
    <w:p w:rsidR="00185E6C" w:rsidRDefault="00185E6C" w:rsidP="0026204E">
      <w:pPr>
        <w:pStyle w:val="afd"/>
        <w:tabs>
          <w:tab w:val="left" w:pos="1418"/>
        </w:tabs>
        <w:spacing w:before="0" w:beforeAutospacing="0" w:after="0" w:afterAutospacing="0"/>
        <w:jc w:val="both"/>
        <w:rPr>
          <w:rFonts w:eastAsiaTheme="minorHAnsi" w:cstheme="minorBidi"/>
          <w:b/>
          <w:sz w:val="28"/>
          <w:szCs w:val="28"/>
          <w:lang w:eastAsia="en-US"/>
        </w:rPr>
      </w:pPr>
    </w:p>
    <w:p w:rsidR="00185E6C" w:rsidRDefault="00185E6C" w:rsidP="0026204E">
      <w:pPr>
        <w:pStyle w:val="afd"/>
        <w:tabs>
          <w:tab w:val="left" w:pos="1418"/>
        </w:tabs>
        <w:spacing w:before="0" w:beforeAutospacing="0" w:after="0" w:afterAutospacing="0"/>
        <w:jc w:val="both"/>
        <w:rPr>
          <w:rFonts w:eastAsiaTheme="minorHAnsi" w:cstheme="minorBidi"/>
          <w:b/>
          <w:sz w:val="28"/>
          <w:szCs w:val="28"/>
          <w:lang w:eastAsia="en-US"/>
        </w:rPr>
      </w:pPr>
    </w:p>
    <w:p w:rsidR="00FB17B8" w:rsidRPr="00790893" w:rsidRDefault="00FB17B8" w:rsidP="0026204E">
      <w:pPr>
        <w:pStyle w:val="afd"/>
        <w:tabs>
          <w:tab w:val="left" w:pos="1418"/>
        </w:tabs>
        <w:spacing w:before="0" w:beforeAutospacing="0" w:after="0" w:afterAutospacing="0"/>
        <w:jc w:val="both"/>
        <w:rPr>
          <w:rFonts w:eastAsiaTheme="minorHAnsi" w:cstheme="minorBidi"/>
          <w:b/>
          <w:sz w:val="28"/>
          <w:szCs w:val="28"/>
          <w:lang w:eastAsia="en-US"/>
        </w:rPr>
      </w:pPr>
      <w:r w:rsidRPr="00790893">
        <w:rPr>
          <w:rFonts w:eastAsiaTheme="minorHAnsi" w:cstheme="minorBidi"/>
          <w:b/>
          <w:sz w:val="28"/>
          <w:szCs w:val="28"/>
          <w:lang w:eastAsia="en-US"/>
        </w:rPr>
        <w:t xml:space="preserve">2. МЕТА, ЗАВДАННЯ ТА ЗАХОДИ ЕКОНОМІЧНОГО І СОЦІАЛЬНОГО РОЗВИТКУ У </w:t>
      </w:r>
      <w:r w:rsidR="0026204E" w:rsidRPr="00790893">
        <w:rPr>
          <w:rFonts w:eastAsiaTheme="minorHAnsi" w:cstheme="minorBidi"/>
          <w:b/>
          <w:sz w:val="28"/>
          <w:szCs w:val="28"/>
          <w:lang w:eastAsia="en-US"/>
        </w:rPr>
        <w:t>2020</w:t>
      </w:r>
      <w:r w:rsidRPr="00790893">
        <w:rPr>
          <w:rFonts w:eastAsiaTheme="minorHAnsi" w:cstheme="minorBidi"/>
          <w:b/>
          <w:sz w:val="28"/>
          <w:szCs w:val="28"/>
          <w:lang w:eastAsia="en-US"/>
        </w:rPr>
        <w:t xml:space="preserve"> РОЦІ.</w:t>
      </w:r>
    </w:p>
    <w:p w:rsidR="001234B6" w:rsidRPr="0026204E" w:rsidRDefault="001234B6" w:rsidP="0026204E">
      <w:pPr>
        <w:pStyle w:val="HTML"/>
        <w:jc w:val="both"/>
        <w:rPr>
          <w:rFonts w:ascii="Times New Roman" w:hAnsi="Times New Roman"/>
          <w:color w:val="auto"/>
          <w:sz w:val="28"/>
          <w:szCs w:val="28"/>
        </w:rPr>
      </w:pPr>
    </w:p>
    <w:p w:rsidR="0026204E" w:rsidRPr="0026204E" w:rsidRDefault="0026204E" w:rsidP="0026204E">
      <w:pPr>
        <w:pStyle w:val="HTML"/>
        <w:jc w:val="both"/>
        <w:rPr>
          <w:rFonts w:ascii="Times New Roman" w:hAnsi="Times New Roman"/>
          <w:color w:val="auto"/>
          <w:sz w:val="28"/>
          <w:szCs w:val="28"/>
        </w:rPr>
      </w:pPr>
      <w:r w:rsidRPr="0026204E">
        <w:rPr>
          <w:rFonts w:ascii="Times New Roman" w:hAnsi="Times New Roman"/>
          <w:b/>
          <w:color w:val="auto"/>
          <w:sz w:val="28"/>
          <w:szCs w:val="28"/>
        </w:rPr>
        <w:t>2.1.</w:t>
      </w:r>
      <w:r w:rsidRPr="0026204E">
        <w:rPr>
          <w:rFonts w:ascii="Times New Roman" w:hAnsi="Times New Roman"/>
          <w:color w:val="auto"/>
          <w:sz w:val="28"/>
          <w:szCs w:val="28"/>
        </w:rPr>
        <w:t xml:space="preserve"> </w:t>
      </w:r>
      <w:r w:rsidRPr="0026204E">
        <w:rPr>
          <w:rFonts w:ascii="Times New Roman" w:hAnsi="Times New Roman"/>
          <w:b/>
          <w:bCs/>
          <w:color w:val="auto"/>
          <w:sz w:val="28"/>
          <w:szCs w:val="28"/>
        </w:rPr>
        <w:t xml:space="preserve">ЕКОНОМІЧНЕ ВІДНОВЛЕННЯ РАЙОНУ               </w:t>
      </w:r>
    </w:p>
    <w:p w:rsidR="008B5AA0" w:rsidRPr="0026204E" w:rsidRDefault="008B5AA0" w:rsidP="008B5AA0">
      <w:pPr>
        <w:jc w:val="both"/>
        <w:rPr>
          <w:sz w:val="28"/>
          <w:szCs w:val="28"/>
        </w:rPr>
      </w:pPr>
    </w:p>
    <w:p w:rsidR="0026204E" w:rsidRPr="002626A2" w:rsidRDefault="0026204E" w:rsidP="0026204E">
      <w:pPr>
        <w:jc w:val="both"/>
        <w:rPr>
          <w:kern w:val="1"/>
          <w:sz w:val="28"/>
          <w:szCs w:val="28"/>
        </w:rPr>
      </w:pPr>
      <w:r>
        <w:rPr>
          <w:b/>
          <w:kern w:val="1"/>
          <w:sz w:val="28"/>
          <w:szCs w:val="28"/>
        </w:rPr>
        <w:t xml:space="preserve">2.1.1. </w:t>
      </w:r>
      <w:r w:rsidRPr="002626A2">
        <w:rPr>
          <w:b/>
          <w:kern w:val="1"/>
          <w:sz w:val="28"/>
          <w:szCs w:val="28"/>
        </w:rPr>
        <w:t>Обсяг валової продукції сільського господарства</w:t>
      </w:r>
      <w:r w:rsidRPr="002626A2">
        <w:rPr>
          <w:kern w:val="1"/>
          <w:sz w:val="28"/>
          <w:szCs w:val="28"/>
        </w:rPr>
        <w:t>:</w:t>
      </w:r>
    </w:p>
    <w:p w:rsidR="0026204E" w:rsidRPr="002626A2" w:rsidRDefault="0026204E" w:rsidP="0026204E">
      <w:pPr>
        <w:jc w:val="both"/>
        <w:rPr>
          <w:kern w:val="1"/>
          <w:sz w:val="28"/>
          <w:szCs w:val="28"/>
        </w:rPr>
      </w:pPr>
      <w:r w:rsidRPr="002626A2">
        <w:rPr>
          <w:b/>
          <w:kern w:val="1"/>
          <w:sz w:val="28"/>
          <w:szCs w:val="28"/>
        </w:rPr>
        <w:t>2018р.</w:t>
      </w:r>
      <w:r w:rsidRPr="002626A2">
        <w:rPr>
          <w:kern w:val="1"/>
          <w:sz w:val="28"/>
          <w:szCs w:val="28"/>
        </w:rPr>
        <w:t xml:space="preserve"> (факт) – 118,2млн.грн.,  збільшення на 11,3% в порівнянні з 2017р. (106,2),                    </w:t>
      </w:r>
    </w:p>
    <w:p w:rsidR="0026204E" w:rsidRPr="002626A2" w:rsidRDefault="0026204E" w:rsidP="0026204E">
      <w:pPr>
        <w:jc w:val="both"/>
        <w:rPr>
          <w:kern w:val="1"/>
          <w:sz w:val="28"/>
          <w:szCs w:val="28"/>
        </w:rPr>
      </w:pPr>
      <w:r w:rsidRPr="002626A2">
        <w:rPr>
          <w:b/>
          <w:kern w:val="1"/>
          <w:sz w:val="28"/>
          <w:szCs w:val="28"/>
        </w:rPr>
        <w:t>2019р.</w:t>
      </w:r>
      <w:r w:rsidRPr="002626A2">
        <w:rPr>
          <w:kern w:val="1"/>
          <w:sz w:val="28"/>
          <w:szCs w:val="28"/>
        </w:rPr>
        <w:t xml:space="preserve"> (очікуване) – 143,6млн.грн., збільшення на 21,5% в порівнянні з 2018р.   </w:t>
      </w:r>
    </w:p>
    <w:p w:rsidR="000811C3" w:rsidRDefault="000811C3" w:rsidP="0026204E">
      <w:pPr>
        <w:jc w:val="both"/>
        <w:rPr>
          <w:kern w:val="1"/>
          <w:sz w:val="28"/>
          <w:szCs w:val="28"/>
        </w:rPr>
      </w:pPr>
      <w:r>
        <w:rPr>
          <w:b/>
          <w:kern w:val="1"/>
          <w:sz w:val="28"/>
          <w:szCs w:val="28"/>
        </w:rPr>
        <w:t xml:space="preserve">У </w:t>
      </w:r>
      <w:r w:rsidR="0026204E" w:rsidRPr="002626A2">
        <w:rPr>
          <w:b/>
          <w:kern w:val="1"/>
          <w:sz w:val="28"/>
          <w:szCs w:val="28"/>
        </w:rPr>
        <w:t>2020р</w:t>
      </w:r>
      <w:r w:rsidR="0026204E" w:rsidRPr="00164C7E">
        <w:rPr>
          <w:b/>
          <w:kern w:val="1"/>
          <w:sz w:val="28"/>
          <w:szCs w:val="28"/>
        </w:rPr>
        <w:t>.</w:t>
      </w:r>
      <w:r w:rsidR="0026204E" w:rsidRPr="00164C7E">
        <w:rPr>
          <w:kern w:val="1"/>
          <w:sz w:val="28"/>
          <w:szCs w:val="28"/>
        </w:rPr>
        <w:t xml:space="preserve"> </w:t>
      </w:r>
      <w:r w:rsidRPr="00164C7E">
        <w:rPr>
          <w:kern w:val="1"/>
          <w:sz w:val="28"/>
          <w:szCs w:val="28"/>
        </w:rPr>
        <w:t>п</w:t>
      </w:r>
      <w:r w:rsidRPr="00164C7E">
        <w:rPr>
          <w:color w:val="000000"/>
          <w:sz w:val="28"/>
          <w:szCs w:val="28"/>
        </w:rPr>
        <w:t xml:space="preserve">рогнозується збільшення обсягів </w:t>
      </w:r>
      <w:r w:rsidRPr="00164C7E">
        <w:rPr>
          <w:sz w:val="28"/>
          <w:szCs w:val="28"/>
        </w:rPr>
        <w:t xml:space="preserve">виробництва </w:t>
      </w:r>
      <w:r w:rsidRPr="00164C7E">
        <w:rPr>
          <w:color w:val="000000"/>
          <w:sz w:val="28"/>
          <w:szCs w:val="28"/>
        </w:rPr>
        <w:t>продукції сільського господарства до 1</w:t>
      </w:r>
      <w:r w:rsidR="00164C7E" w:rsidRPr="00164C7E">
        <w:rPr>
          <w:color w:val="000000"/>
          <w:sz w:val="28"/>
          <w:szCs w:val="28"/>
        </w:rPr>
        <w:t>00,8</w:t>
      </w:r>
      <w:r w:rsidRPr="00164C7E">
        <w:rPr>
          <w:color w:val="000000"/>
          <w:sz w:val="28"/>
          <w:szCs w:val="28"/>
        </w:rPr>
        <w:t>% у порівнянні з 2019 роком</w:t>
      </w:r>
      <w:r w:rsidR="00DC2E62">
        <w:rPr>
          <w:color w:val="000000"/>
          <w:sz w:val="28"/>
          <w:szCs w:val="28"/>
        </w:rPr>
        <w:t xml:space="preserve"> та доведення його до 144,7млн.грн</w:t>
      </w:r>
      <w:r w:rsidRPr="00164C7E">
        <w:rPr>
          <w:color w:val="000000"/>
          <w:sz w:val="28"/>
          <w:szCs w:val="28"/>
        </w:rPr>
        <w:t>. В галузі рослинництва – 10</w:t>
      </w:r>
      <w:r w:rsidR="00164C7E" w:rsidRPr="00164C7E">
        <w:rPr>
          <w:color w:val="000000"/>
          <w:sz w:val="28"/>
          <w:szCs w:val="28"/>
        </w:rPr>
        <w:t>0,1</w:t>
      </w:r>
      <w:r w:rsidRPr="00164C7E">
        <w:rPr>
          <w:color w:val="000000"/>
          <w:sz w:val="28"/>
          <w:szCs w:val="28"/>
        </w:rPr>
        <w:t>%, в галузі тваринництво – 10</w:t>
      </w:r>
      <w:r w:rsidR="00164C7E" w:rsidRPr="00164C7E">
        <w:rPr>
          <w:color w:val="000000"/>
          <w:sz w:val="28"/>
          <w:szCs w:val="28"/>
        </w:rPr>
        <w:t>8,3</w:t>
      </w:r>
      <w:r w:rsidRPr="00164C7E">
        <w:rPr>
          <w:color w:val="000000"/>
          <w:sz w:val="28"/>
          <w:szCs w:val="28"/>
        </w:rPr>
        <w:t>%.</w:t>
      </w:r>
    </w:p>
    <w:p w:rsidR="000811C3" w:rsidRDefault="000811C3" w:rsidP="0026204E">
      <w:pPr>
        <w:jc w:val="both"/>
        <w:rPr>
          <w:kern w:val="1"/>
          <w:sz w:val="28"/>
          <w:szCs w:val="28"/>
        </w:rPr>
      </w:pPr>
    </w:p>
    <w:p w:rsidR="0026204E" w:rsidRPr="009724DA" w:rsidRDefault="0026204E" w:rsidP="0026204E">
      <w:pPr>
        <w:ind w:firstLine="709"/>
        <w:jc w:val="both"/>
        <w:rPr>
          <w:color w:val="FF0000"/>
          <w:kern w:val="1"/>
          <w:sz w:val="28"/>
          <w:szCs w:val="28"/>
        </w:rPr>
      </w:pPr>
    </w:p>
    <w:p w:rsidR="0026204E" w:rsidRPr="009724DA" w:rsidRDefault="0026204E" w:rsidP="0026204E">
      <w:pPr>
        <w:ind w:firstLine="709"/>
        <w:jc w:val="both"/>
        <w:rPr>
          <w:color w:val="FF0000"/>
          <w:kern w:val="1"/>
          <w:sz w:val="28"/>
          <w:szCs w:val="28"/>
          <w:lang w:val="ru-RU"/>
        </w:rPr>
      </w:pPr>
      <w:r w:rsidRPr="009724DA">
        <w:rPr>
          <w:noProof/>
          <w:color w:val="FF0000"/>
          <w:kern w:val="1"/>
          <w:sz w:val="28"/>
          <w:szCs w:val="28"/>
          <w:lang w:val="ru-RU"/>
        </w:rPr>
        <w:drawing>
          <wp:inline distT="0" distB="0" distL="0" distR="0" wp14:anchorId="34CCFFA4" wp14:editId="37781789">
            <wp:extent cx="5381897" cy="3148149"/>
            <wp:effectExtent l="0" t="0" r="9525" b="14605"/>
            <wp:docPr id="10"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26204E" w:rsidRPr="009724DA" w:rsidRDefault="0026204E" w:rsidP="0026204E">
      <w:pPr>
        <w:ind w:firstLine="709"/>
        <w:jc w:val="both"/>
        <w:rPr>
          <w:color w:val="FF0000"/>
          <w:kern w:val="1"/>
          <w:sz w:val="28"/>
          <w:szCs w:val="28"/>
        </w:rPr>
      </w:pPr>
    </w:p>
    <w:p w:rsidR="000811C3" w:rsidRPr="00492037" w:rsidRDefault="000811C3" w:rsidP="000811C3">
      <w:pPr>
        <w:ind w:right="-85" w:firstLine="567"/>
        <w:jc w:val="both"/>
        <w:rPr>
          <w:color w:val="000000"/>
          <w:sz w:val="28"/>
          <w:szCs w:val="28"/>
        </w:rPr>
      </w:pPr>
      <w:r w:rsidRPr="000811C3">
        <w:rPr>
          <w:color w:val="000000"/>
          <w:sz w:val="28"/>
          <w:szCs w:val="28"/>
        </w:rPr>
        <w:t xml:space="preserve">Під урожай наступного року усіма категоріями господарств посіяно 10,64тис. га озимих культур на зерно, в тому числі: озимої пшениці – 10,2 </w:t>
      </w:r>
      <w:proofErr w:type="spellStart"/>
      <w:r w:rsidRPr="000811C3">
        <w:rPr>
          <w:color w:val="000000"/>
          <w:sz w:val="28"/>
          <w:szCs w:val="28"/>
        </w:rPr>
        <w:t>тис.га</w:t>
      </w:r>
      <w:proofErr w:type="spellEnd"/>
      <w:r w:rsidRPr="000811C3">
        <w:rPr>
          <w:color w:val="000000"/>
          <w:sz w:val="28"/>
          <w:szCs w:val="28"/>
        </w:rPr>
        <w:t>, озимого ячменю – 0,44 тис. га.</w:t>
      </w:r>
    </w:p>
    <w:p w:rsidR="0026204E" w:rsidRDefault="0026204E" w:rsidP="0026204E">
      <w:pPr>
        <w:ind w:firstLine="709"/>
        <w:jc w:val="both"/>
        <w:rPr>
          <w:b/>
          <w:sz w:val="28"/>
          <w:szCs w:val="28"/>
        </w:rPr>
      </w:pPr>
    </w:p>
    <w:p w:rsidR="000811C3" w:rsidRDefault="000811C3" w:rsidP="000811C3">
      <w:pPr>
        <w:ind w:firstLine="567"/>
        <w:jc w:val="both"/>
        <w:rPr>
          <w:color w:val="000000"/>
          <w:sz w:val="28"/>
          <w:szCs w:val="28"/>
        </w:rPr>
      </w:pPr>
      <w:r w:rsidRPr="00164C7E">
        <w:rPr>
          <w:color w:val="000000"/>
          <w:sz w:val="28"/>
          <w:szCs w:val="28"/>
        </w:rPr>
        <w:t xml:space="preserve">У 2020 році прогнозується отримати </w:t>
      </w:r>
      <w:r w:rsidR="00164C7E" w:rsidRPr="00164C7E">
        <w:rPr>
          <w:color w:val="000000"/>
          <w:sz w:val="28"/>
          <w:szCs w:val="28"/>
        </w:rPr>
        <w:t>47,6</w:t>
      </w:r>
      <w:r w:rsidRPr="00164C7E">
        <w:rPr>
          <w:color w:val="000000"/>
          <w:sz w:val="28"/>
          <w:szCs w:val="28"/>
        </w:rPr>
        <w:t xml:space="preserve">тис.т зернових та зернобобових культур, що на </w:t>
      </w:r>
      <w:r w:rsidR="00164C7E" w:rsidRPr="00164C7E">
        <w:rPr>
          <w:color w:val="000000"/>
          <w:sz w:val="28"/>
          <w:szCs w:val="28"/>
        </w:rPr>
        <w:t>0,042</w:t>
      </w:r>
      <w:r w:rsidRPr="00164C7E">
        <w:rPr>
          <w:color w:val="000000"/>
          <w:sz w:val="28"/>
          <w:szCs w:val="28"/>
        </w:rPr>
        <w:t>тис.т більше рівня 2019 року, соняшника</w:t>
      </w:r>
      <w:r w:rsidRPr="004C607C">
        <w:rPr>
          <w:color w:val="000000"/>
          <w:sz w:val="28"/>
          <w:szCs w:val="28"/>
        </w:rPr>
        <w:t xml:space="preserve"> – </w:t>
      </w:r>
      <w:r w:rsidR="004C607C" w:rsidRPr="004C607C">
        <w:rPr>
          <w:color w:val="000000"/>
          <w:sz w:val="28"/>
          <w:szCs w:val="28"/>
        </w:rPr>
        <w:t>14,8</w:t>
      </w:r>
      <w:r w:rsidR="005522C0">
        <w:rPr>
          <w:color w:val="000000"/>
          <w:sz w:val="28"/>
          <w:szCs w:val="28"/>
        </w:rPr>
        <w:t>тис.</w:t>
      </w:r>
      <w:r w:rsidRPr="004C607C">
        <w:rPr>
          <w:color w:val="000000"/>
          <w:sz w:val="28"/>
          <w:szCs w:val="28"/>
        </w:rPr>
        <w:t xml:space="preserve">т (на </w:t>
      </w:r>
      <w:r w:rsidR="004C607C" w:rsidRPr="004C607C">
        <w:rPr>
          <w:color w:val="000000"/>
          <w:sz w:val="28"/>
          <w:szCs w:val="28"/>
        </w:rPr>
        <w:t>0,11</w:t>
      </w:r>
      <w:r w:rsidR="005522C0">
        <w:rPr>
          <w:color w:val="000000"/>
          <w:sz w:val="28"/>
          <w:szCs w:val="28"/>
        </w:rPr>
        <w:t>тис.</w:t>
      </w:r>
      <w:r w:rsidRPr="004C607C">
        <w:rPr>
          <w:color w:val="000000"/>
          <w:sz w:val="28"/>
          <w:szCs w:val="28"/>
        </w:rPr>
        <w:t xml:space="preserve">т більше), картоплі – </w:t>
      </w:r>
      <w:r w:rsidR="004C607C" w:rsidRPr="004C607C">
        <w:rPr>
          <w:color w:val="000000"/>
          <w:sz w:val="28"/>
          <w:szCs w:val="28"/>
        </w:rPr>
        <w:t>3,1</w:t>
      </w:r>
      <w:r w:rsidR="005522C0">
        <w:rPr>
          <w:color w:val="000000"/>
          <w:sz w:val="28"/>
          <w:szCs w:val="28"/>
        </w:rPr>
        <w:t>тис.</w:t>
      </w:r>
      <w:r w:rsidRPr="004C607C">
        <w:rPr>
          <w:color w:val="000000"/>
          <w:sz w:val="28"/>
          <w:szCs w:val="28"/>
        </w:rPr>
        <w:t xml:space="preserve">т (на </w:t>
      </w:r>
      <w:r w:rsidR="004C607C" w:rsidRPr="004C607C">
        <w:rPr>
          <w:color w:val="000000"/>
          <w:sz w:val="28"/>
          <w:szCs w:val="28"/>
        </w:rPr>
        <w:t>0,6</w:t>
      </w:r>
      <w:r w:rsidR="005522C0">
        <w:rPr>
          <w:color w:val="000000"/>
          <w:sz w:val="28"/>
          <w:szCs w:val="28"/>
        </w:rPr>
        <w:t>тис.</w:t>
      </w:r>
      <w:r w:rsidRPr="004C607C">
        <w:rPr>
          <w:color w:val="000000"/>
          <w:sz w:val="28"/>
          <w:szCs w:val="28"/>
        </w:rPr>
        <w:t xml:space="preserve">т більше), овочів – </w:t>
      </w:r>
      <w:r w:rsidR="004C607C" w:rsidRPr="004C607C">
        <w:rPr>
          <w:color w:val="000000"/>
          <w:sz w:val="28"/>
          <w:szCs w:val="28"/>
        </w:rPr>
        <w:t>9,1</w:t>
      </w:r>
      <w:r w:rsidR="005522C0">
        <w:rPr>
          <w:color w:val="000000"/>
          <w:sz w:val="28"/>
          <w:szCs w:val="28"/>
        </w:rPr>
        <w:t>тис.</w:t>
      </w:r>
      <w:r w:rsidRPr="004C607C">
        <w:rPr>
          <w:color w:val="000000"/>
          <w:sz w:val="28"/>
          <w:szCs w:val="28"/>
        </w:rPr>
        <w:t xml:space="preserve">т (на </w:t>
      </w:r>
      <w:r w:rsidR="004C607C" w:rsidRPr="004C607C">
        <w:rPr>
          <w:color w:val="000000"/>
          <w:sz w:val="28"/>
          <w:szCs w:val="28"/>
        </w:rPr>
        <w:t>0,02</w:t>
      </w:r>
      <w:r w:rsidR="005522C0">
        <w:rPr>
          <w:color w:val="000000"/>
          <w:sz w:val="28"/>
          <w:szCs w:val="28"/>
        </w:rPr>
        <w:t>тис.</w:t>
      </w:r>
      <w:r w:rsidRPr="004C607C">
        <w:rPr>
          <w:color w:val="000000"/>
          <w:sz w:val="28"/>
          <w:szCs w:val="28"/>
        </w:rPr>
        <w:t>т більше).</w:t>
      </w:r>
    </w:p>
    <w:p w:rsidR="004C607C" w:rsidRDefault="004C607C" w:rsidP="004C607C">
      <w:pPr>
        <w:ind w:firstLine="567"/>
        <w:jc w:val="both"/>
        <w:rPr>
          <w:color w:val="000000"/>
          <w:sz w:val="28"/>
          <w:szCs w:val="28"/>
        </w:rPr>
      </w:pPr>
      <w:r w:rsidRPr="00492037">
        <w:rPr>
          <w:sz w:val="28"/>
          <w:szCs w:val="28"/>
        </w:rPr>
        <w:t xml:space="preserve">На 2020 рік прогнозується збільшення поголів’я худоби до </w:t>
      </w:r>
      <w:r w:rsidRPr="00492037">
        <w:rPr>
          <w:sz w:val="28"/>
          <w:szCs w:val="28"/>
        </w:rPr>
        <w:br/>
      </w:r>
      <w:r w:rsidRPr="00164C7E">
        <w:rPr>
          <w:sz w:val="28"/>
          <w:szCs w:val="28"/>
        </w:rPr>
        <w:t>1</w:t>
      </w:r>
      <w:r w:rsidR="00164C7E" w:rsidRPr="00164C7E">
        <w:rPr>
          <w:sz w:val="28"/>
          <w:szCs w:val="28"/>
        </w:rPr>
        <w:t>,89</w:t>
      </w:r>
      <w:r w:rsidRPr="00164C7E">
        <w:rPr>
          <w:sz w:val="28"/>
          <w:szCs w:val="28"/>
        </w:rPr>
        <w:t xml:space="preserve"> тис. голів (зростання на </w:t>
      </w:r>
      <w:r w:rsidR="00164C7E" w:rsidRPr="00164C7E">
        <w:rPr>
          <w:sz w:val="28"/>
          <w:szCs w:val="28"/>
        </w:rPr>
        <w:t>3,3</w:t>
      </w:r>
      <w:r w:rsidRPr="00164C7E">
        <w:rPr>
          <w:sz w:val="28"/>
          <w:szCs w:val="28"/>
        </w:rPr>
        <w:t>%), у</w:t>
      </w:r>
      <w:r w:rsidRPr="00492037">
        <w:rPr>
          <w:sz w:val="28"/>
          <w:szCs w:val="28"/>
        </w:rPr>
        <w:t xml:space="preserve"> тому числі корів – до </w:t>
      </w:r>
      <w:r>
        <w:rPr>
          <w:sz w:val="28"/>
          <w:szCs w:val="28"/>
        </w:rPr>
        <w:t>0,836</w:t>
      </w:r>
      <w:r w:rsidRPr="00492037">
        <w:rPr>
          <w:sz w:val="28"/>
          <w:szCs w:val="28"/>
        </w:rPr>
        <w:t xml:space="preserve"> тис. голів (зростання на 0,</w:t>
      </w:r>
      <w:r>
        <w:rPr>
          <w:sz w:val="28"/>
          <w:szCs w:val="28"/>
        </w:rPr>
        <w:t>4</w:t>
      </w:r>
      <w:r w:rsidRPr="00492037">
        <w:rPr>
          <w:sz w:val="28"/>
          <w:szCs w:val="28"/>
        </w:rPr>
        <w:t xml:space="preserve"> %); свиней </w:t>
      </w:r>
      <w:r>
        <w:rPr>
          <w:sz w:val="28"/>
          <w:szCs w:val="28"/>
        </w:rPr>
        <w:t xml:space="preserve">- </w:t>
      </w:r>
      <w:r w:rsidRPr="00492037">
        <w:rPr>
          <w:sz w:val="28"/>
          <w:szCs w:val="28"/>
        </w:rPr>
        <w:t xml:space="preserve">до </w:t>
      </w:r>
      <w:r>
        <w:rPr>
          <w:sz w:val="28"/>
          <w:szCs w:val="28"/>
        </w:rPr>
        <w:t>1,03</w:t>
      </w:r>
      <w:r w:rsidRPr="00492037">
        <w:rPr>
          <w:sz w:val="28"/>
          <w:szCs w:val="28"/>
        </w:rPr>
        <w:t xml:space="preserve">тис. голів (зростання на </w:t>
      </w:r>
      <w:r>
        <w:rPr>
          <w:sz w:val="28"/>
          <w:szCs w:val="28"/>
        </w:rPr>
        <w:t>0,4</w:t>
      </w:r>
      <w:r w:rsidRPr="00492037">
        <w:rPr>
          <w:sz w:val="28"/>
          <w:szCs w:val="28"/>
        </w:rPr>
        <w:t xml:space="preserve">%), овець та кіз </w:t>
      </w:r>
      <w:r w:rsidR="005D58CC">
        <w:rPr>
          <w:sz w:val="28"/>
          <w:szCs w:val="28"/>
        </w:rPr>
        <w:t>–</w:t>
      </w:r>
      <w:r>
        <w:rPr>
          <w:sz w:val="28"/>
          <w:szCs w:val="28"/>
        </w:rPr>
        <w:t xml:space="preserve"> </w:t>
      </w:r>
      <w:r w:rsidR="005D58CC">
        <w:rPr>
          <w:sz w:val="28"/>
          <w:szCs w:val="28"/>
        </w:rPr>
        <w:t>залишити на рівні 2019р. 1,36 тис. голів</w:t>
      </w:r>
      <w:r w:rsidRPr="00492037">
        <w:rPr>
          <w:sz w:val="28"/>
          <w:szCs w:val="28"/>
        </w:rPr>
        <w:t xml:space="preserve">, </w:t>
      </w:r>
      <w:r w:rsidR="005D58CC" w:rsidRPr="00492037">
        <w:rPr>
          <w:sz w:val="28"/>
          <w:szCs w:val="28"/>
        </w:rPr>
        <w:t xml:space="preserve">птиці </w:t>
      </w:r>
      <w:r w:rsidR="005D58CC">
        <w:rPr>
          <w:sz w:val="28"/>
          <w:szCs w:val="28"/>
        </w:rPr>
        <w:t xml:space="preserve">- </w:t>
      </w:r>
      <w:r w:rsidRPr="00492037">
        <w:rPr>
          <w:sz w:val="28"/>
          <w:szCs w:val="28"/>
        </w:rPr>
        <w:t xml:space="preserve">до </w:t>
      </w:r>
      <w:r w:rsidR="005D58CC">
        <w:rPr>
          <w:sz w:val="28"/>
          <w:szCs w:val="28"/>
        </w:rPr>
        <w:t>32,41</w:t>
      </w:r>
      <w:r w:rsidRPr="00492037">
        <w:rPr>
          <w:sz w:val="28"/>
          <w:szCs w:val="28"/>
        </w:rPr>
        <w:t>тис. голів (зростання на 0,</w:t>
      </w:r>
      <w:r w:rsidR="005D58CC">
        <w:rPr>
          <w:sz w:val="28"/>
          <w:szCs w:val="28"/>
        </w:rPr>
        <w:t>8</w:t>
      </w:r>
      <w:r w:rsidRPr="00492037">
        <w:rPr>
          <w:sz w:val="28"/>
          <w:szCs w:val="28"/>
        </w:rPr>
        <w:t xml:space="preserve"> %).</w:t>
      </w:r>
    </w:p>
    <w:p w:rsidR="00CB7221" w:rsidRDefault="00CB7221" w:rsidP="00CB7221">
      <w:pPr>
        <w:ind w:firstLine="567"/>
        <w:jc w:val="both"/>
        <w:rPr>
          <w:sz w:val="28"/>
          <w:szCs w:val="28"/>
        </w:rPr>
      </w:pPr>
      <w:r>
        <w:rPr>
          <w:sz w:val="28"/>
          <w:szCs w:val="28"/>
        </w:rPr>
        <w:lastRenderedPageBreak/>
        <w:t>О</w:t>
      </w:r>
      <w:r w:rsidRPr="00492037">
        <w:rPr>
          <w:sz w:val="28"/>
          <w:szCs w:val="28"/>
        </w:rPr>
        <w:t xml:space="preserve">чікується виробництво м’яса в живій вазі до </w:t>
      </w:r>
      <w:r>
        <w:rPr>
          <w:sz w:val="28"/>
          <w:szCs w:val="28"/>
        </w:rPr>
        <w:t>0,</w:t>
      </w:r>
      <w:r w:rsidR="00164C7E">
        <w:rPr>
          <w:sz w:val="28"/>
          <w:szCs w:val="28"/>
        </w:rPr>
        <w:t>301</w:t>
      </w:r>
      <w:r w:rsidRPr="00492037">
        <w:rPr>
          <w:sz w:val="28"/>
          <w:szCs w:val="28"/>
        </w:rPr>
        <w:t>тис.</w:t>
      </w:r>
      <w:r w:rsidR="00577695">
        <w:rPr>
          <w:sz w:val="28"/>
          <w:szCs w:val="28"/>
        </w:rPr>
        <w:t>т</w:t>
      </w:r>
      <w:r w:rsidRPr="00492037">
        <w:rPr>
          <w:sz w:val="28"/>
          <w:szCs w:val="28"/>
        </w:rPr>
        <w:t xml:space="preserve"> (зростання на </w:t>
      </w:r>
      <w:r w:rsidR="00164C7E">
        <w:rPr>
          <w:sz w:val="28"/>
          <w:szCs w:val="28"/>
        </w:rPr>
        <w:t>18</w:t>
      </w:r>
      <w:r w:rsidRPr="00492037">
        <w:rPr>
          <w:sz w:val="28"/>
          <w:szCs w:val="28"/>
        </w:rPr>
        <w:t xml:space="preserve">%), молока – до </w:t>
      </w:r>
      <w:r w:rsidR="00164C7E">
        <w:rPr>
          <w:sz w:val="28"/>
          <w:szCs w:val="28"/>
        </w:rPr>
        <w:t>2,1</w:t>
      </w:r>
      <w:r>
        <w:rPr>
          <w:sz w:val="28"/>
          <w:szCs w:val="28"/>
        </w:rPr>
        <w:t>7</w:t>
      </w:r>
      <w:r w:rsidR="00577695">
        <w:rPr>
          <w:sz w:val="28"/>
          <w:szCs w:val="28"/>
        </w:rPr>
        <w:t>тис.</w:t>
      </w:r>
      <w:r w:rsidRPr="00492037">
        <w:rPr>
          <w:sz w:val="28"/>
          <w:szCs w:val="28"/>
        </w:rPr>
        <w:t xml:space="preserve">т (зростання на </w:t>
      </w:r>
      <w:r w:rsidR="00164C7E">
        <w:rPr>
          <w:sz w:val="28"/>
          <w:szCs w:val="28"/>
        </w:rPr>
        <w:t>8</w:t>
      </w:r>
      <w:r>
        <w:rPr>
          <w:sz w:val="28"/>
          <w:szCs w:val="28"/>
        </w:rPr>
        <w:t>,6</w:t>
      </w:r>
      <w:r w:rsidRPr="00492037">
        <w:rPr>
          <w:sz w:val="28"/>
          <w:szCs w:val="28"/>
        </w:rPr>
        <w:t xml:space="preserve">%), яєць – до </w:t>
      </w:r>
      <w:r>
        <w:rPr>
          <w:sz w:val="28"/>
          <w:szCs w:val="28"/>
        </w:rPr>
        <w:t>1,827</w:t>
      </w:r>
      <w:r w:rsidRPr="00492037">
        <w:rPr>
          <w:sz w:val="28"/>
          <w:szCs w:val="28"/>
        </w:rPr>
        <w:t xml:space="preserve">млн штук (зростання на </w:t>
      </w:r>
      <w:r>
        <w:rPr>
          <w:sz w:val="28"/>
          <w:szCs w:val="28"/>
        </w:rPr>
        <w:t>14,4</w:t>
      </w:r>
      <w:r w:rsidRPr="00492037">
        <w:rPr>
          <w:sz w:val="28"/>
          <w:szCs w:val="28"/>
        </w:rPr>
        <w:t>%).</w:t>
      </w:r>
    </w:p>
    <w:p w:rsidR="00C93B13" w:rsidRPr="00C93B13" w:rsidRDefault="00C93B13" w:rsidP="00C93B13">
      <w:pPr>
        <w:pStyle w:val="21"/>
        <w:tabs>
          <w:tab w:val="left" w:pos="1080"/>
        </w:tabs>
        <w:ind w:firstLine="709"/>
        <w:rPr>
          <w:b/>
          <w:sz w:val="28"/>
          <w:szCs w:val="28"/>
          <w:u w:val="single"/>
        </w:rPr>
      </w:pPr>
      <w:r w:rsidRPr="00C93B13">
        <w:rPr>
          <w:b/>
          <w:sz w:val="28"/>
          <w:szCs w:val="28"/>
          <w:u w:val="single"/>
        </w:rPr>
        <w:t>Основні проблеми:</w:t>
      </w:r>
    </w:p>
    <w:p w:rsidR="00C93B13" w:rsidRPr="00C93B13" w:rsidRDefault="00C93B13" w:rsidP="00C93B13">
      <w:pPr>
        <w:pStyle w:val="ad"/>
        <w:spacing w:after="0"/>
        <w:ind w:firstLine="709"/>
        <w:jc w:val="both"/>
        <w:rPr>
          <w:sz w:val="28"/>
          <w:szCs w:val="28"/>
          <w:lang w:val="uk-UA"/>
        </w:rPr>
      </w:pPr>
      <w:r w:rsidRPr="00C93B13">
        <w:rPr>
          <w:sz w:val="28"/>
          <w:szCs w:val="28"/>
          <w:lang w:val="uk-UA"/>
        </w:rPr>
        <w:t>низький рівень залучення фінансових ресурсів та інвестицій, що впливає на технічне та технологічне переоснащення галузі;</w:t>
      </w:r>
    </w:p>
    <w:p w:rsidR="00C93B13" w:rsidRPr="00C93B13" w:rsidRDefault="00C93B13" w:rsidP="00C93B13">
      <w:pPr>
        <w:pStyle w:val="ad"/>
        <w:spacing w:after="0"/>
        <w:ind w:firstLine="709"/>
        <w:jc w:val="both"/>
        <w:rPr>
          <w:sz w:val="28"/>
          <w:szCs w:val="28"/>
          <w:lang w:val="uk-UA"/>
        </w:rPr>
      </w:pPr>
      <w:r w:rsidRPr="00C93B13">
        <w:rPr>
          <w:sz w:val="28"/>
          <w:szCs w:val="28"/>
          <w:lang w:val="uk-UA"/>
        </w:rPr>
        <w:t>збитковість виробництв  продукції тваринництва;</w:t>
      </w:r>
    </w:p>
    <w:p w:rsidR="00C93B13" w:rsidRPr="00C93B13" w:rsidRDefault="00C93B13" w:rsidP="00C93B13">
      <w:pPr>
        <w:pStyle w:val="ad"/>
        <w:spacing w:after="0"/>
        <w:ind w:firstLine="709"/>
        <w:jc w:val="both"/>
        <w:rPr>
          <w:sz w:val="28"/>
          <w:szCs w:val="28"/>
          <w:lang w:val="uk-UA"/>
        </w:rPr>
      </w:pPr>
      <w:r w:rsidRPr="00C93B13">
        <w:rPr>
          <w:sz w:val="28"/>
          <w:szCs w:val="28"/>
          <w:lang w:val="uk-UA"/>
        </w:rPr>
        <w:t>низька рентабельність та конкурентоспроможність фермерських господарств (низькі закупівельні ціни на продукцію зумовлюють скорочення чисельності поголів’я великої рогатої худоби, корів в усіх категоріях господарств; скорочення площ в овочівництві та садівництві, практично повна втрата інфраструктури із заготівлі, зберігання та збуту сировини);</w:t>
      </w:r>
    </w:p>
    <w:p w:rsidR="00C93B13" w:rsidRPr="00C93B13" w:rsidRDefault="00C93B13" w:rsidP="00C93B13">
      <w:pPr>
        <w:pStyle w:val="ad"/>
        <w:spacing w:after="0"/>
        <w:ind w:firstLine="709"/>
        <w:jc w:val="both"/>
        <w:rPr>
          <w:sz w:val="28"/>
          <w:szCs w:val="28"/>
          <w:lang w:val="uk-UA"/>
        </w:rPr>
      </w:pPr>
      <w:r w:rsidRPr="00C93B13">
        <w:rPr>
          <w:sz w:val="28"/>
          <w:szCs w:val="28"/>
          <w:lang w:val="uk-UA"/>
        </w:rPr>
        <w:t>неспроможність наявної інфраструктури аграрного ринку забезпечити його ефективну діяльність;</w:t>
      </w:r>
    </w:p>
    <w:p w:rsidR="00C93B13" w:rsidRPr="00C93B13" w:rsidRDefault="00C93B13" w:rsidP="00C93B13">
      <w:pPr>
        <w:pStyle w:val="ad"/>
        <w:spacing w:after="0"/>
        <w:ind w:firstLine="709"/>
        <w:jc w:val="both"/>
        <w:rPr>
          <w:sz w:val="28"/>
          <w:szCs w:val="28"/>
          <w:lang w:val="uk-UA"/>
        </w:rPr>
      </w:pPr>
      <w:r w:rsidRPr="00C93B13">
        <w:rPr>
          <w:sz w:val="28"/>
          <w:szCs w:val="28"/>
          <w:lang w:val="uk-UA"/>
        </w:rPr>
        <w:t>зниження родючості ґрунтів, невирішеність проблеми виводу з обороту  деградованих та малопродуктивних земель.</w:t>
      </w:r>
    </w:p>
    <w:p w:rsidR="00017C2E" w:rsidRDefault="00017C2E" w:rsidP="00C93B13">
      <w:pPr>
        <w:ind w:firstLine="709"/>
        <w:jc w:val="both"/>
        <w:rPr>
          <w:b/>
          <w:color w:val="FF0000"/>
          <w:sz w:val="28"/>
          <w:szCs w:val="28"/>
        </w:rPr>
      </w:pPr>
    </w:p>
    <w:p w:rsidR="00604783" w:rsidRPr="00A53096" w:rsidRDefault="00604783" w:rsidP="00A53096">
      <w:pPr>
        <w:ind w:firstLine="709"/>
        <w:jc w:val="both"/>
        <w:rPr>
          <w:rFonts w:eastAsia="Times New Roman"/>
          <w:b/>
          <w:sz w:val="28"/>
          <w:szCs w:val="28"/>
          <w:u w:val="single"/>
        </w:rPr>
      </w:pPr>
      <w:r w:rsidRPr="00A53096">
        <w:rPr>
          <w:b/>
          <w:sz w:val="28"/>
          <w:szCs w:val="28"/>
          <w:u w:val="single"/>
        </w:rPr>
        <w:t>Основні пріоритети</w:t>
      </w:r>
      <w:r w:rsidRPr="00A53096">
        <w:rPr>
          <w:rFonts w:eastAsia="Times New Roman"/>
          <w:b/>
          <w:sz w:val="28"/>
          <w:szCs w:val="28"/>
          <w:u w:val="single"/>
        </w:rPr>
        <w:t>:</w:t>
      </w:r>
    </w:p>
    <w:p w:rsidR="00A53096" w:rsidRPr="00A53096" w:rsidRDefault="00A80944" w:rsidP="00A53096">
      <w:pPr>
        <w:tabs>
          <w:tab w:val="left" w:pos="851"/>
        </w:tabs>
        <w:ind w:firstLine="709"/>
        <w:jc w:val="both"/>
        <w:rPr>
          <w:sz w:val="28"/>
          <w:szCs w:val="28"/>
        </w:rPr>
      </w:pPr>
      <w:r>
        <w:rPr>
          <w:sz w:val="28"/>
          <w:szCs w:val="28"/>
        </w:rPr>
        <w:t>р</w:t>
      </w:r>
      <w:r w:rsidR="00A53096" w:rsidRPr="00A53096">
        <w:rPr>
          <w:sz w:val="28"/>
          <w:szCs w:val="28"/>
        </w:rPr>
        <w:t xml:space="preserve">озвиток потенціалу сільгосптоваровиробників </w:t>
      </w:r>
    </w:p>
    <w:p w:rsidR="00A53096" w:rsidRPr="00A53096" w:rsidRDefault="00A80944" w:rsidP="00A53096">
      <w:pPr>
        <w:tabs>
          <w:tab w:val="left" w:pos="851"/>
        </w:tabs>
        <w:ind w:firstLine="709"/>
        <w:jc w:val="both"/>
        <w:rPr>
          <w:sz w:val="28"/>
          <w:szCs w:val="28"/>
        </w:rPr>
      </w:pPr>
      <w:r>
        <w:rPr>
          <w:sz w:val="28"/>
          <w:szCs w:val="28"/>
        </w:rPr>
        <w:t>п</w:t>
      </w:r>
      <w:r w:rsidR="00A53096" w:rsidRPr="00A53096">
        <w:rPr>
          <w:sz w:val="28"/>
          <w:szCs w:val="28"/>
        </w:rPr>
        <w:t>ідтримка диверсифікації агровиробництва та заміщення імпорту</w:t>
      </w:r>
    </w:p>
    <w:p w:rsidR="00A53096" w:rsidRPr="00A53096" w:rsidRDefault="00A80944" w:rsidP="00A53096">
      <w:pPr>
        <w:tabs>
          <w:tab w:val="left" w:pos="851"/>
        </w:tabs>
        <w:ind w:firstLine="709"/>
        <w:jc w:val="both"/>
        <w:rPr>
          <w:sz w:val="28"/>
          <w:szCs w:val="28"/>
        </w:rPr>
      </w:pPr>
      <w:r>
        <w:rPr>
          <w:bCs/>
          <w:sz w:val="28"/>
          <w:szCs w:val="28"/>
        </w:rPr>
        <w:t>р</w:t>
      </w:r>
      <w:r w:rsidR="00A53096" w:rsidRPr="00A53096">
        <w:rPr>
          <w:bCs/>
          <w:sz w:val="28"/>
          <w:szCs w:val="28"/>
        </w:rPr>
        <w:t>озвиток  аквакультури в районі.</w:t>
      </w:r>
    </w:p>
    <w:p w:rsidR="00A53096" w:rsidRPr="00A53096" w:rsidRDefault="00A80944" w:rsidP="00A53096">
      <w:pPr>
        <w:tabs>
          <w:tab w:val="left" w:pos="851"/>
        </w:tabs>
        <w:ind w:firstLine="709"/>
        <w:jc w:val="both"/>
        <w:rPr>
          <w:sz w:val="28"/>
          <w:szCs w:val="28"/>
        </w:rPr>
      </w:pPr>
      <w:r>
        <w:rPr>
          <w:sz w:val="28"/>
          <w:szCs w:val="28"/>
        </w:rPr>
        <w:t>р</w:t>
      </w:r>
      <w:r w:rsidR="00A53096" w:rsidRPr="00A53096">
        <w:rPr>
          <w:sz w:val="28"/>
          <w:szCs w:val="28"/>
        </w:rPr>
        <w:t xml:space="preserve">озробка містобудівної документації району </w:t>
      </w:r>
      <w:r w:rsidR="00A53096" w:rsidRPr="00A53096">
        <w:rPr>
          <w:color w:val="000000"/>
          <w:sz w:val="28"/>
          <w:szCs w:val="28"/>
        </w:rPr>
        <w:t>(генеральн</w:t>
      </w:r>
      <w:r w:rsidR="00A53096" w:rsidRPr="00A53096">
        <w:rPr>
          <w:sz w:val="28"/>
          <w:szCs w:val="28"/>
        </w:rPr>
        <w:t>ий</w:t>
      </w:r>
      <w:r w:rsidR="00A53096" w:rsidRPr="00A53096">
        <w:rPr>
          <w:color w:val="000000"/>
          <w:sz w:val="28"/>
          <w:szCs w:val="28"/>
        </w:rPr>
        <w:t xml:space="preserve"> план, </w:t>
      </w:r>
      <w:proofErr w:type="spellStart"/>
      <w:r w:rsidR="00A53096" w:rsidRPr="00A53096">
        <w:rPr>
          <w:color w:val="000000"/>
          <w:sz w:val="28"/>
          <w:szCs w:val="28"/>
        </w:rPr>
        <w:t>зонінг</w:t>
      </w:r>
      <w:proofErr w:type="spellEnd"/>
      <w:r w:rsidR="00A53096" w:rsidRPr="00A53096">
        <w:rPr>
          <w:color w:val="000000"/>
          <w:sz w:val="28"/>
          <w:szCs w:val="28"/>
        </w:rPr>
        <w:t>, детальний план територі</w:t>
      </w:r>
      <w:r w:rsidR="00A53096" w:rsidRPr="00A53096">
        <w:rPr>
          <w:sz w:val="28"/>
          <w:szCs w:val="28"/>
        </w:rPr>
        <w:t>ї, план забудови територій)</w:t>
      </w:r>
    </w:p>
    <w:p w:rsidR="00A80944" w:rsidRPr="00A53096" w:rsidRDefault="00A80944" w:rsidP="00A80944">
      <w:pPr>
        <w:pStyle w:val="af6"/>
        <w:spacing w:after="0" w:line="240" w:lineRule="auto"/>
        <w:ind w:left="0" w:firstLine="709"/>
        <w:jc w:val="both"/>
        <w:rPr>
          <w:rFonts w:ascii="Times New Roman" w:hAnsi="Times New Roman"/>
          <w:sz w:val="28"/>
          <w:szCs w:val="28"/>
        </w:rPr>
      </w:pPr>
      <w:r>
        <w:rPr>
          <w:sz w:val="28"/>
          <w:szCs w:val="28"/>
        </w:rPr>
        <w:t>с</w:t>
      </w:r>
      <w:r w:rsidR="00A53096" w:rsidRPr="00A53096">
        <w:rPr>
          <w:rFonts w:ascii="Times New Roman" w:hAnsi="Times New Roman"/>
          <w:sz w:val="28"/>
          <w:szCs w:val="28"/>
        </w:rPr>
        <w:t xml:space="preserve">творення </w:t>
      </w:r>
      <w:r>
        <w:rPr>
          <w:rFonts w:ascii="Times New Roman" w:hAnsi="Times New Roman"/>
          <w:sz w:val="28"/>
          <w:szCs w:val="28"/>
        </w:rPr>
        <w:t xml:space="preserve">в районі </w:t>
      </w:r>
      <w:r w:rsidR="00A53096" w:rsidRPr="00A53096">
        <w:rPr>
          <w:rFonts w:ascii="Times New Roman" w:hAnsi="Times New Roman"/>
          <w:sz w:val="28"/>
          <w:szCs w:val="28"/>
        </w:rPr>
        <w:t>тепличних комплексів</w:t>
      </w:r>
      <w:r>
        <w:rPr>
          <w:rFonts w:ascii="Times New Roman" w:hAnsi="Times New Roman"/>
          <w:sz w:val="28"/>
          <w:szCs w:val="28"/>
        </w:rPr>
        <w:t xml:space="preserve"> та</w:t>
      </w:r>
      <w:r w:rsidRPr="00A53096">
        <w:rPr>
          <w:rFonts w:ascii="Times New Roman" w:hAnsi="Times New Roman"/>
          <w:sz w:val="28"/>
          <w:szCs w:val="28"/>
        </w:rPr>
        <w:t xml:space="preserve"> пункту штучного запліднення тварин на базі районної державної лікарні ветеринарної медицини.</w:t>
      </w:r>
    </w:p>
    <w:p w:rsidR="00A80944" w:rsidRPr="00A53096" w:rsidRDefault="00A80944" w:rsidP="00A80944">
      <w:pPr>
        <w:tabs>
          <w:tab w:val="left" w:pos="851"/>
        </w:tabs>
        <w:ind w:firstLine="709"/>
        <w:jc w:val="both"/>
        <w:rPr>
          <w:bCs/>
          <w:sz w:val="28"/>
          <w:szCs w:val="28"/>
        </w:rPr>
      </w:pPr>
      <w:r>
        <w:rPr>
          <w:sz w:val="28"/>
          <w:szCs w:val="28"/>
        </w:rPr>
        <w:t>з</w:t>
      </w:r>
      <w:r w:rsidRPr="00A53096">
        <w:rPr>
          <w:sz w:val="28"/>
          <w:szCs w:val="28"/>
        </w:rPr>
        <w:t>більшення обсягів виробництва продукції бджільництва</w:t>
      </w:r>
      <w:r>
        <w:rPr>
          <w:sz w:val="28"/>
          <w:szCs w:val="28"/>
        </w:rPr>
        <w:t>.</w:t>
      </w:r>
    </w:p>
    <w:p w:rsidR="00A53096" w:rsidRPr="00A53096" w:rsidRDefault="00A53096" w:rsidP="00A53096">
      <w:pPr>
        <w:tabs>
          <w:tab w:val="left" w:pos="851"/>
        </w:tabs>
        <w:ind w:firstLine="709"/>
        <w:jc w:val="both"/>
        <w:rPr>
          <w:sz w:val="28"/>
          <w:szCs w:val="28"/>
        </w:rPr>
      </w:pPr>
    </w:p>
    <w:p w:rsidR="00604783" w:rsidRPr="00A53096" w:rsidRDefault="00604783" w:rsidP="00A53096">
      <w:pPr>
        <w:ind w:firstLine="709"/>
        <w:jc w:val="both"/>
        <w:rPr>
          <w:sz w:val="28"/>
          <w:szCs w:val="28"/>
        </w:rPr>
      </w:pPr>
      <w:r w:rsidRPr="00A53096">
        <w:rPr>
          <w:b/>
          <w:sz w:val="28"/>
          <w:szCs w:val="28"/>
          <w:u w:val="single"/>
        </w:rPr>
        <w:t>Основні завдання:</w:t>
      </w:r>
    </w:p>
    <w:p w:rsidR="00A80944" w:rsidRPr="00A53096" w:rsidRDefault="00A80944" w:rsidP="00A80944">
      <w:pPr>
        <w:tabs>
          <w:tab w:val="left" w:pos="851"/>
        </w:tabs>
        <w:ind w:firstLine="709"/>
        <w:jc w:val="both"/>
        <w:rPr>
          <w:sz w:val="28"/>
          <w:szCs w:val="28"/>
        </w:rPr>
      </w:pPr>
      <w:r w:rsidRPr="00A53096">
        <w:rPr>
          <w:bCs/>
          <w:sz w:val="28"/>
          <w:szCs w:val="28"/>
        </w:rPr>
        <w:t>координація діяльності місцевих органів земельних ресурсів, вирішення інших питань у галузі земельних відносин</w:t>
      </w:r>
      <w:r>
        <w:rPr>
          <w:sz w:val="28"/>
          <w:szCs w:val="28"/>
        </w:rPr>
        <w:t>.</w:t>
      </w:r>
    </w:p>
    <w:p w:rsidR="00A53096" w:rsidRPr="00A53096" w:rsidRDefault="00A80944" w:rsidP="00A53096">
      <w:pPr>
        <w:ind w:firstLine="709"/>
        <w:jc w:val="both"/>
        <w:rPr>
          <w:sz w:val="28"/>
          <w:szCs w:val="28"/>
        </w:rPr>
      </w:pPr>
      <w:r>
        <w:rPr>
          <w:sz w:val="28"/>
          <w:szCs w:val="28"/>
        </w:rPr>
        <w:t>с</w:t>
      </w:r>
      <w:r w:rsidR="00A53096" w:rsidRPr="00A53096">
        <w:rPr>
          <w:sz w:val="28"/>
          <w:szCs w:val="28"/>
        </w:rPr>
        <w:t>прияння розвитку різних форм співпраці, обмін досвідом, організація спільної закупівлі та збуту продукції.</w:t>
      </w:r>
    </w:p>
    <w:p w:rsidR="00A53096" w:rsidRPr="00A80944" w:rsidRDefault="00A80944" w:rsidP="00A80944">
      <w:pPr>
        <w:ind w:firstLine="709"/>
        <w:jc w:val="both"/>
        <w:rPr>
          <w:sz w:val="28"/>
          <w:szCs w:val="28"/>
        </w:rPr>
      </w:pPr>
      <w:r w:rsidRPr="00A80944">
        <w:rPr>
          <w:sz w:val="28"/>
          <w:szCs w:val="28"/>
        </w:rPr>
        <w:t>о</w:t>
      </w:r>
      <w:r w:rsidR="00A53096" w:rsidRPr="00A80944">
        <w:rPr>
          <w:sz w:val="28"/>
          <w:szCs w:val="28"/>
        </w:rPr>
        <w:t xml:space="preserve">рганізація навчання для дрібних товаровиробників з питань впровадження сучасних </w:t>
      </w:r>
      <w:proofErr w:type="spellStart"/>
      <w:r w:rsidR="00A53096" w:rsidRPr="00A80944">
        <w:rPr>
          <w:sz w:val="28"/>
          <w:szCs w:val="28"/>
        </w:rPr>
        <w:t>агротехнологій</w:t>
      </w:r>
      <w:proofErr w:type="spellEnd"/>
      <w:r w:rsidR="00A53096" w:rsidRPr="00A80944">
        <w:rPr>
          <w:sz w:val="28"/>
          <w:szCs w:val="28"/>
        </w:rPr>
        <w:t>.</w:t>
      </w:r>
    </w:p>
    <w:p w:rsidR="00A53096" w:rsidRPr="00A80944" w:rsidRDefault="00A80944" w:rsidP="00A53096">
      <w:pPr>
        <w:ind w:firstLine="709"/>
        <w:jc w:val="both"/>
        <w:rPr>
          <w:sz w:val="28"/>
          <w:szCs w:val="28"/>
        </w:rPr>
      </w:pPr>
      <w:r w:rsidRPr="00A80944">
        <w:rPr>
          <w:sz w:val="28"/>
          <w:szCs w:val="28"/>
        </w:rPr>
        <w:t>в</w:t>
      </w:r>
      <w:r w:rsidR="00A53096" w:rsidRPr="00A80944">
        <w:rPr>
          <w:sz w:val="28"/>
          <w:szCs w:val="28"/>
        </w:rPr>
        <w:t>изначення перспективних для оренди і риборозведення водних об’єктів району,</w:t>
      </w:r>
    </w:p>
    <w:p w:rsidR="00A53096" w:rsidRPr="00A80944" w:rsidRDefault="00A53096" w:rsidP="00A53096">
      <w:pPr>
        <w:tabs>
          <w:tab w:val="left" w:pos="851"/>
        </w:tabs>
        <w:ind w:firstLine="709"/>
        <w:jc w:val="both"/>
        <w:rPr>
          <w:bCs/>
          <w:sz w:val="28"/>
          <w:szCs w:val="28"/>
        </w:rPr>
      </w:pPr>
      <w:r w:rsidRPr="00A80944">
        <w:rPr>
          <w:sz w:val="28"/>
          <w:szCs w:val="28"/>
        </w:rPr>
        <w:t>проведення інформаційної роботи щодо здійснення паспортизації привабливих водних об’єктів з метою виявлення потенційних інвесторів</w:t>
      </w:r>
    </w:p>
    <w:p w:rsidR="00A53096" w:rsidRPr="00A80944" w:rsidRDefault="00A53096" w:rsidP="00A53096">
      <w:pPr>
        <w:tabs>
          <w:tab w:val="left" w:pos="851"/>
        </w:tabs>
        <w:ind w:firstLine="709"/>
        <w:jc w:val="both"/>
        <w:rPr>
          <w:sz w:val="28"/>
          <w:szCs w:val="28"/>
        </w:rPr>
      </w:pPr>
      <w:r w:rsidRPr="00A80944">
        <w:rPr>
          <w:sz w:val="28"/>
          <w:szCs w:val="28"/>
        </w:rPr>
        <w:t xml:space="preserve">підвищення продуктивності та ефективності галузі тваринництва шляхом впровадження державних </w:t>
      </w:r>
      <w:r w:rsidR="00A80944" w:rsidRPr="00A80944">
        <w:rPr>
          <w:sz w:val="28"/>
          <w:szCs w:val="28"/>
        </w:rPr>
        <w:t>програм підтримки.</w:t>
      </w:r>
    </w:p>
    <w:p w:rsidR="00604783" w:rsidRPr="00A80944" w:rsidRDefault="00604783" w:rsidP="00604783">
      <w:pPr>
        <w:tabs>
          <w:tab w:val="left" w:pos="851"/>
          <w:tab w:val="left" w:pos="993"/>
        </w:tabs>
        <w:ind w:firstLine="567"/>
        <w:jc w:val="both"/>
        <w:rPr>
          <w:sz w:val="28"/>
          <w:szCs w:val="28"/>
        </w:rPr>
      </w:pPr>
    </w:p>
    <w:p w:rsidR="00604783" w:rsidRPr="00A80944" w:rsidRDefault="00604783" w:rsidP="00A80944">
      <w:pPr>
        <w:ind w:firstLine="709"/>
        <w:jc w:val="both"/>
        <w:rPr>
          <w:b/>
          <w:sz w:val="28"/>
          <w:szCs w:val="28"/>
          <w:u w:val="single"/>
        </w:rPr>
      </w:pPr>
      <w:r w:rsidRPr="00A80944">
        <w:rPr>
          <w:b/>
          <w:sz w:val="28"/>
          <w:szCs w:val="28"/>
          <w:u w:val="single"/>
        </w:rPr>
        <w:t>Очікуванні результати:</w:t>
      </w:r>
    </w:p>
    <w:p w:rsidR="00604783" w:rsidRPr="00A80944" w:rsidRDefault="00604783" w:rsidP="00A80944">
      <w:pPr>
        <w:tabs>
          <w:tab w:val="left" w:pos="851"/>
        </w:tabs>
        <w:ind w:firstLine="709"/>
        <w:jc w:val="both"/>
        <w:rPr>
          <w:sz w:val="28"/>
          <w:szCs w:val="28"/>
        </w:rPr>
      </w:pPr>
      <w:r w:rsidRPr="00A80944">
        <w:rPr>
          <w:sz w:val="28"/>
          <w:szCs w:val="28"/>
        </w:rPr>
        <w:t>збільшення обсягів виробництва сільськогосподарської продукції всіма категоріями господарства;</w:t>
      </w:r>
    </w:p>
    <w:p w:rsidR="00604783" w:rsidRPr="00A80944" w:rsidRDefault="00604783" w:rsidP="00A80944">
      <w:pPr>
        <w:tabs>
          <w:tab w:val="left" w:pos="851"/>
        </w:tabs>
        <w:ind w:firstLine="709"/>
        <w:jc w:val="both"/>
        <w:rPr>
          <w:sz w:val="28"/>
          <w:szCs w:val="28"/>
        </w:rPr>
      </w:pPr>
      <w:r w:rsidRPr="00A80944">
        <w:rPr>
          <w:sz w:val="28"/>
          <w:szCs w:val="28"/>
        </w:rPr>
        <w:t>стабілізація поголів’я корів та його подальше збільшення;</w:t>
      </w:r>
    </w:p>
    <w:p w:rsidR="00A80944" w:rsidRPr="00A80944" w:rsidRDefault="00A80944" w:rsidP="00A80944">
      <w:pPr>
        <w:pStyle w:val="HTML"/>
        <w:shd w:val="clear" w:color="auto" w:fill="FFFFFF"/>
        <w:ind w:firstLine="709"/>
        <w:jc w:val="both"/>
        <w:rPr>
          <w:rFonts w:ascii="Times New Roman" w:hAnsi="Times New Roman"/>
          <w:sz w:val="28"/>
          <w:szCs w:val="28"/>
        </w:rPr>
      </w:pPr>
      <w:r w:rsidRPr="00A80944">
        <w:rPr>
          <w:rFonts w:ascii="Times New Roman" w:hAnsi="Times New Roman"/>
          <w:sz w:val="28"/>
          <w:szCs w:val="28"/>
        </w:rPr>
        <w:lastRenderedPageBreak/>
        <w:t>задоволення попиту населення на рибу шляхом зариблення водних об’єктів;</w:t>
      </w:r>
    </w:p>
    <w:p w:rsidR="00A80944" w:rsidRPr="00A80944" w:rsidRDefault="00A80944" w:rsidP="00A80944">
      <w:pPr>
        <w:ind w:firstLine="709"/>
        <w:jc w:val="both"/>
        <w:rPr>
          <w:sz w:val="28"/>
          <w:szCs w:val="28"/>
        </w:rPr>
      </w:pPr>
      <w:r w:rsidRPr="00A80944">
        <w:rPr>
          <w:sz w:val="28"/>
          <w:szCs w:val="28"/>
        </w:rPr>
        <w:t>створення умов для відпочинку шляхом забезпечення розвитку спортивного та аматорського рибальства;</w:t>
      </w:r>
    </w:p>
    <w:p w:rsidR="00A80944" w:rsidRPr="00A80944" w:rsidRDefault="00A80944" w:rsidP="00A80944">
      <w:pPr>
        <w:ind w:firstLine="709"/>
        <w:jc w:val="both"/>
        <w:rPr>
          <w:sz w:val="28"/>
          <w:szCs w:val="28"/>
          <w:shd w:val="clear" w:color="auto" w:fill="FFFFFF"/>
        </w:rPr>
      </w:pPr>
      <w:r>
        <w:rPr>
          <w:sz w:val="28"/>
          <w:szCs w:val="28"/>
          <w:shd w:val="clear" w:color="auto" w:fill="FFFFFF"/>
        </w:rPr>
        <w:t>с</w:t>
      </w:r>
      <w:r w:rsidRPr="00A80944">
        <w:rPr>
          <w:sz w:val="28"/>
          <w:szCs w:val="28"/>
          <w:shd w:val="clear" w:color="auto" w:fill="FFFFFF"/>
        </w:rPr>
        <w:t xml:space="preserve">творення нових робочих місць. </w:t>
      </w:r>
    </w:p>
    <w:p w:rsidR="00A80944" w:rsidRPr="00A80944" w:rsidRDefault="00A80944" w:rsidP="00A80944">
      <w:pPr>
        <w:ind w:firstLine="709"/>
        <w:jc w:val="both"/>
        <w:rPr>
          <w:rFonts w:ascii="inherit" w:hAnsi="inherit"/>
          <w:sz w:val="28"/>
          <w:szCs w:val="28"/>
          <w:highlight w:val="yellow"/>
        </w:rPr>
      </w:pPr>
      <w:r>
        <w:rPr>
          <w:sz w:val="28"/>
          <w:szCs w:val="28"/>
          <w:shd w:val="clear" w:color="auto" w:fill="FFFFFF"/>
        </w:rPr>
        <w:t>з</w:t>
      </w:r>
      <w:r w:rsidRPr="00A80944">
        <w:rPr>
          <w:sz w:val="28"/>
          <w:szCs w:val="28"/>
          <w:shd w:val="clear" w:color="auto" w:fill="FFFFFF"/>
        </w:rPr>
        <w:t>більшення податкових надходжень.</w:t>
      </w:r>
    </w:p>
    <w:p w:rsidR="00A80944" w:rsidRPr="00A80944" w:rsidRDefault="00A80944" w:rsidP="00A80944">
      <w:pPr>
        <w:pStyle w:val="HTML"/>
        <w:shd w:val="clear" w:color="auto" w:fill="FFFFFF"/>
        <w:ind w:firstLine="709"/>
        <w:jc w:val="both"/>
        <w:rPr>
          <w:rFonts w:ascii="Times New Roman" w:hAnsi="Times New Roman"/>
          <w:sz w:val="28"/>
          <w:szCs w:val="28"/>
          <w:shd w:val="clear" w:color="auto" w:fill="FFFFFF"/>
          <w:lang w:eastAsia="ru-RU"/>
        </w:rPr>
      </w:pPr>
      <w:r>
        <w:rPr>
          <w:rFonts w:ascii="Times New Roman" w:hAnsi="Times New Roman"/>
          <w:sz w:val="28"/>
          <w:szCs w:val="28"/>
          <w:shd w:val="clear" w:color="auto" w:fill="FFFFFF"/>
          <w:lang w:eastAsia="ru-RU"/>
        </w:rPr>
        <w:t>п</w:t>
      </w:r>
      <w:r w:rsidRPr="00A80944">
        <w:rPr>
          <w:rFonts w:ascii="Times New Roman" w:hAnsi="Times New Roman"/>
          <w:sz w:val="28"/>
          <w:szCs w:val="28"/>
          <w:shd w:val="clear" w:color="auto" w:fill="FFFFFF"/>
          <w:lang w:eastAsia="ru-RU"/>
        </w:rPr>
        <w:t>оліпшення доступу сільгоспвиробників до ринків збуту продукції.</w:t>
      </w:r>
    </w:p>
    <w:p w:rsidR="00604783" w:rsidRPr="00492037" w:rsidRDefault="00604783" w:rsidP="00604783">
      <w:pPr>
        <w:ind w:firstLine="567"/>
        <w:jc w:val="both"/>
        <w:rPr>
          <w:color w:val="548DD4"/>
          <w:sz w:val="28"/>
          <w:szCs w:val="28"/>
        </w:rPr>
      </w:pPr>
    </w:p>
    <w:p w:rsidR="006C4AAE" w:rsidRPr="006C4AAE" w:rsidRDefault="006C4AAE" w:rsidP="006C4AAE">
      <w:pPr>
        <w:tabs>
          <w:tab w:val="left" w:pos="0"/>
          <w:tab w:val="left" w:pos="709"/>
          <w:tab w:val="left" w:pos="851"/>
        </w:tabs>
        <w:ind w:firstLine="567"/>
        <w:jc w:val="both"/>
        <w:rPr>
          <w:rFonts w:eastAsia="Times New Roman"/>
          <w:b/>
          <w:sz w:val="28"/>
          <w:szCs w:val="28"/>
        </w:rPr>
      </w:pPr>
      <w:r w:rsidRPr="006C4AAE">
        <w:rPr>
          <w:rFonts w:eastAsia="Times New Roman"/>
          <w:b/>
          <w:sz w:val="28"/>
          <w:szCs w:val="28"/>
        </w:rPr>
        <w:t>2.1.2. Розвиток підприємництва, внутрішньої торгівлі та сфери послуг. Захист прав споживачів.</w:t>
      </w:r>
    </w:p>
    <w:p w:rsidR="006C4AAE" w:rsidRDefault="006C4AAE" w:rsidP="006C4AAE">
      <w:pPr>
        <w:suppressAutoHyphens/>
        <w:ind w:firstLine="567"/>
        <w:jc w:val="both"/>
        <w:rPr>
          <w:sz w:val="28"/>
          <w:szCs w:val="28"/>
          <w:lang w:eastAsia="zh-CN"/>
        </w:rPr>
      </w:pPr>
    </w:p>
    <w:p w:rsidR="007150BD" w:rsidRDefault="007150BD" w:rsidP="006C4AAE">
      <w:pPr>
        <w:pStyle w:val="HTML"/>
        <w:shd w:val="clear" w:color="auto" w:fill="FFFFFF"/>
        <w:ind w:firstLine="709"/>
        <w:jc w:val="both"/>
        <w:rPr>
          <w:rFonts w:ascii="Times New Roman" w:hAnsi="Times New Roman"/>
          <w:sz w:val="28"/>
          <w:szCs w:val="28"/>
        </w:rPr>
      </w:pPr>
      <w:r w:rsidRPr="006C4AAE">
        <w:rPr>
          <w:rFonts w:ascii="Times New Roman" w:hAnsi="Times New Roman"/>
          <w:b/>
          <w:color w:val="auto"/>
          <w:sz w:val="28"/>
          <w:szCs w:val="28"/>
          <w:lang w:eastAsia="ru-RU"/>
        </w:rPr>
        <w:t>Розвиток підприємництва</w:t>
      </w:r>
      <w:r>
        <w:rPr>
          <w:rFonts w:ascii="Times New Roman" w:hAnsi="Times New Roman"/>
          <w:b/>
          <w:color w:val="auto"/>
          <w:sz w:val="28"/>
          <w:szCs w:val="28"/>
          <w:lang w:eastAsia="ru-RU"/>
        </w:rPr>
        <w:t>.</w:t>
      </w:r>
      <w:r w:rsidRPr="008B2DED">
        <w:rPr>
          <w:rFonts w:ascii="Times New Roman" w:hAnsi="Times New Roman"/>
          <w:sz w:val="28"/>
          <w:szCs w:val="28"/>
        </w:rPr>
        <w:t xml:space="preserve"> </w:t>
      </w:r>
    </w:p>
    <w:p w:rsidR="006C4AAE" w:rsidRPr="008B2DED" w:rsidRDefault="006C4AAE" w:rsidP="006C4AAE">
      <w:pPr>
        <w:pStyle w:val="HTML"/>
        <w:shd w:val="clear" w:color="auto" w:fill="FFFFFF"/>
        <w:ind w:firstLine="709"/>
        <w:jc w:val="both"/>
        <w:rPr>
          <w:rFonts w:ascii="Times New Roman" w:hAnsi="Times New Roman"/>
          <w:sz w:val="28"/>
          <w:szCs w:val="28"/>
        </w:rPr>
      </w:pPr>
      <w:r w:rsidRPr="008B2DED">
        <w:rPr>
          <w:rFonts w:ascii="Times New Roman" w:hAnsi="Times New Roman"/>
          <w:sz w:val="28"/>
          <w:szCs w:val="28"/>
        </w:rPr>
        <w:t xml:space="preserve">Особливе значення для місцевого економічного розвитку мають підприємства малого та мікробізнесу, які не тільки забезпечують робочими місцями місцеве населення, а й можуть оперативно відреагувати на появу нових ніш (ринків) в районі, наситити місцевий ринок якісною й доступною продукцією та послугами. Для підтримки малого підприємництва та </w:t>
      </w:r>
      <w:proofErr w:type="spellStart"/>
      <w:r w:rsidRPr="008B2DED">
        <w:rPr>
          <w:rFonts w:ascii="Times New Roman" w:hAnsi="Times New Roman"/>
          <w:sz w:val="28"/>
          <w:szCs w:val="28"/>
        </w:rPr>
        <w:t>самозайнятості</w:t>
      </w:r>
      <w:proofErr w:type="spellEnd"/>
      <w:r w:rsidRPr="008B2DED">
        <w:rPr>
          <w:rFonts w:ascii="Times New Roman" w:hAnsi="Times New Roman"/>
          <w:sz w:val="28"/>
          <w:szCs w:val="28"/>
        </w:rPr>
        <w:t xml:space="preserve"> населення, важливо мати доступ не тільки до фінансових ресурсів для започаткування та розвитку власної справи, а й здійснювати супроводження підприємців на різних етапах їх становлення. </w:t>
      </w:r>
    </w:p>
    <w:p w:rsidR="006C4AAE" w:rsidRPr="004C5EF0" w:rsidRDefault="006C4AAE" w:rsidP="006C4AAE">
      <w:pPr>
        <w:suppressAutoHyphens/>
        <w:ind w:firstLine="567"/>
        <w:jc w:val="both"/>
        <w:rPr>
          <w:sz w:val="28"/>
          <w:szCs w:val="28"/>
          <w:lang w:eastAsia="zh-CN"/>
        </w:rPr>
      </w:pPr>
      <w:r w:rsidRPr="00492037">
        <w:rPr>
          <w:sz w:val="28"/>
          <w:szCs w:val="28"/>
          <w:lang w:eastAsia="zh-CN"/>
        </w:rPr>
        <w:t xml:space="preserve">Найбільш актуальною </w:t>
      </w:r>
      <w:r w:rsidRPr="006C4AAE">
        <w:rPr>
          <w:sz w:val="28"/>
          <w:szCs w:val="28"/>
          <w:lang w:eastAsia="zh-CN"/>
        </w:rPr>
        <w:t>проблемою у сфері розвитку та підтримки підприємництва є</w:t>
      </w:r>
      <w:r w:rsidRPr="00492037">
        <w:rPr>
          <w:sz w:val="28"/>
          <w:szCs w:val="28"/>
          <w:lang w:eastAsia="zh-CN"/>
        </w:rPr>
        <w:t xml:space="preserve"> відсутність ефективних механізмів фінансово-кредитної підтримки суб’єктів МСП як на державному, так і регіональному рівнях. Банківські кредити, як джерело фінансування інвестиційних </w:t>
      </w:r>
      <w:proofErr w:type="spellStart"/>
      <w:r w:rsidRPr="00492037">
        <w:rPr>
          <w:sz w:val="28"/>
          <w:szCs w:val="28"/>
          <w:lang w:eastAsia="zh-CN"/>
        </w:rPr>
        <w:t>проєктів</w:t>
      </w:r>
      <w:proofErr w:type="spellEnd"/>
      <w:r w:rsidRPr="00492037">
        <w:rPr>
          <w:sz w:val="28"/>
          <w:szCs w:val="28"/>
          <w:lang w:eastAsia="zh-CN"/>
        </w:rPr>
        <w:t>, залишаються важкодоступними, а рівень відсоткової ставки за їх користування занадто високим. Крім того, недосконалість законодавчої бази та недостатньо розвинена в регіоні інфраструктура підтримки бізнесу.</w:t>
      </w:r>
    </w:p>
    <w:p w:rsidR="006C4AAE" w:rsidRPr="004C5EF0" w:rsidRDefault="006C4AAE" w:rsidP="006C4AAE">
      <w:pPr>
        <w:jc w:val="both"/>
        <w:rPr>
          <w:sz w:val="28"/>
          <w:szCs w:val="28"/>
        </w:rPr>
      </w:pPr>
    </w:p>
    <w:p w:rsidR="006C4AAE" w:rsidRPr="004F1712" w:rsidRDefault="006C4AAE" w:rsidP="006C4AAE">
      <w:pPr>
        <w:ind w:firstLine="709"/>
        <w:jc w:val="both"/>
        <w:rPr>
          <w:b/>
          <w:sz w:val="28"/>
          <w:szCs w:val="28"/>
        </w:rPr>
      </w:pPr>
      <w:r w:rsidRPr="004F1712">
        <w:rPr>
          <w:b/>
          <w:sz w:val="28"/>
          <w:szCs w:val="28"/>
          <w:u w:val="single"/>
        </w:rPr>
        <w:t>Основні пріоритети</w:t>
      </w:r>
      <w:r w:rsidRPr="004F1712">
        <w:rPr>
          <w:b/>
          <w:sz w:val="28"/>
          <w:szCs w:val="28"/>
        </w:rPr>
        <w:t>:</w:t>
      </w:r>
    </w:p>
    <w:p w:rsidR="006C4AAE" w:rsidRPr="004F1712" w:rsidRDefault="006C4AAE" w:rsidP="006C4AAE">
      <w:pPr>
        <w:ind w:firstLine="709"/>
        <w:jc w:val="both"/>
        <w:rPr>
          <w:sz w:val="28"/>
          <w:szCs w:val="28"/>
        </w:rPr>
      </w:pPr>
      <w:r w:rsidRPr="004F1712">
        <w:rPr>
          <w:sz w:val="28"/>
          <w:szCs w:val="28"/>
        </w:rPr>
        <w:t>створення сприятливих умов для розвитку і підвищення конкурентоспроможності суб’єктів малого та середнього підприємництва та використання їх потенціалу, як одного із важливих чинників вирішення економічних і соціальних проблем,</w:t>
      </w:r>
    </w:p>
    <w:p w:rsidR="006C4AAE" w:rsidRPr="004F1712" w:rsidRDefault="006C4AAE" w:rsidP="006C4AAE">
      <w:pPr>
        <w:ind w:firstLine="709"/>
        <w:jc w:val="both"/>
        <w:rPr>
          <w:sz w:val="28"/>
          <w:szCs w:val="28"/>
        </w:rPr>
      </w:pPr>
      <w:r w:rsidRPr="004F1712">
        <w:rPr>
          <w:sz w:val="28"/>
          <w:szCs w:val="28"/>
        </w:rPr>
        <w:t>поліпшення бізнес-клімату та спрощення дозвільних процедур</w:t>
      </w:r>
    </w:p>
    <w:p w:rsidR="006C4AAE" w:rsidRPr="004F1712" w:rsidRDefault="006C4AAE" w:rsidP="006C4AAE">
      <w:pPr>
        <w:ind w:firstLine="709"/>
        <w:jc w:val="both"/>
        <w:rPr>
          <w:b/>
          <w:sz w:val="28"/>
          <w:szCs w:val="28"/>
        </w:rPr>
      </w:pPr>
      <w:r w:rsidRPr="004F1712">
        <w:rPr>
          <w:b/>
          <w:sz w:val="28"/>
          <w:szCs w:val="28"/>
          <w:u w:val="single"/>
        </w:rPr>
        <w:t>Основні завдання</w:t>
      </w:r>
      <w:r w:rsidRPr="004F1712">
        <w:rPr>
          <w:b/>
          <w:sz w:val="28"/>
          <w:szCs w:val="28"/>
        </w:rPr>
        <w:t>:</w:t>
      </w:r>
    </w:p>
    <w:p w:rsidR="006C4AAE" w:rsidRPr="004F1712" w:rsidRDefault="006C4AAE" w:rsidP="006C4AAE">
      <w:pPr>
        <w:pStyle w:val="14pt"/>
        <w:rPr>
          <w:b w:val="0"/>
        </w:rPr>
      </w:pPr>
      <w:r w:rsidRPr="004F1712">
        <w:rPr>
          <w:b w:val="0"/>
        </w:rPr>
        <w:t>фінансова підтримка суб’єктів малого та середнього підприємництва;</w:t>
      </w:r>
    </w:p>
    <w:p w:rsidR="006C4AAE" w:rsidRPr="004F1712" w:rsidRDefault="006C4AAE" w:rsidP="006C4AAE">
      <w:pPr>
        <w:pStyle w:val="14pt"/>
        <w:rPr>
          <w:b w:val="0"/>
        </w:rPr>
      </w:pPr>
      <w:r w:rsidRPr="004F1712">
        <w:rPr>
          <w:b w:val="0"/>
        </w:rPr>
        <w:t>стимулювання суб’єктів підприємництва до залучення інвестиційних ресурсів та міжнародної технічної допомоги;</w:t>
      </w:r>
    </w:p>
    <w:p w:rsidR="006C4AAE" w:rsidRPr="004F1712" w:rsidRDefault="006C4AAE" w:rsidP="006C4AAE">
      <w:pPr>
        <w:pStyle w:val="14pt"/>
        <w:rPr>
          <w:b w:val="0"/>
        </w:rPr>
      </w:pPr>
      <w:r w:rsidRPr="004F1712">
        <w:rPr>
          <w:b w:val="0"/>
        </w:rPr>
        <w:t>впровадження різних форм і підходів надання консультаційної та інформаційної підтримки суб’єктам підприємництва;</w:t>
      </w:r>
    </w:p>
    <w:p w:rsidR="006C4AAE" w:rsidRPr="004F1712" w:rsidRDefault="006C4AAE" w:rsidP="006C4AAE">
      <w:pPr>
        <w:pStyle w:val="14pt"/>
        <w:rPr>
          <w:b w:val="0"/>
        </w:rPr>
      </w:pPr>
      <w:r w:rsidRPr="004F1712">
        <w:rPr>
          <w:b w:val="0"/>
        </w:rPr>
        <w:t>сприяння розвитку центрів надання адміністративних послуг.</w:t>
      </w:r>
    </w:p>
    <w:p w:rsidR="006C4AAE" w:rsidRPr="004F1712" w:rsidRDefault="006C4AAE" w:rsidP="006C4AAE">
      <w:pPr>
        <w:autoSpaceDE w:val="0"/>
        <w:autoSpaceDN w:val="0"/>
        <w:adjustRightInd w:val="0"/>
        <w:ind w:firstLine="709"/>
        <w:jc w:val="both"/>
        <w:rPr>
          <w:sz w:val="28"/>
          <w:szCs w:val="28"/>
        </w:rPr>
      </w:pPr>
      <w:r w:rsidRPr="004F1712">
        <w:rPr>
          <w:sz w:val="28"/>
          <w:szCs w:val="28"/>
        </w:rPr>
        <w:t>робота з місцевим бізнесом, силовими структурами та населенням для створення умов переходу сплати податків в легальне поле.</w:t>
      </w:r>
    </w:p>
    <w:p w:rsidR="006C4AAE" w:rsidRPr="004F1712" w:rsidRDefault="004F1712" w:rsidP="004F1712">
      <w:pPr>
        <w:pStyle w:val="14pt"/>
        <w:rPr>
          <w:b w:val="0"/>
        </w:rPr>
      </w:pPr>
      <w:r>
        <w:rPr>
          <w:b w:val="0"/>
        </w:rPr>
        <w:t>с</w:t>
      </w:r>
      <w:r w:rsidRPr="004F1712">
        <w:rPr>
          <w:b w:val="0"/>
        </w:rPr>
        <w:t>прияння нарощуванню обсягів виробництва на підприємствах усіх форм власності для збільшення випуску товарів на внутрішній ринок (</w:t>
      </w:r>
      <w:r>
        <w:rPr>
          <w:b w:val="0"/>
        </w:rPr>
        <w:t>с</w:t>
      </w:r>
      <w:r w:rsidRPr="004F1712">
        <w:rPr>
          <w:b w:val="0"/>
        </w:rPr>
        <w:t>тимулювання до участі у міжнародних проектах і програмах для виробництва продукції на експорт</w:t>
      </w:r>
      <w:r>
        <w:rPr>
          <w:b w:val="0"/>
        </w:rPr>
        <w:t>).</w:t>
      </w:r>
    </w:p>
    <w:p w:rsidR="006C4AAE" w:rsidRPr="004F1712" w:rsidRDefault="006C4AAE" w:rsidP="006C4AAE">
      <w:pPr>
        <w:ind w:firstLine="567"/>
        <w:jc w:val="both"/>
        <w:rPr>
          <w:b/>
          <w:sz w:val="28"/>
          <w:szCs w:val="28"/>
          <w:u w:val="single"/>
        </w:rPr>
      </w:pPr>
      <w:r w:rsidRPr="004F1712">
        <w:rPr>
          <w:b/>
          <w:sz w:val="28"/>
          <w:szCs w:val="28"/>
          <w:u w:val="single"/>
        </w:rPr>
        <w:lastRenderedPageBreak/>
        <w:t xml:space="preserve">Очікувані результати </w:t>
      </w:r>
    </w:p>
    <w:p w:rsidR="006C4AAE" w:rsidRPr="004F1712" w:rsidRDefault="006C4AAE" w:rsidP="006C4AAE">
      <w:pPr>
        <w:ind w:firstLine="567"/>
        <w:jc w:val="both"/>
        <w:rPr>
          <w:sz w:val="28"/>
          <w:szCs w:val="28"/>
        </w:rPr>
      </w:pPr>
      <w:r w:rsidRPr="004F1712">
        <w:rPr>
          <w:sz w:val="28"/>
          <w:szCs w:val="28"/>
        </w:rPr>
        <w:t>збільшення кількості діючих суб’єктів малого та середнього підприємництва на 16 одиниць або на 1,1 %, із них:</w:t>
      </w:r>
    </w:p>
    <w:p w:rsidR="006C4AAE" w:rsidRPr="004F1712" w:rsidRDefault="006C4AAE" w:rsidP="006C4AAE">
      <w:pPr>
        <w:ind w:firstLine="567"/>
        <w:jc w:val="both"/>
        <w:rPr>
          <w:sz w:val="28"/>
          <w:szCs w:val="28"/>
        </w:rPr>
      </w:pPr>
      <w:r w:rsidRPr="004F1712">
        <w:rPr>
          <w:sz w:val="28"/>
          <w:szCs w:val="28"/>
        </w:rPr>
        <w:t>малих підприємств – на 1 одиницю (1,1 %);</w:t>
      </w:r>
    </w:p>
    <w:p w:rsidR="006C4AAE" w:rsidRPr="007E1490" w:rsidRDefault="006C4AAE" w:rsidP="006C4AAE">
      <w:pPr>
        <w:ind w:firstLine="567"/>
        <w:jc w:val="both"/>
        <w:rPr>
          <w:sz w:val="28"/>
          <w:szCs w:val="28"/>
        </w:rPr>
      </w:pPr>
      <w:r w:rsidRPr="004F1712">
        <w:rPr>
          <w:sz w:val="28"/>
          <w:szCs w:val="28"/>
        </w:rPr>
        <w:t>фізичних осіб –</w:t>
      </w:r>
      <w:r w:rsidRPr="007E1490">
        <w:rPr>
          <w:sz w:val="28"/>
          <w:szCs w:val="28"/>
        </w:rPr>
        <w:t xml:space="preserve"> підприємців – на </w:t>
      </w:r>
      <w:r>
        <w:rPr>
          <w:sz w:val="28"/>
          <w:szCs w:val="28"/>
        </w:rPr>
        <w:t>15</w:t>
      </w:r>
      <w:r w:rsidRPr="007E1490">
        <w:rPr>
          <w:sz w:val="28"/>
          <w:szCs w:val="28"/>
        </w:rPr>
        <w:t xml:space="preserve"> одиниць (</w:t>
      </w:r>
      <w:r>
        <w:rPr>
          <w:sz w:val="28"/>
          <w:szCs w:val="28"/>
        </w:rPr>
        <w:t>1,2</w:t>
      </w:r>
      <w:r w:rsidRPr="007E1490">
        <w:rPr>
          <w:sz w:val="28"/>
          <w:szCs w:val="28"/>
        </w:rPr>
        <w:t xml:space="preserve"> %);</w:t>
      </w:r>
    </w:p>
    <w:p w:rsidR="006C4AAE" w:rsidRPr="007E1490" w:rsidRDefault="006C4AAE" w:rsidP="006C4AAE">
      <w:pPr>
        <w:ind w:firstLine="567"/>
        <w:jc w:val="both"/>
        <w:rPr>
          <w:sz w:val="28"/>
          <w:szCs w:val="28"/>
        </w:rPr>
      </w:pPr>
      <w:r w:rsidRPr="007E1490">
        <w:rPr>
          <w:sz w:val="28"/>
          <w:szCs w:val="28"/>
        </w:rPr>
        <w:t xml:space="preserve">збільшення кількості зайнятих у МСП на </w:t>
      </w:r>
      <w:r>
        <w:rPr>
          <w:sz w:val="28"/>
          <w:szCs w:val="28"/>
        </w:rPr>
        <w:t>33</w:t>
      </w:r>
      <w:r w:rsidRPr="007E1490">
        <w:rPr>
          <w:sz w:val="28"/>
          <w:szCs w:val="28"/>
        </w:rPr>
        <w:t xml:space="preserve"> ос</w:t>
      </w:r>
      <w:r>
        <w:rPr>
          <w:sz w:val="28"/>
          <w:szCs w:val="28"/>
        </w:rPr>
        <w:t>о</w:t>
      </w:r>
      <w:r w:rsidRPr="007E1490">
        <w:rPr>
          <w:sz w:val="28"/>
          <w:szCs w:val="28"/>
        </w:rPr>
        <w:t>б</w:t>
      </w:r>
      <w:r>
        <w:rPr>
          <w:sz w:val="28"/>
          <w:szCs w:val="28"/>
        </w:rPr>
        <w:t>и</w:t>
      </w:r>
      <w:r w:rsidRPr="007E1490">
        <w:rPr>
          <w:sz w:val="28"/>
          <w:szCs w:val="28"/>
        </w:rPr>
        <w:t>, або 1,</w:t>
      </w:r>
      <w:r>
        <w:rPr>
          <w:sz w:val="28"/>
          <w:szCs w:val="28"/>
        </w:rPr>
        <w:t>9</w:t>
      </w:r>
      <w:r w:rsidRPr="007E1490">
        <w:rPr>
          <w:sz w:val="28"/>
          <w:szCs w:val="28"/>
        </w:rPr>
        <w:t xml:space="preserve"> %, із них:</w:t>
      </w:r>
    </w:p>
    <w:p w:rsidR="006C4AAE" w:rsidRPr="004C5EF0" w:rsidRDefault="006C4AAE" w:rsidP="006C4AAE">
      <w:pPr>
        <w:ind w:firstLine="567"/>
        <w:jc w:val="both"/>
        <w:rPr>
          <w:sz w:val="28"/>
          <w:szCs w:val="28"/>
        </w:rPr>
      </w:pPr>
      <w:r w:rsidRPr="007E1490">
        <w:rPr>
          <w:sz w:val="28"/>
          <w:szCs w:val="28"/>
        </w:rPr>
        <w:t xml:space="preserve">фізичних осіб-підприємців разом з найманими працівниками – на </w:t>
      </w:r>
      <w:r>
        <w:rPr>
          <w:sz w:val="28"/>
          <w:szCs w:val="28"/>
        </w:rPr>
        <w:t xml:space="preserve">33 </w:t>
      </w:r>
      <w:r w:rsidRPr="007E1490">
        <w:rPr>
          <w:sz w:val="28"/>
          <w:szCs w:val="28"/>
        </w:rPr>
        <w:t>ос</w:t>
      </w:r>
      <w:r>
        <w:rPr>
          <w:sz w:val="28"/>
          <w:szCs w:val="28"/>
        </w:rPr>
        <w:t>о</w:t>
      </w:r>
      <w:r w:rsidRPr="007E1490">
        <w:rPr>
          <w:sz w:val="28"/>
          <w:szCs w:val="28"/>
        </w:rPr>
        <w:t>б</w:t>
      </w:r>
      <w:r>
        <w:rPr>
          <w:sz w:val="28"/>
          <w:szCs w:val="28"/>
        </w:rPr>
        <w:t>и</w:t>
      </w:r>
      <w:r w:rsidRPr="007E1490">
        <w:rPr>
          <w:sz w:val="28"/>
          <w:szCs w:val="28"/>
        </w:rPr>
        <w:t xml:space="preserve"> (</w:t>
      </w:r>
      <w:r>
        <w:rPr>
          <w:sz w:val="28"/>
          <w:szCs w:val="28"/>
        </w:rPr>
        <w:t>1,9</w:t>
      </w:r>
      <w:r w:rsidRPr="007E1490">
        <w:rPr>
          <w:sz w:val="28"/>
          <w:szCs w:val="28"/>
        </w:rPr>
        <w:t xml:space="preserve"> %).</w:t>
      </w:r>
    </w:p>
    <w:p w:rsidR="006C4AAE" w:rsidRPr="004C5EF0" w:rsidRDefault="006C4AAE" w:rsidP="006C4AAE">
      <w:pPr>
        <w:rPr>
          <w:rFonts w:eastAsia="Times New Roman"/>
          <w:b/>
          <w:sz w:val="28"/>
          <w:szCs w:val="28"/>
          <w:highlight w:val="yellow"/>
        </w:rPr>
      </w:pPr>
    </w:p>
    <w:p w:rsidR="006C4AAE" w:rsidRPr="00BF2B6F" w:rsidRDefault="006C4AAE" w:rsidP="006C4AAE">
      <w:pPr>
        <w:tabs>
          <w:tab w:val="left" w:pos="0"/>
          <w:tab w:val="left" w:pos="709"/>
          <w:tab w:val="left" w:pos="851"/>
        </w:tabs>
        <w:ind w:firstLine="567"/>
        <w:jc w:val="both"/>
        <w:rPr>
          <w:rFonts w:eastAsia="Times New Roman"/>
          <w:b/>
          <w:sz w:val="28"/>
          <w:szCs w:val="28"/>
        </w:rPr>
      </w:pPr>
      <w:r w:rsidRPr="00BF2B6F">
        <w:rPr>
          <w:rFonts w:eastAsia="Times New Roman"/>
          <w:b/>
          <w:sz w:val="28"/>
          <w:szCs w:val="28"/>
        </w:rPr>
        <w:t>Розвиток внутрішньої торгівлі та сфери послуг. Захист прав споживачів.</w:t>
      </w:r>
    </w:p>
    <w:p w:rsidR="006C4AAE" w:rsidRDefault="006C4AAE" w:rsidP="006C4AAE">
      <w:pPr>
        <w:pStyle w:val="afd"/>
        <w:spacing w:before="0" w:beforeAutospacing="0" w:after="0" w:afterAutospacing="0"/>
        <w:ind w:firstLine="567"/>
        <w:jc w:val="both"/>
        <w:rPr>
          <w:sz w:val="28"/>
          <w:szCs w:val="28"/>
        </w:rPr>
      </w:pPr>
      <w:r w:rsidRPr="0043723B">
        <w:rPr>
          <w:sz w:val="28"/>
          <w:szCs w:val="28"/>
        </w:rPr>
        <w:t>За рахунок продовження позитивних тенденцій в економіці та ознак макроекономічної стабілізації у 2019 році (зростання промислового та сільськогосподарського виробництва, збільшення реальної середньомісячної та мінімальної заробітних плат, розширення мережі об’єктів торгівлі, збільшення споживчого попиту населення) прогнозується у 2020 році отримати позитивні результати у сфері внутрішньої торгівлі та послуг.</w:t>
      </w:r>
    </w:p>
    <w:p w:rsidR="006C4AAE" w:rsidRDefault="006C4AAE" w:rsidP="006C4AAE">
      <w:pPr>
        <w:tabs>
          <w:tab w:val="left" w:pos="0"/>
        </w:tabs>
        <w:jc w:val="both"/>
        <w:rPr>
          <w:b/>
          <w:sz w:val="28"/>
          <w:szCs w:val="28"/>
        </w:rPr>
      </w:pPr>
      <w:r w:rsidRPr="004655A3">
        <w:rPr>
          <w:noProof/>
          <w:sz w:val="28"/>
          <w:szCs w:val="28"/>
          <w:lang w:val="ru-RU"/>
        </w:rPr>
        <w:drawing>
          <wp:inline distT="0" distB="0" distL="0" distR="0" wp14:anchorId="7147A038" wp14:editId="63DA79C1">
            <wp:extent cx="6101861" cy="2593731"/>
            <wp:effectExtent l="0" t="0" r="13335" b="16510"/>
            <wp:docPr id="5" name="Диаграмма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6C4AAE" w:rsidRPr="00577695" w:rsidRDefault="006C4AAE" w:rsidP="006C4AAE">
      <w:pPr>
        <w:pStyle w:val="aff9"/>
        <w:jc w:val="both"/>
        <w:rPr>
          <w:rFonts w:ascii="Times New Roman" w:hAnsi="Times New Roman"/>
          <w:i/>
          <w:sz w:val="28"/>
          <w:szCs w:val="28"/>
        </w:rPr>
      </w:pPr>
      <w:r w:rsidRPr="00577695">
        <w:rPr>
          <w:rFonts w:ascii="Times New Roman" w:hAnsi="Times New Roman"/>
          <w:i/>
          <w:sz w:val="28"/>
          <w:szCs w:val="28"/>
        </w:rPr>
        <w:t>Рис. Динаміка показників обсягу обороту роздрібної торгівлі, млн грн</w:t>
      </w:r>
    </w:p>
    <w:p w:rsidR="006C4AAE" w:rsidRPr="00AB66B3" w:rsidRDefault="006C4AAE" w:rsidP="006C4AAE"/>
    <w:p w:rsidR="006C4AAE" w:rsidRDefault="006C4AAE" w:rsidP="006C4AAE">
      <w:pPr>
        <w:pStyle w:val="aff9"/>
        <w:rPr>
          <w:rFonts w:ascii="Times New Roman" w:hAnsi="Times New Roman"/>
          <w:sz w:val="28"/>
          <w:szCs w:val="28"/>
        </w:rPr>
      </w:pPr>
      <w:r w:rsidRPr="002C6228">
        <w:rPr>
          <w:rFonts w:ascii="Times New Roman" w:hAnsi="Times New Roman"/>
          <w:noProof/>
          <w:sz w:val="28"/>
          <w:szCs w:val="28"/>
          <w:lang w:val="ru-RU"/>
        </w:rPr>
        <w:drawing>
          <wp:inline distT="0" distB="0" distL="0" distR="0" wp14:anchorId="4F7DD33A" wp14:editId="291D4A6A">
            <wp:extent cx="6084277" cy="2426677"/>
            <wp:effectExtent l="0" t="0" r="12065" b="12065"/>
            <wp:docPr id="4"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6C4AAE" w:rsidRDefault="006C4AAE" w:rsidP="006C4AAE">
      <w:pPr>
        <w:pStyle w:val="aff9"/>
        <w:rPr>
          <w:rFonts w:ascii="Times New Roman" w:hAnsi="Times New Roman"/>
          <w:sz w:val="28"/>
          <w:szCs w:val="28"/>
        </w:rPr>
      </w:pPr>
    </w:p>
    <w:p w:rsidR="006C4AAE" w:rsidRPr="00577695" w:rsidRDefault="006C4AAE" w:rsidP="006C4AAE">
      <w:pPr>
        <w:pStyle w:val="aff9"/>
        <w:rPr>
          <w:rFonts w:ascii="Times New Roman" w:hAnsi="Times New Roman"/>
          <w:i/>
          <w:sz w:val="28"/>
          <w:szCs w:val="28"/>
        </w:rPr>
      </w:pPr>
      <w:r w:rsidRPr="00577695">
        <w:rPr>
          <w:rFonts w:ascii="Times New Roman" w:hAnsi="Times New Roman"/>
          <w:i/>
          <w:sz w:val="28"/>
          <w:szCs w:val="28"/>
        </w:rPr>
        <w:t>Рис. Динаміка обсягу реалізованих послуг, млн грн</w:t>
      </w:r>
    </w:p>
    <w:p w:rsidR="006C4AAE" w:rsidRDefault="006C4AAE" w:rsidP="006C4AAE">
      <w:pPr>
        <w:tabs>
          <w:tab w:val="num" w:pos="709"/>
          <w:tab w:val="left" w:pos="1418"/>
        </w:tabs>
        <w:ind w:firstLine="567"/>
        <w:jc w:val="both"/>
        <w:rPr>
          <w:b/>
          <w:sz w:val="28"/>
          <w:szCs w:val="28"/>
          <w:u w:val="single"/>
        </w:rPr>
      </w:pPr>
    </w:p>
    <w:p w:rsidR="006C4AAE" w:rsidRPr="004655A3" w:rsidRDefault="006C4AAE" w:rsidP="006C4AAE">
      <w:pPr>
        <w:tabs>
          <w:tab w:val="num" w:pos="709"/>
          <w:tab w:val="left" w:pos="1418"/>
        </w:tabs>
        <w:ind w:firstLine="567"/>
        <w:jc w:val="both"/>
        <w:rPr>
          <w:b/>
          <w:sz w:val="28"/>
          <w:szCs w:val="28"/>
        </w:rPr>
      </w:pPr>
      <w:r w:rsidRPr="004655A3">
        <w:rPr>
          <w:b/>
          <w:sz w:val="28"/>
          <w:szCs w:val="28"/>
          <w:u w:val="single"/>
        </w:rPr>
        <w:lastRenderedPageBreak/>
        <w:t>Основні пріоритети</w:t>
      </w:r>
      <w:r w:rsidRPr="004655A3">
        <w:rPr>
          <w:b/>
          <w:sz w:val="28"/>
          <w:szCs w:val="28"/>
        </w:rPr>
        <w:t>:</w:t>
      </w:r>
    </w:p>
    <w:p w:rsidR="006C4AAE" w:rsidRPr="004655A3" w:rsidRDefault="006C4AAE" w:rsidP="006C4AAE">
      <w:pPr>
        <w:pStyle w:val="af6"/>
        <w:tabs>
          <w:tab w:val="left" w:pos="0"/>
          <w:tab w:val="left" w:pos="1134"/>
        </w:tabs>
        <w:spacing w:after="0" w:line="240" w:lineRule="auto"/>
        <w:ind w:left="0" w:firstLine="567"/>
        <w:jc w:val="both"/>
        <w:rPr>
          <w:rFonts w:ascii="Times New Roman" w:hAnsi="Times New Roman"/>
          <w:sz w:val="28"/>
          <w:szCs w:val="28"/>
          <w:lang w:eastAsia="uk-UA"/>
        </w:rPr>
      </w:pPr>
      <w:r w:rsidRPr="004655A3">
        <w:rPr>
          <w:rFonts w:ascii="Times New Roman" w:hAnsi="Times New Roman"/>
          <w:sz w:val="28"/>
          <w:szCs w:val="28"/>
          <w:lang w:eastAsia="uk-UA"/>
        </w:rPr>
        <w:t xml:space="preserve">стабільність цінової ситуації на споживчому ринку </w:t>
      </w:r>
      <w:r>
        <w:rPr>
          <w:rFonts w:ascii="Times New Roman" w:hAnsi="Times New Roman"/>
          <w:sz w:val="28"/>
          <w:szCs w:val="28"/>
          <w:lang w:eastAsia="uk-UA"/>
        </w:rPr>
        <w:t>району</w:t>
      </w:r>
      <w:r w:rsidRPr="004655A3">
        <w:rPr>
          <w:rFonts w:ascii="Times New Roman" w:hAnsi="Times New Roman"/>
          <w:sz w:val="28"/>
          <w:szCs w:val="28"/>
          <w:lang w:eastAsia="uk-UA"/>
        </w:rPr>
        <w:t>; забезпечення населення продуктами харчування першої необхідності, у тому числі, вироблених місцевими товаровиробниками;</w:t>
      </w:r>
    </w:p>
    <w:p w:rsidR="006C4AAE" w:rsidRPr="004655A3" w:rsidRDefault="006C4AAE" w:rsidP="006C4AAE">
      <w:pPr>
        <w:pStyle w:val="af6"/>
        <w:tabs>
          <w:tab w:val="left" w:pos="0"/>
          <w:tab w:val="left" w:pos="1134"/>
        </w:tabs>
        <w:spacing w:after="0" w:line="240" w:lineRule="auto"/>
        <w:ind w:left="0" w:firstLine="567"/>
        <w:jc w:val="both"/>
        <w:rPr>
          <w:rFonts w:ascii="Times New Roman" w:hAnsi="Times New Roman"/>
          <w:sz w:val="28"/>
          <w:szCs w:val="28"/>
          <w:lang w:eastAsia="uk-UA"/>
        </w:rPr>
      </w:pPr>
      <w:r w:rsidRPr="004655A3">
        <w:rPr>
          <w:rFonts w:ascii="Times New Roman" w:hAnsi="Times New Roman"/>
          <w:sz w:val="28"/>
          <w:szCs w:val="28"/>
          <w:lang w:eastAsia="uk-UA"/>
        </w:rPr>
        <w:t>створення сприятливих умов для продажу продукції виробниками безпосередньо споживачам, у тому числі сільськогосподарської,</w:t>
      </w:r>
      <w:r w:rsidRPr="004655A3">
        <w:rPr>
          <w:rFonts w:ascii="Times New Roman" w:hAnsi="Times New Roman"/>
          <w:sz w:val="28"/>
          <w:szCs w:val="28"/>
        </w:rPr>
        <w:t xml:space="preserve"> шляхом проведення ярмаркових заходів</w:t>
      </w:r>
      <w:r w:rsidRPr="004655A3">
        <w:rPr>
          <w:rFonts w:ascii="Times New Roman" w:hAnsi="Times New Roman"/>
          <w:sz w:val="28"/>
          <w:szCs w:val="28"/>
          <w:lang w:eastAsia="uk-UA"/>
        </w:rPr>
        <w:t>;</w:t>
      </w:r>
    </w:p>
    <w:p w:rsidR="006C4AAE" w:rsidRPr="004655A3" w:rsidRDefault="006C4AAE" w:rsidP="006C4AAE">
      <w:pPr>
        <w:pStyle w:val="af6"/>
        <w:tabs>
          <w:tab w:val="left" w:pos="0"/>
          <w:tab w:val="left" w:pos="1134"/>
        </w:tabs>
        <w:spacing w:after="0" w:line="240" w:lineRule="auto"/>
        <w:ind w:left="0" w:firstLine="567"/>
        <w:jc w:val="both"/>
        <w:rPr>
          <w:rFonts w:ascii="Times New Roman" w:hAnsi="Times New Roman"/>
          <w:sz w:val="28"/>
          <w:szCs w:val="28"/>
          <w:lang w:eastAsia="uk-UA"/>
        </w:rPr>
      </w:pPr>
      <w:r w:rsidRPr="004655A3">
        <w:rPr>
          <w:rFonts w:ascii="Times New Roman" w:hAnsi="Times New Roman"/>
          <w:color w:val="000000"/>
          <w:sz w:val="28"/>
          <w:szCs w:val="28"/>
        </w:rPr>
        <w:t>підвищення юридичної обізнаності споживачів у сфері захисту їх прав;</w:t>
      </w:r>
    </w:p>
    <w:p w:rsidR="006C4AAE" w:rsidRPr="004655A3" w:rsidRDefault="006C4AAE" w:rsidP="006C4AAE">
      <w:pPr>
        <w:pStyle w:val="af6"/>
        <w:tabs>
          <w:tab w:val="left" w:pos="0"/>
          <w:tab w:val="left" w:pos="1134"/>
        </w:tabs>
        <w:spacing w:after="0" w:line="240" w:lineRule="auto"/>
        <w:ind w:left="567"/>
        <w:jc w:val="both"/>
        <w:rPr>
          <w:rFonts w:ascii="Times New Roman" w:hAnsi="Times New Roman"/>
          <w:sz w:val="28"/>
          <w:szCs w:val="28"/>
          <w:lang w:eastAsia="uk-UA"/>
        </w:rPr>
      </w:pPr>
      <w:r w:rsidRPr="004655A3">
        <w:rPr>
          <w:rFonts w:ascii="Times New Roman" w:hAnsi="Times New Roman"/>
          <w:color w:val="000000"/>
          <w:sz w:val="28"/>
          <w:szCs w:val="28"/>
        </w:rPr>
        <w:t>співпраця державних органів, громадських організацій та споживачів.</w:t>
      </w:r>
    </w:p>
    <w:p w:rsidR="006C4AAE" w:rsidRPr="004655A3" w:rsidRDefault="006C4AAE" w:rsidP="006C4AAE">
      <w:pPr>
        <w:tabs>
          <w:tab w:val="num" w:pos="709"/>
          <w:tab w:val="num" w:pos="993"/>
          <w:tab w:val="left" w:pos="1134"/>
          <w:tab w:val="left" w:pos="1418"/>
        </w:tabs>
        <w:ind w:firstLine="567"/>
        <w:jc w:val="both"/>
        <w:rPr>
          <w:b/>
          <w:sz w:val="28"/>
          <w:szCs w:val="28"/>
          <w:u w:val="single"/>
        </w:rPr>
      </w:pPr>
    </w:p>
    <w:p w:rsidR="006C4AAE" w:rsidRPr="004655A3" w:rsidRDefault="006C4AAE" w:rsidP="006C4AAE">
      <w:pPr>
        <w:tabs>
          <w:tab w:val="num" w:pos="709"/>
          <w:tab w:val="num" w:pos="993"/>
          <w:tab w:val="left" w:pos="1134"/>
          <w:tab w:val="left" w:pos="1418"/>
        </w:tabs>
        <w:ind w:firstLine="567"/>
        <w:jc w:val="both"/>
        <w:rPr>
          <w:b/>
          <w:sz w:val="28"/>
          <w:szCs w:val="28"/>
        </w:rPr>
      </w:pPr>
      <w:r w:rsidRPr="004655A3">
        <w:rPr>
          <w:b/>
          <w:sz w:val="28"/>
          <w:szCs w:val="28"/>
          <w:u w:val="single"/>
        </w:rPr>
        <w:t>Основні завдання</w:t>
      </w:r>
      <w:r w:rsidRPr="004655A3">
        <w:rPr>
          <w:b/>
          <w:sz w:val="28"/>
          <w:szCs w:val="28"/>
        </w:rPr>
        <w:t>:</w:t>
      </w:r>
    </w:p>
    <w:p w:rsidR="006C4AAE" w:rsidRPr="004655A3" w:rsidRDefault="006C4AAE" w:rsidP="006C4AAE">
      <w:pPr>
        <w:tabs>
          <w:tab w:val="num" w:pos="398"/>
          <w:tab w:val="num" w:pos="1134"/>
          <w:tab w:val="num" w:pos="1418"/>
        </w:tabs>
        <w:ind w:firstLine="567"/>
        <w:jc w:val="both"/>
        <w:rPr>
          <w:sz w:val="28"/>
          <w:szCs w:val="28"/>
          <w:lang w:eastAsia="uk-UA"/>
        </w:rPr>
      </w:pPr>
      <w:r w:rsidRPr="004655A3">
        <w:rPr>
          <w:sz w:val="28"/>
          <w:szCs w:val="28"/>
          <w:lang w:eastAsia="uk-UA"/>
        </w:rPr>
        <w:t xml:space="preserve">недопущення безпідставного підвищення цін на споживчому ринку </w:t>
      </w:r>
      <w:r>
        <w:rPr>
          <w:sz w:val="28"/>
          <w:szCs w:val="28"/>
          <w:lang w:eastAsia="uk-UA"/>
        </w:rPr>
        <w:t>району</w:t>
      </w:r>
      <w:r w:rsidRPr="004655A3">
        <w:rPr>
          <w:sz w:val="28"/>
          <w:szCs w:val="28"/>
          <w:lang w:eastAsia="uk-UA"/>
        </w:rPr>
        <w:t>, створення економічної конкуренції;</w:t>
      </w:r>
    </w:p>
    <w:p w:rsidR="006C4AAE" w:rsidRPr="004655A3" w:rsidRDefault="006C4AAE" w:rsidP="006C4AAE">
      <w:pPr>
        <w:tabs>
          <w:tab w:val="num" w:pos="1134"/>
          <w:tab w:val="num" w:pos="1418"/>
        </w:tabs>
        <w:ind w:firstLine="567"/>
        <w:jc w:val="both"/>
        <w:rPr>
          <w:sz w:val="28"/>
          <w:szCs w:val="28"/>
          <w:lang w:eastAsia="uk-UA"/>
        </w:rPr>
      </w:pPr>
      <w:r w:rsidRPr="004655A3">
        <w:rPr>
          <w:sz w:val="28"/>
          <w:szCs w:val="28"/>
          <w:lang w:eastAsia="uk-UA"/>
        </w:rPr>
        <w:t xml:space="preserve">сприяння забезпеченню насичення торговельної мережі </w:t>
      </w:r>
      <w:r>
        <w:rPr>
          <w:sz w:val="28"/>
          <w:szCs w:val="28"/>
          <w:lang w:eastAsia="uk-UA"/>
        </w:rPr>
        <w:t>району</w:t>
      </w:r>
      <w:r w:rsidRPr="004655A3">
        <w:rPr>
          <w:sz w:val="28"/>
          <w:szCs w:val="28"/>
          <w:lang w:eastAsia="uk-UA"/>
        </w:rPr>
        <w:t xml:space="preserve"> якісними товарами</w:t>
      </w:r>
      <w:r w:rsidRPr="004655A3">
        <w:rPr>
          <w:sz w:val="28"/>
          <w:szCs w:val="28"/>
        </w:rPr>
        <w:t xml:space="preserve"> місцевого виробництва за доступними цінами, розширення асортименту товарів;</w:t>
      </w:r>
    </w:p>
    <w:p w:rsidR="006C4AAE" w:rsidRPr="004655A3" w:rsidRDefault="006C4AAE" w:rsidP="006C4AAE">
      <w:pPr>
        <w:tabs>
          <w:tab w:val="num" w:pos="398"/>
          <w:tab w:val="num" w:pos="1134"/>
          <w:tab w:val="num" w:pos="1418"/>
        </w:tabs>
        <w:ind w:firstLine="567"/>
        <w:jc w:val="both"/>
        <w:rPr>
          <w:sz w:val="28"/>
          <w:szCs w:val="28"/>
          <w:lang w:eastAsia="uk-UA"/>
        </w:rPr>
      </w:pPr>
      <w:r w:rsidRPr="004655A3">
        <w:rPr>
          <w:sz w:val="28"/>
          <w:szCs w:val="28"/>
          <w:lang w:eastAsia="uk-UA"/>
        </w:rPr>
        <w:t xml:space="preserve">забезпечення прозорості роботи </w:t>
      </w:r>
      <w:r>
        <w:rPr>
          <w:sz w:val="28"/>
          <w:szCs w:val="28"/>
          <w:lang w:eastAsia="uk-UA"/>
        </w:rPr>
        <w:t>рай</w:t>
      </w:r>
      <w:r w:rsidRPr="004655A3">
        <w:rPr>
          <w:sz w:val="28"/>
          <w:szCs w:val="28"/>
          <w:lang w:eastAsia="uk-UA"/>
        </w:rPr>
        <w:t>держадміністрації у сфері ціноутворення та тарифної політики шляхом широкого висвітлення цінової ситуації через засоби масової інформації;</w:t>
      </w:r>
    </w:p>
    <w:p w:rsidR="006C4AAE" w:rsidRPr="004655A3" w:rsidRDefault="006C4AAE" w:rsidP="006C4AAE">
      <w:pPr>
        <w:pStyle w:val="HTML"/>
        <w:tabs>
          <w:tab w:val="clear" w:pos="916"/>
          <w:tab w:val="clear" w:pos="1832"/>
          <w:tab w:val="left" w:pos="0"/>
          <w:tab w:val="num" w:pos="1134"/>
        </w:tabs>
        <w:ind w:firstLine="567"/>
        <w:jc w:val="both"/>
        <w:rPr>
          <w:rFonts w:ascii="Times New Roman" w:hAnsi="Times New Roman"/>
          <w:sz w:val="28"/>
          <w:szCs w:val="28"/>
        </w:rPr>
      </w:pPr>
      <w:r w:rsidRPr="004655A3">
        <w:rPr>
          <w:rFonts w:ascii="Times New Roman" w:hAnsi="Times New Roman"/>
          <w:color w:val="auto"/>
          <w:sz w:val="28"/>
          <w:szCs w:val="28"/>
          <w:lang w:eastAsia="uk-UA"/>
        </w:rPr>
        <w:t>здійснення заходів з інформування населення</w:t>
      </w:r>
      <w:r w:rsidRPr="004655A3">
        <w:rPr>
          <w:rFonts w:ascii="Times New Roman" w:hAnsi="Times New Roman"/>
          <w:sz w:val="28"/>
          <w:szCs w:val="28"/>
        </w:rPr>
        <w:t xml:space="preserve"> з питань захисту прав споживачів;</w:t>
      </w:r>
    </w:p>
    <w:p w:rsidR="006C4AAE" w:rsidRPr="004655A3" w:rsidRDefault="006C4AAE" w:rsidP="006C4AAE">
      <w:pPr>
        <w:pStyle w:val="HTML"/>
        <w:tabs>
          <w:tab w:val="clear" w:pos="916"/>
          <w:tab w:val="clear" w:pos="1832"/>
          <w:tab w:val="left" w:pos="0"/>
          <w:tab w:val="num" w:pos="1134"/>
        </w:tabs>
        <w:ind w:left="568"/>
        <w:jc w:val="both"/>
        <w:rPr>
          <w:rFonts w:ascii="Times New Roman" w:hAnsi="Times New Roman"/>
          <w:sz w:val="28"/>
          <w:szCs w:val="28"/>
        </w:rPr>
      </w:pPr>
      <w:r w:rsidRPr="004655A3">
        <w:rPr>
          <w:rFonts w:ascii="Times New Roman" w:hAnsi="Times New Roman"/>
          <w:sz w:val="28"/>
          <w:szCs w:val="28"/>
        </w:rPr>
        <w:t>забезпечення захисту інтересів і прав громадян як споживачів.</w:t>
      </w:r>
    </w:p>
    <w:p w:rsidR="006C4AAE" w:rsidRPr="00AA10D8" w:rsidRDefault="006C4AAE" w:rsidP="006C4AAE">
      <w:pPr>
        <w:pStyle w:val="HTML"/>
        <w:tabs>
          <w:tab w:val="clear" w:pos="916"/>
          <w:tab w:val="clear" w:pos="1832"/>
          <w:tab w:val="left" w:pos="0"/>
          <w:tab w:val="num" w:pos="1134"/>
        </w:tabs>
        <w:ind w:left="567"/>
        <w:jc w:val="both"/>
        <w:rPr>
          <w:rFonts w:ascii="Times New Roman" w:hAnsi="Times New Roman"/>
          <w:sz w:val="28"/>
          <w:szCs w:val="28"/>
          <w:highlight w:val="yellow"/>
        </w:rPr>
      </w:pPr>
    </w:p>
    <w:p w:rsidR="006C4AAE" w:rsidRPr="004655A3" w:rsidRDefault="006C4AAE" w:rsidP="006C4AAE">
      <w:pPr>
        <w:tabs>
          <w:tab w:val="num" w:pos="709"/>
          <w:tab w:val="num" w:pos="993"/>
          <w:tab w:val="left" w:pos="1418"/>
        </w:tabs>
        <w:ind w:firstLine="567"/>
        <w:jc w:val="both"/>
        <w:rPr>
          <w:b/>
          <w:sz w:val="28"/>
          <w:szCs w:val="28"/>
          <w:u w:val="single"/>
        </w:rPr>
      </w:pPr>
      <w:r w:rsidRPr="004655A3">
        <w:rPr>
          <w:b/>
          <w:sz w:val="28"/>
          <w:szCs w:val="28"/>
          <w:u w:val="single"/>
        </w:rPr>
        <w:t>Очікувані результати:</w:t>
      </w:r>
    </w:p>
    <w:p w:rsidR="006C4AAE" w:rsidRPr="004655A3" w:rsidRDefault="006C4AAE" w:rsidP="006C4AAE">
      <w:pPr>
        <w:tabs>
          <w:tab w:val="left" w:pos="1134"/>
        </w:tabs>
        <w:ind w:left="567"/>
        <w:jc w:val="both"/>
        <w:rPr>
          <w:sz w:val="28"/>
          <w:szCs w:val="28"/>
          <w:lang w:eastAsia="uk-UA"/>
        </w:rPr>
      </w:pPr>
      <w:r w:rsidRPr="004655A3">
        <w:rPr>
          <w:sz w:val="28"/>
          <w:szCs w:val="28"/>
          <w:lang w:eastAsia="uk-UA"/>
        </w:rPr>
        <w:t xml:space="preserve">стабілізація цінової ситуації на споживчому ринку </w:t>
      </w:r>
      <w:r>
        <w:rPr>
          <w:sz w:val="28"/>
          <w:szCs w:val="28"/>
          <w:lang w:eastAsia="uk-UA"/>
        </w:rPr>
        <w:t>району</w:t>
      </w:r>
      <w:r w:rsidRPr="004655A3">
        <w:rPr>
          <w:sz w:val="28"/>
          <w:szCs w:val="28"/>
          <w:lang w:eastAsia="uk-UA"/>
        </w:rPr>
        <w:t>;</w:t>
      </w:r>
    </w:p>
    <w:p w:rsidR="006C4AAE" w:rsidRPr="004655A3" w:rsidRDefault="006C4AAE" w:rsidP="006C4AAE">
      <w:pPr>
        <w:tabs>
          <w:tab w:val="left" w:pos="1134"/>
        </w:tabs>
        <w:ind w:left="567"/>
        <w:jc w:val="both"/>
        <w:rPr>
          <w:sz w:val="28"/>
          <w:szCs w:val="28"/>
          <w:lang w:eastAsia="uk-UA"/>
        </w:rPr>
      </w:pPr>
      <w:r w:rsidRPr="004655A3">
        <w:rPr>
          <w:sz w:val="28"/>
          <w:szCs w:val="28"/>
        </w:rPr>
        <w:t xml:space="preserve">збільшення обсягу обороту роздрібної торгівлі на </w:t>
      </w:r>
      <w:r>
        <w:rPr>
          <w:sz w:val="28"/>
          <w:szCs w:val="28"/>
        </w:rPr>
        <w:t>4,2</w:t>
      </w:r>
      <w:r w:rsidRPr="004655A3">
        <w:rPr>
          <w:sz w:val="28"/>
          <w:szCs w:val="28"/>
        </w:rPr>
        <w:t xml:space="preserve"> %;</w:t>
      </w:r>
    </w:p>
    <w:p w:rsidR="006C4AAE" w:rsidRPr="004655A3" w:rsidRDefault="006C4AAE" w:rsidP="006C4AAE">
      <w:pPr>
        <w:tabs>
          <w:tab w:val="left" w:pos="1134"/>
        </w:tabs>
        <w:ind w:firstLine="567"/>
        <w:jc w:val="both"/>
        <w:rPr>
          <w:sz w:val="28"/>
          <w:szCs w:val="28"/>
        </w:rPr>
      </w:pPr>
      <w:r w:rsidRPr="004655A3">
        <w:rPr>
          <w:sz w:val="28"/>
          <w:szCs w:val="28"/>
        </w:rPr>
        <w:t>надходження на споживчий ринок якісної та безпечної продукції для життя і здоров’я людей, ліквідація несанкціонованої (стихійної) торгівлі;</w:t>
      </w:r>
    </w:p>
    <w:p w:rsidR="006C4AAE" w:rsidRPr="004655A3" w:rsidRDefault="006C4AAE" w:rsidP="006C4AAE">
      <w:pPr>
        <w:tabs>
          <w:tab w:val="left" w:pos="1134"/>
        </w:tabs>
        <w:ind w:firstLine="567"/>
        <w:jc w:val="both"/>
        <w:rPr>
          <w:sz w:val="28"/>
          <w:szCs w:val="28"/>
        </w:rPr>
      </w:pPr>
      <w:r w:rsidRPr="004655A3">
        <w:rPr>
          <w:sz w:val="28"/>
          <w:szCs w:val="28"/>
        </w:rPr>
        <w:t xml:space="preserve">розширення мережи сучасних об’єктів торгівлі та ресторанного господарства; </w:t>
      </w:r>
    </w:p>
    <w:p w:rsidR="006C4AAE" w:rsidRPr="004655A3" w:rsidRDefault="006C4AAE" w:rsidP="006C4AAE">
      <w:pPr>
        <w:tabs>
          <w:tab w:val="num" w:pos="256"/>
          <w:tab w:val="num" w:pos="284"/>
          <w:tab w:val="left" w:pos="1134"/>
        </w:tabs>
        <w:ind w:firstLine="567"/>
        <w:jc w:val="both"/>
        <w:rPr>
          <w:sz w:val="28"/>
          <w:szCs w:val="28"/>
        </w:rPr>
      </w:pPr>
      <w:r w:rsidRPr="004655A3">
        <w:rPr>
          <w:sz w:val="28"/>
          <w:szCs w:val="28"/>
        </w:rPr>
        <w:t>дотримання суб’єктами господарювання у сферах торгівлі, ресторанного господарства, побутового обслуговування вимог чинного законодавства з питань захисту прав споживачів;</w:t>
      </w:r>
    </w:p>
    <w:p w:rsidR="006C4AAE" w:rsidRPr="004655A3" w:rsidRDefault="006C4AAE" w:rsidP="006C4AAE">
      <w:pPr>
        <w:pStyle w:val="af6"/>
        <w:tabs>
          <w:tab w:val="left" w:pos="851"/>
        </w:tabs>
        <w:ind w:left="0" w:firstLine="567"/>
        <w:jc w:val="both"/>
        <w:rPr>
          <w:rFonts w:ascii="Times New Roman" w:hAnsi="Times New Roman"/>
          <w:sz w:val="28"/>
          <w:szCs w:val="28"/>
        </w:rPr>
      </w:pPr>
      <w:r w:rsidRPr="004655A3">
        <w:rPr>
          <w:rFonts w:ascii="Times New Roman" w:hAnsi="Times New Roman"/>
          <w:sz w:val="28"/>
          <w:szCs w:val="28"/>
        </w:rPr>
        <w:t xml:space="preserve">обсяг послуг, реалізованих споживачам підприємствами сфери </w:t>
      </w:r>
      <w:r w:rsidRPr="004655A3">
        <w:rPr>
          <w:rFonts w:ascii="Times New Roman" w:hAnsi="Times New Roman"/>
          <w:spacing w:val="-20"/>
          <w:sz w:val="28"/>
          <w:szCs w:val="28"/>
        </w:rPr>
        <w:t>послуг</w:t>
      </w:r>
      <w:r w:rsidRPr="004655A3">
        <w:rPr>
          <w:rFonts w:ascii="Times New Roman" w:hAnsi="Times New Roman"/>
          <w:sz w:val="28"/>
          <w:szCs w:val="28"/>
        </w:rPr>
        <w:t xml:space="preserve"> –майже 2,2 мл</w:t>
      </w:r>
      <w:r>
        <w:rPr>
          <w:rFonts w:ascii="Times New Roman" w:hAnsi="Times New Roman"/>
          <w:sz w:val="28"/>
          <w:szCs w:val="28"/>
        </w:rPr>
        <w:t>н</w:t>
      </w:r>
      <w:r w:rsidRPr="004655A3">
        <w:rPr>
          <w:rFonts w:ascii="Times New Roman" w:hAnsi="Times New Roman"/>
          <w:sz w:val="28"/>
          <w:szCs w:val="28"/>
        </w:rPr>
        <w:t xml:space="preserve"> грн, що у ринкових цінах на </w:t>
      </w:r>
      <w:r>
        <w:rPr>
          <w:rFonts w:ascii="Times New Roman" w:hAnsi="Times New Roman"/>
          <w:sz w:val="28"/>
          <w:szCs w:val="28"/>
        </w:rPr>
        <w:t>3,5</w:t>
      </w:r>
      <w:r w:rsidRPr="004655A3">
        <w:rPr>
          <w:rFonts w:ascii="Times New Roman" w:hAnsi="Times New Roman"/>
          <w:sz w:val="28"/>
          <w:szCs w:val="28"/>
        </w:rPr>
        <w:t xml:space="preserve"> % більше, ніж у 2019 році;</w:t>
      </w:r>
    </w:p>
    <w:p w:rsidR="006C4AAE" w:rsidRDefault="006C4AAE" w:rsidP="006C4AAE">
      <w:pPr>
        <w:pStyle w:val="af6"/>
        <w:tabs>
          <w:tab w:val="left" w:pos="851"/>
        </w:tabs>
        <w:ind w:left="0" w:firstLine="567"/>
        <w:jc w:val="both"/>
        <w:rPr>
          <w:rFonts w:ascii="Times New Roman" w:hAnsi="Times New Roman"/>
          <w:sz w:val="28"/>
          <w:szCs w:val="28"/>
        </w:rPr>
      </w:pPr>
      <w:r w:rsidRPr="004655A3">
        <w:rPr>
          <w:rFonts w:ascii="Times New Roman" w:hAnsi="Times New Roman"/>
          <w:sz w:val="28"/>
          <w:szCs w:val="28"/>
        </w:rPr>
        <w:t>підвищення правової обізнаності та інформованості населення щодо їх захисту як споживачів.</w:t>
      </w:r>
    </w:p>
    <w:p w:rsidR="006C4AAE" w:rsidRDefault="006C4AAE" w:rsidP="006C4AAE">
      <w:pPr>
        <w:pStyle w:val="14pt"/>
        <w:ind w:firstLine="567"/>
        <w:rPr>
          <w:b w:val="0"/>
        </w:rPr>
      </w:pPr>
    </w:p>
    <w:p w:rsidR="00680C3B" w:rsidRPr="00680C3B" w:rsidRDefault="00680C3B" w:rsidP="00680C3B">
      <w:pPr>
        <w:tabs>
          <w:tab w:val="left" w:pos="9639"/>
        </w:tabs>
        <w:ind w:firstLine="567"/>
        <w:jc w:val="both"/>
        <w:rPr>
          <w:b/>
          <w:kern w:val="32"/>
          <w:sz w:val="28"/>
          <w:szCs w:val="28"/>
        </w:rPr>
      </w:pPr>
      <w:r w:rsidRPr="00680C3B">
        <w:rPr>
          <w:b/>
          <w:kern w:val="32"/>
          <w:sz w:val="28"/>
          <w:szCs w:val="28"/>
        </w:rPr>
        <w:t>2.1.3. Промисловий комплекс</w:t>
      </w:r>
    </w:p>
    <w:p w:rsidR="00680C3B" w:rsidRPr="00680C3B" w:rsidRDefault="00680C3B" w:rsidP="00680C3B">
      <w:pPr>
        <w:ind w:firstLine="567"/>
        <w:jc w:val="both"/>
        <w:rPr>
          <w:b/>
          <w:sz w:val="28"/>
          <w:szCs w:val="28"/>
        </w:rPr>
      </w:pPr>
      <w:r w:rsidRPr="00680C3B">
        <w:rPr>
          <w:b/>
          <w:sz w:val="28"/>
          <w:szCs w:val="28"/>
        </w:rPr>
        <w:t>Вугільна галузь</w:t>
      </w:r>
    </w:p>
    <w:p w:rsidR="00680C3B" w:rsidRPr="00680C3B" w:rsidRDefault="00680C3B" w:rsidP="00680C3B">
      <w:pPr>
        <w:ind w:firstLine="567"/>
        <w:jc w:val="both"/>
        <w:rPr>
          <w:sz w:val="28"/>
          <w:szCs w:val="28"/>
        </w:rPr>
      </w:pPr>
      <w:r w:rsidRPr="00680C3B">
        <w:rPr>
          <w:sz w:val="28"/>
          <w:szCs w:val="28"/>
        </w:rPr>
        <w:t>Головна мета розвитку вугільної промисловості у 2020 році полягає в реальній можливості задіяння потенціалу галузі задля прискорення соціально-економічного зростання і стабільності економіки району.</w:t>
      </w:r>
    </w:p>
    <w:p w:rsidR="00DB29A5" w:rsidRDefault="00680C3B" w:rsidP="00680C3B">
      <w:pPr>
        <w:ind w:firstLine="567"/>
        <w:jc w:val="both"/>
        <w:rPr>
          <w:sz w:val="28"/>
          <w:szCs w:val="28"/>
        </w:rPr>
      </w:pPr>
      <w:r w:rsidRPr="006055A6">
        <w:rPr>
          <w:sz w:val="28"/>
          <w:szCs w:val="28"/>
        </w:rPr>
        <w:t>Вугледобувним підприємств</w:t>
      </w:r>
      <w:r w:rsidR="00DB29A5">
        <w:rPr>
          <w:sz w:val="28"/>
          <w:szCs w:val="28"/>
        </w:rPr>
        <w:t>ом</w:t>
      </w:r>
      <w:r w:rsidRPr="006055A6">
        <w:rPr>
          <w:sz w:val="28"/>
          <w:szCs w:val="28"/>
        </w:rPr>
        <w:t xml:space="preserve"> розроблено програму розвитку гірничих робіт,</w:t>
      </w:r>
      <w:r w:rsidRPr="006055A6">
        <w:rPr>
          <w:b/>
          <w:sz w:val="28"/>
          <w:szCs w:val="28"/>
        </w:rPr>
        <w:t xml:space="preserve"> </w:t>
      </w:r>
      <w:r w:rsidRPr="006055A6">
        <w:rPr>
          <w:sz w:val="28"/>
          <w:szCs w:val="28"/>
        </w:rPr>
        <w:t>однак проведення АТО внесло корективи в діяльність г</w:t>
      </w:r>
      <w:r w:rsidR="00DB29A5">
        <w:rPr>
          <w:sz w:val="28"/>
          <w:szCs w:val="28"/>
        </w:rPr>
        <w:t>ірників.</w:t>
      </w:r>
    </w:p>
    <w:p w:rsidR="00680C3B" w:rsidRPr="00DB29A5" w:rsidRDefault="00680C3B" w:rsidP="00680C3B">
      <w:pPr>
        <w:ind w:firstLine="567"/>
        <w:jc w:val="both"/>
        <w:rPr>
          <w:sz w:val="28"/>
          <w:szCs w:val="28"/>
        </w:rPr>
      </w:pPr>
      <w:r w:rsidRPr="006055A6">
        <w:rPr>
          <w:sz w:val="28"/>
          <w:szCs w:val="28"/>
        </w:rPr>
        <w:lastRenderedPageBreak/>
        <w:t>У 201</w:t>
      </w:r>
      <w:r>
        <w:rPr>
          <w:sz w:val="28"/>
          <w:szCs w:val="28"/>
        </w:rPr>
        <w:t>9</w:t>
      </w:r>
      <w:r w:rsidRPr="006055A6">
        <w:rPr>
          <w:sz w:val="28"/>
          <w:szCs w:val="28"/>
        </w:rPr>
        <w:t xml:space="preserve"> році підприємства ДП «Первомайськвугілля» працювали в напруженому </w:t>
      </w:r>
      <w:r w:rsidRPr="00DB29A5">
        <w:rPr>
          <w:sz w:val="28"/>
          <w:szCs w:val="28"/>
        </w:rPr>
        <w:t xml:space="preserve">режимі. На 2020 </w:t>
      </w:r>
      <w:proofErr w:type="spellStart"/>
      <w:r w:rsidRPr="00DB29A5">
        <w:rPr>
          <w:sz w:val="28"/>
          <w:szCs w:val="28"/>
        </w:rPr>
        <w:t>piк</w:t>
      </w:r>
      <w:proofErr w:type="spellEnd"/>
      <w:r w:rsidRPr="00DB29A5">
        <w:rPr>
          <w:sz w:val="28"/>
          <w:szCs w:val="28"/>
        </w:rPr>
        <w:t xml:space="preserve"> </w:t>
      </w:r>
      <w:r w:rsidR="00DB29A5">
        <w:rPr>
          <w:sz w:val="28"/>
          <w:szCs w:val="28"/>
        </w:rPr>
        <w:t xml:space="preserve">прогнозується </w:t>
      </w:r>
      <w:r w:rsidR="00DB29A5" w:rsidRPr="00907566">
        <w:rPr>
          <w:sz w:val="28"/>
          <w:szCs w:val="28"/>
        </w:rPr>
        <w:t xml:space="preserve">довести обсяг виробництва до </w:t>
      </w:r>
      <w:r w:rsidR="00DB29A5">
        <w:rPr>
          <w:sz w:val="28"/>
          <w:szCs w:val="28"/>
        </w:rPr>
        <w:t>11</w:t>
      </w:r>
      <w:r w:rsidR="00BD5C3F">
        <w:rPr>
          <w:sz w:val="28"/>
          <w:szCs w:val="28"/>
        </w:rPr>
        <w:t>37,7</w:t>
      </w:r>
      <w:r w:rsidR="00DB29A5" w:rsidRPr="00907566">
        <w:rPr>
          <w:sz w:val="28"/>
          <w:szCs w:val="28"/>
        </w:rPr>
        <w:t>млн.грн.</w:t>
      </w:r>
      <w:r w:rsidR="00DB29A5">
        <w:rPr>
          <w:sz w:val="28"/>
          <w:szCs w:val="28"/>
        </w:rPr>
        <w:t xml:space="preserve"> </w:t>
      </w:r>
      <w:r w:rsidRPr="00DB29A5">
        <w:rPr>
          <w:sz w:val="28"/>
          <w:szCs w:val="28"/>
        </w:rPr>
        <w:t xml:space="preserve"> видобути 5</w:t>
      </w:r>
      <w:r w:rsidR="00DB29A5" w:rsidRPr="00DB29A5">
        <w:rPr>
          <w:sz w:val="28"/>
          <w:szCs w:val="28"/>
        </w:rPr>
        <w:t>05,8</w:t>
      </w:r>
      <w:r w:rsidRPr="00DB29A5">
        <w:rPr>
          <w:sz w:val="28"/>
          <w:szCs w:val="28"/>
        </w:rPr>
        <w:t>тис. тон вугілля, що</w:t>
      </w:r>
      <w:r w:rsidR="00DB29A5" w:rsidRPr="00DB29A5">
        <w:rPr>
          <w:sz w:val="28"/>
          <w:szCs w:val="28"/>
        </w:rPr>
        <w:t xml:space="preserve"> у 3 рази більше </w:t>
      </w:r>
      <w:r w:rsidRPr="00DB29A5">
        <w:rPr>
          <w:sz w:val="28"/>
          <w:szCs w:val="28"/>
        </w:rPr>
        <w:t>показника 2019 року</w:t>
      </w:r>
      <w:r w:rsidR="00DB29A5" w:rsidRPr="00DB29A5">
        <w:rPr>
          <w:sz w:val="28"/>
          <w:szCs w:val="28"/>
        </w:rPr>
        <w:t xml:space="preserve"> (</w:t>
      </w:r>
      <w:r w:rsidR="00BD5C3F">
        <w:rPr>
          <w:sz w:val="28"/>
          <w:szCs w:val="28"/>
        </w:rPr>
        <w:t>367,4</w:t>
      </w:r>
      <w:r w:rsidR="00DB29A5">
        <w:rPr>
          <w:sz w:val="28"/>
          <w:szCs w:val="28"/>
        </w:rPr>
        <w:t xml:space="preserve">млн.грн., </w:t>
      </w:r>
      <w:r w:rsidR="00DB29A5" w:rsidRPr="00DB29A5">
        <w:rPr>
          <w:sz w:val="28"/>
          <w:szCs w:val="28"/>
        </w:rPr>
        <w:t>161тис.т)</w:t>
      </w:r>
      <w:r w:rsidRPr="00DB29A5">
        <w:rPr>
          <w:sz w:val="28"/>
          <w:szCs w:val="28"/>
        </w:rPr>
        <w:t>.</w:t>
      </w:r>
    </w:p>
    <w:p w:rsidR="00680C3B" w:rsidRPr="008570B3" w:rsidRDefault="00680C3B" w:rsidP="00680C3B">
      <w:pPr>
        <w:ind w:firstLine="567"/>
        <w:jc w:val="both"/>
        <w:rPr>
          <w:sz w:val="28"/>
          <w:szCs w:val="28"/>
        </w:rPr>
      </w:pPr>
      <w:r w:rsidRPr="00DB29A5">
        <w:rPr>
          <w:sz w:val="28"/>
          <w:szCs w:val="28"/>
        </w:rPr>
        <w:t>Збільшення видобутку планується за рахунок проходження нових гірничих виробок відповідно до Програми розвитку гірничих робіт на 2020 рік та державного фінансування на оновлення виробничих фондів.</w:t>
      </w:r>
    </w:p>
    <w:p w:rsidR="00705F6D" w:rsidRDefault="00B64B28" w:rsidP="006564E3">
      <w:pPr>
        <w:pStyle w:val="ad"/>
        <w:spacing w:after="0"/>
        <w:jc w:val="both"/>
        <w:rPr>
          <w:b/>
          <w:sz w:val="28"/>
          <w:szCs w:val="28"/>
          <w:u w:val="single"/>
          <w:lang w:val="uk-UA"/>
        </w:rPr>
      </w:pPr>
      <w:r w:rsidRPr="008270C0">
        <w:rPr>
          <w:noProof/>
          <w:sz w:val="28"/>
          <w:szCs w:val="28"/>
        </w:rPr>
        <w:drawing>
          <wp:inline distT="0" distB="0" distL="0" distR="0" wp14:anchorId="258E8CD3" wp14:editId="68BD31DF">
            <wp:extent cx="2809240" cy="1961515"/>
            <wp:effectExtent l="0" t="0" r="10160" b="635"/>
            <wp:docPr id="8" name="Объект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B64B28" w:rsidRPr="008270C0" w:rsidRDefault="00B64B28" w:rsidP="00B64B28">
      <w:pPr>
        <w:pStyle w:val="21"/>
        <w:autoSpaceDE w:val="0"/>
        <w:autoSpaceDN w:val="0"/>
        <w:ind w:firstLine="1"/>
        <w:rPr>
          <w:b/>
          <w:sz w:val="28"/>
          <w:szCs w:val="28"/>
        </w:rPr>
      </w:pPr>
      <w:r w:rsidRPr="008270C0">
        <w:rPr>
          <w:b/>
          <w:sz w:val="28"/>
          <w:szCs w:val="28"/>
        </w:rPr>
        <w:t xml:space="preserve">Рис. Динаміка обсягу </w:t>
      </w:r>
      <w:r>
        <w:rPr>
          <w:b/>
          <w:sz w:val="28"/>
          <w:szCs w:val="28"/>
        </w:rPr>
        <w:t>виробленої</w:t>
      </w:r>
    </w:p>
    <w:p w:rsidR="00B64B28" w:rsidRPr="008270C0" w:rsidRDefault="00B64B28" w:rsidP="00B64B28">
      <w:pPr>
        <w:pStyle w:val="21"/>
        <w:autoSpaceDE w:val="0"/>
        <w:autoSpaceDN w:val="0"/>
        <w:ind w:firstLine="1"/>
        <w:rPr>
          <w:b/>
          <w:sz w:val="28"/>
          <w:szCs w:val="28"/>
          <w:lang w:eastAsia="uk-UA"/>
        </w:rPr>
      </w:pPr>
      <w:r w:rsidRPr="008270C0">
        <w:rPr>
          <w:b/>
          <w:sz w:val="28"/>
          <w:szCs w:val="28"/>
        </w:rPr>
        <w:t xml:space="preserve">продукції </w:t>
      </w:r>
      <w:r>
        <w:rPr>
          <w:b/>
          <w:sz w:val="28"/>
          <w:szCs w:val="28"/>
        </w:rPr>
        <w:t>вугільної галузі, млн</w:t>
      </w:r>
      <w:r w:rsidRPr="008270C0">
        <w:rPr>
          <w:b/>
          <w:sz w:val="28"/>
          <w:szCs w:val="28"/>
        </w:rPr>
        <w:t xml:space="preserve"> грн</w:t>
      </w:r>
    </w:p>
    <w:p w:rsidR="00B64B28" w:rsidRDefault="00B64B28" w:rsidP="00705F6D">
      <w:pPr>
        <w:pStyle w:val="ad"/>
        <w:spacing w:after="0"/>
        <w:ind w:firstLine="709"/>
        <w:jc w:val="both"/>
        <w:rPr>
          <w:b/>
          <w:sz w:val="28"/>
          <w:szCs w:val="28"/>
          <w:u w:val="single"/>
          <w:lang w:val="uk-UA"/>
        </w:rPr>
      </w:pPr>
    </w:p>
    <w:p w:rsidR="006564E3" w:rsidRPr="0018117F" w:rsidRDefault="00705F6D" w:rsidP="00705F6D">
      <w:pPr>
        <w:pStyle w:val="ad"/>
        <w:spacing w:after="0"/>
        <w:ind w:firstLine="709"/>
        <w:jc w:val="both"/>
        <w:rPr>
          <w:sz w:val="28"/>
          <w:szCs w:val="28"/>
          <w:lang w:val="uk-UA"/>
        </w:rPr>
      </w:pPr>
      <w:r>
        <w:rPr>
          <w:b/>
          <w:sz w:val="28"/>
          <w:szCs w:val="28"/>
          <w:u w:val="single"/>
          <w:lang w:val="uk-UA"/>
        </w:rPr>
        <w:t>Основні п</w:t>
      </w:r>
      <w:r w:rsidR="006564E3" w:rsidRPr="0018117F">
        <w:rPr>
          <w:b/>
          <w:sz w:val="28"/>
          <w:szCs w:val="28"/>
          <w:u w:val="single"/>
          <w:lang w:val="uk-UA"/>
        </w:rPr>
        <w:t>ріоритети:</w:t>
      </w:r>
      <w:r w:rsidR="006564E3" w:rsidRPr="0018117F">
        <w:rPr>
          <w:b/>
          <w:sz w:val="28"/>
          <w:szCs w:val="28"/>
          <w:lang w:val="uk-UA"/>
        </w:rPr>
        <w:t xml:space="preserve"> </w:t>
      </w:r>
      <w:r w:rsidR="006564E3" w:rsidRPr="0018117F">
        <w:rPr>
          <w:sz w:val="28"/>
          <w:szCs w:val="28"/>
          <w:lang w:val="uk-UA"/>
        </w:rPr>
        <w:t xml:space="preserve">  </w:t>
      </w:r>
    </w:p>
    <w:p w:rsidR="00705F6D" w:rsidRPr="008570B3" w:rsidRDefault="006564E3" w:rsidP="00705F6D">
      <w:pPr>
        <w:ind w:firstLine="709"/>
        <w:jc w:val="both"/>
        <w:rPr>
          <w:sz w:val="28"/>
          <w:szCs w:val="28"/>
          <w:lang w:eastAsia="uk-UA"/>
        </w:rPr>
      </w:pPr>
      <w:r w:rsidRPr="0018117F">
        <w:rPr>
          <w:sz w:val="28"/>
          <w:szCs w:val="28"/>
        </w:rPr>
        <w:t>зниження енергоємност</w:t>
      </w:r>
      <w:r w:rsidR="00705F6D">
        <w:rPr>
          <w:sz w:val="28"/>
          <w:szCs w:val="28"/>
        </w:rPr>
        <w:t>і виробництва одиниці продукції шляхом</w:t>
      </w:r>
      <w:r w:rsidR="00705F6D" w:rsidRPr="00705F6D">
        <w:rPr>
          <w:sz w:val="28"/>
          <w:szCs w:val="28"/>
          <w:lang w:eastAsia="uk-UA"/>
        </w:rPr>
        <w:t xml:space="preserve"> </w:t>
      </w:r>
      <w:r w:rsidR="00705F6D" w:rsidRPr="008570B3">
        <w:rPr>
          <w:sz w:val="28"/>
          <w:szCs w:val="28"/>
          <w:lang w:eastAsia="uk-UA"/>
        </w:rPr>
        <w:t>зменшення виробничо-технологічних втрат електроенергії на всіх ланках її використання;</w:t>
      </w:r>
    </w:p>
    <w:p w:rsidR="00705F6D" w:rsidRPr="008570B3" w:rsidRDefault="00705F6D" w:rsidP="00705F6D">
      <w:pPr>
        <w:ind w:firstLine="709"/>
        <w:jc w:val="both"/>
        <w:rPr>
          <w:sz w:val="28"/>
          <w:szCs w:val="28"/>
          <w:lang w:eastAsia="uk-UA"/>
        </w:rPr>
      </w:pPr>
      <w:r w:rsidRPr="008570B3">
        <w:rPr>
          <w:sz w:val="28"/>
          <w:szCs w:val="28"/>
          <w:lang w:eastAsia="uk-UA"/>
        </w:rPr>
        <w:t>створення умов для підвищення енергоефективності регіональної економіки, більш широкого використання потенціалу</w:t>
      </w:r>
      <w:r>
        <w:rPr>
          <w:sz w:val="28"/>
          <w:szCs w:val="28"/>
          <w:lang w:eastAsia="uk-UA"/>
        </w:rPr>
        <w:t xml:space="preserve"> відновлювальних джерел енергії </w:t>
      </w:r>
    </w:p>
    <w:p w:rsidR="006C4AAE" w:rsidRPr="00ED5115" w:rsidRDefault="006564E3" w:rsidP="00705F6D">
      <w:pPr>
        <w:pStyle w:val="ad"/>
        <w:spacing w:after="0"/>
        <w:ind w:firstLine="709"/>
        <w:jc w:val="both"/>
        <w:rPr>
          <w:b/>
          <w:sz w:val="28"/>
          <w:szCs w:val="28"/>
          <w:lang w:val="uk-UA"/>
        </w:rPr>
      </w:pPr>
      <w:r w:rsidRPr="0018117F">
        <w:rPr>
          <w:sz w:val="28"/>
          <w:szCs w:val="28"/>
          <w:lang w:val="uk-UA"/>
        </w:rPr>
        <w:t xml:space="preserve">забезпечення ефективного використання паливно-енергетичних </w:t>
      </w:r>
      <w:r w:rsidRPr="00ED5115">
        <w:rPr>
          <w:sz w:val="28"/>
          <w:szCs w:val="28"/>
          <w:lang w:val="uk-UA"/>
        </w:rPr>
        <w:t>ресурсів і та запровадження новітн</w:t>
      </w:r>
      <w:r w:rsidR="00705F6D" w:rsidRPr="00ED5115">
        <w:rPr>
          <w:sz w:val="28"/>
          <w:szCs w:val="28"/>
          <w:lang w:val="uk-UA"/>
        </w:rPr>
        <w:t>іх енергозберігаючих технологій.</w:t>
      </w:r>
    </w:p>
    <w:p w:rsidR="00705F6D" w:rsidRPr="00ED5115" w:rsidRDefault="00705F6D" w:rsidP="00705F6D">
      <w:pPr>
        <w:ind w:firstLine="709"/>
        <w:jc w:val="both"/>
        <w:rPr>
          <w:sz w:val="28"/>
          <w:szCs w:val="28"/>
          <w:lang w:eastAsia="uk-UA"/>
        </w:rPr>
      </w:pPr>
      <w:r w:rsidRPr="00ED5115">
        <w:rPr>
          <w:sz w:val="28"/>
          <w:szCs w:val="28"/>
          <w:lang w:eastAsia="uk-UA"/>
        </w:rPr>
        <w:t>н</w:t>
      </w:r>
      <w:r w:rsidRPr="00ED5115">
        <w:rPr>
          <w:sz w:val="28"/>
          <w:szCs w:val="28"/>
        </w:rPr>
        <w:t>еобхідність створення для ДП «Первомайськвугілля» резервного джерела електроживлення (2-го вводу), у зв’язку з перебуванням Михайлівської електропідстанції на непідконтрольній Україні території.</w:t>
      </w:r>
    </w:p>
    <w:p w:rsidR="00017C2E" w:rsidRPr="00ED5115" w:rsidRDefault="00ED5115" w:rsidP="00ED5115">
      <w:pPr>
        <w:ind w:firstLine="709"/>
        <w:jc w:val="both"/>
        <w:rPr>
          <w:b/>
          <w:color w:val="FF0000"/>
          <w:sz w:val="28"/>
          <w:szCs w:val="28"/>
          <w:highlight w:val="yellow"/>
        </w:rPr>
      </w:pPr>
      <w:r>
        <w:rPr>
          <w:sz w:val="28"/>
          <w:szCs w:val="28"/>
        </w:rPr>
        <w:t xml:space="preserve">реалізація </w:t>
      </w:r>
      <w:r w:rsidRPr="00ED5115">
        <w:rPr>
          <w:sz w:val="28"/>
          <w:szCs w:val="28"/>
        </w:rPr>
        <w:t xml:space="preserve">проекту «Здійснення невідкладних заходів, пов’язаних з запобіганням виникнення надзвичайної ситуації техногенного характеру у зв’язку з затопленням шахт </w:t>
      </w:r>
      <w:proofErr w:type="spellStart"/>
      <w:r w:rsidRPr="00ED5115">
        <w:rPr>
          <w:sz w:val="28"/>
          <w:szCs w:val="28"/>
        </w:rPr>
        <w:t>Первомайсько</w:t>
      </w:r>
      <w:proofErr w:type="spellEnd"/>
      <w:r w:rsidRPr="00ED5115">
        <w:rPr>
          <w:sz w:val="28"/>
          <w:szCs w:val="28"/>
        </w:rPr>
        <w:t>-Стаханівського вугледобувного регіону Луганської області»</w:t>
      </w:r>
      <w:r>
        <w:rPr>
          <w:sz w:val="28"/>
          <w:szCs w:val="28"/>
        </w:rPr>
        <w:t>.</w:t>
      </w:r>
    </w:p>
    <w:p w:rsidR="00705F6D" w:rsidRPr="00ED5115" w:rsidRDefault="00705F6D" w:rsidP="00705F6D">
      <w:pPr>
        <w:jc w:val="both"/>
        <w:rPr>
          <w:b/>
          <w:color w:val="FF0000"/>
          <w:sz w:val="28"/>
          <w:szCs w:val="28"/>
          <w:highlight w:val="yellow"/>
        </w:rPr>
      </w:pPr>
    </w:p>
    <w:p w:rsidR="006564E3" w:rsidRPr="008570B3" w:rsidRDefault="006564E3" w:rsidP="00ED5115">
      <w:pPr>
        <w:ind w:firstLine="709"/>
        <w:jc w:val="both"/>
        <w:rPr>
          <w:b/>
          <w:color w:val="000000"/>
          <w:sz w:val="28"/>
          <w:szCs w:val="28"/>
          <w:u w:val="single"/>
        </w:rPr>
      </w:pPr>
      <w:r w:rsidRPr="008570B3">
        <w:rPr>
          <w:b/>
          <w:color w:val="000000"/>
          <w:sz w:val="28"/>
          <w:szCs w:val="28"/>
          <w:u w:val="single"/>
        </w:rPr>
        <w:t>Основні завдання:</w:t>
      </w:r>
    </w:p>
    <w:p w:rsidR="006564E3" w:rsidRPr="008570B3" w:rsidRDefault="006564E3" w:rsidP="00ED5115">
      <w:pPr>
        <w:tabs>
          <w:tab w:val="num" w:pos="1134"/>
        </w:tabs>
        <w:ind w:firstLine="709"/>
        <w:jc w:val="both"/>
        <w:rPr>
          <w:sz w:val="28"/>
          <w:szCs w:val="28"/>
          <w:lang w:eastAsia="uk-UA"/>
        </w:rPr>
      </w:pPr>
      <w:r w:rsidRPr="008570B3">
        <w:rPr>
          <w:sz w:val="28"/>
          <w:szCs w:val="28"/>
          <w:lang w:eastAsia="uk-UA"/>
        </w:rPr>
        <w:t>сприяння отриманню державного фінансування вугледобувних підприємств на капітальне будівництво та технічне переоснащення;</w:t>
      </w:r>
    </w:p>
    <w:p w:rsidR="00705F6D" w:rsidRPr="008570B3" w:rsidRDefault="00705F6D" w:rsidP="00ED5115">
      <w:pPr>
        <w:tabs>
          <w:tab w:val="num" w:pos="1134"/>
        </w:tabs>
        <w:ind w:firstLine="709"/>
        <w:jc w:val="both"/>
        <w:rPr>
          <w:sz w:val="28"/>
          <w:szCs w:val="28"/>
          <w:lang w:eastAsia="uk-UA"/>
        </w:rPr>
      </w:pPr>
      <w:r w:rsidRPr="008570B3">
        <w:rPr>
          <w:sz w:val="28"/>
          <w:szCs w:val="28"/>
          <w:lang w:eastAsia="uk-UA"/>
        </w:rPr>
        <w:t>сприяння залученню інвестицій на підприємства</w:t>
      </w:r>
      <w:r>
        <w:rPr>
          <w:sz w:val="28"/>
          <w:szCs w:val="28"/>
          <w:lang w:eastAsia="uk-UA"/>
        </w:rPr>
        <w:t>, впровадженню</w:t>
      </w:r>
      <w:r w:rsidRPr="008570B3">
        <w:rPr>
          <w:sz w:val="28"/>
          <w:szCs w:val="28"/>
          <w:lang w:eastAsia="uk-UA"/>
        </w:rPr>
        <w:t xml:space="preserve"> новітніх розробок, </w:t>
      </w:r>
      <w:proofErr w:type="spellStart"/>
      <w:r w:rsidRPr="008570B3">
        <w:rPr>
          <w:sz w:val="28"/>
          <w:szCs w:val="28"/>
          <w:lang w:eastAsia="uk-UA"/>
        </w:rPr>
        <w:t>якi</w:t>
      </w:r>
      <w:proofErr w:type="spellEnd"/>
      <w:r w:rsidRPr="008570B3">
        <w:rPr>
          <w:sz w:val="28"/>
          <w:szCs w:val="28"/>
          <w:lang w:eastAsia="uk-UA"/>
        </w:rPr>
        <w:t xml:space="preserve"> забезпечать підвищення технічних та технологічних показників ефективності використання устаткування;</w:t>
      </w:r>
    </w:p>
    <w:p w:rsidR="00017C2E" w:rsidRPr="009724DA" w:rsidRDefault="00017C2E" w:rsidP="006564E3">
      <w:pPr>
        <w:jc w:val="both"/>
        <w:rPr>
          <w:b/>
          <w:color w:val="FF0000"/>
          <w:sz w:val="28"/>
          <w:szCs w:val="28"/>
          <w:highlight w:val="yellow"/>
        </w:rPr>
      </w:pPr>
    </w:p>
    <w:p w:rsidR="00705F6D" w:rsidRPr="0018117F" w:rsidRDefault="00705F6D" w:rsidP="00705F6D">
      <w:pPr>
        <w:ind w:firstLine="709"/>
        <w:jc w:val="both"/>
        <w:rPr>
          <w:b/>
          <w:sz w:val="28"/>
          <w:szCs w:val="28"/>
          <w:u w:val="single"/>
        </w:rPr>
      </w:pPr>
      <w:r w:rsidRPr="0018117F">
        <w:rPr>
          <w:b/>
          <w:sz w:val="28"/>
          <w:szCs w:val="28"/>
          <w:u w:val="single"/>
        </w:rPr>
        <w:t>Очікувані результати:</w:t>
      </w:r>
    </w:p>
    <w:p w:rsidR="00ED5115" w:rsidRDefault="00ED5115" w:rsidP="00ED5115">
      <w:pPr>
        <w:ind w:firstLine="567"/>
        <w:jc w:val="both"/>
        <w:rPr>
          <w:sz w:val="28"/>
          <w:szCs w:val="28"/>
        </w:rPr>
      </w:pPr>
      <w:r w:rsidRPr="008570B3">
        <w:rPr>
          <w:sz w:val="28"/>
          <w:szCs w:val="28"/>
        </w:rPr>
        <w:t>відновлення сталого і якісного електропостачання промислових підприємств для забезпечення їх виробничої діяльності</w:t>
      </w:r>
      <w:r w:rsidR="00EB1EE6">
        <w:rPr>
          <w:sz w:val="28"/>
          <w:szCs w:val="28"/>
        </w:rPr>
        <w:t>.</w:t>
      </w:r>
    </w:p>
    <w:p w:rsidR="005F3C3F" w:rsidRPr="00060F64" w:rsidRDefault="005F3C3F" w:rsidP="005F3C3F">
      <w:pPr>
        <w:ind w:firstLine="720"/>
        <w:jc w:val="both"/>
        <w:rPr>
          <w:b/>
          <w:i/>
          <w:sz w:val="28"/>
          <w:szCs w:val="28"/>
        </w:rPr>
      </w:pPr>
      <w:r w:rsidRPr="00060F64">
        <w:rPr>
          <w:b/>
          <w:i/>
          <w:sz w:val="28"/>
          <w:szCs w:val="28"/>
        </w:rPr>
        <w:lastRenderedPageBreak/>
        <w:t>Машинобудування.</w:t>
      </w:r>
    </w:p>
    <w:p w:rsidR="005F3C3F" w:rsidRDefault="005F3C3F" w:rsidP="002E34BF">
      <w:pPr>
        <w:ind w:firstLine="720"/>
        <w:jc w:val="both"/>
        <w:rPr>
          <w:sz w:val="28"/>
          <w:szCs w:val="28"/>
        </w:rPr>
      </w:pPr>
      <w:r w:rsidRPr="001E10C3">
        <w:rPr>
          <w:sz w:val="28"/>
          <w:szCs w:val="28"/>
        </w:rPr>
        <w:t>У 20</w:t>
      </w:r>
      <w:r>
        <w:rPr>
          <w:sz w:val="28"/>
          <w:szCs w:val="28"/>
        </w:rPr>
        <w:t>20</w:t>
      </w:r>
      <w:r w:rsidRPr="001E10C3">
        <w:rPr>
          <w:sz w:val="28"/>
          <w:szCs w:val="28"/>
        </w:rPr>
        <w:t xml:space="preserve"> році ТДВ «Попаснянський вагоноремонтний завод», який спеціалізується на будівництві нових піввагонів (ремонт вагонів різних власників рухомого складу, випуск запасних частини для себе та підприємств залізничного транспорту), за рахунок сталого розвитку підприємства </w:t>
      </w:r>
      <w:r w:rsidR="002E34BF" w:rsidRPr="001E10C3">
        <w:rPr>
          <w:sz w:val="28"/>
          <w:szCs w:val="28"/>
        </w:rPr>
        <w:t xml:space="preserve">та залучення нових контрагентів на ринках вагонобудування України </w:t>
      </w:r>
      <w:r w:rsidR="002E34BF">
        <w:rPr>
          <w:sz w:val="28"/>
          <w:szCs w:val="28"/>
        </w:rPr>
        <w:t>прогнозується</w:t>
      </w:r>
      <w:r w:rsidRPr="001E10C3">
        <w:rPr>
          <w:sz w:val="28"/>
          <w:szCs w:val="28"/>
        </w:rPr>
        <w:t xml:space="preserve"> довести обсяг виробництва до </w:t>
      </w:r>
      <w:r>
        <w:rPr>
          <w:sz w:val="28"/>
          <w:szCs w:val="28"/>
        </w:rPr>
        <w:t>2400</w:t>
      </w:r>
      <w:r w:rsidRPr="001E10C3">
        <w:rPr>
          <w:sz w:val="28"/>
          <w:szCs w:val="28"/>
        </w:rPr>
        <w:t>млн.грн., або 1</w:t>
      </w:r>
      <w:r>
        <w:rPr>
          <w:sz w:val="28"/>
          <w:szCs w:val="28"/>
        </w:rPr>
        <w:t>05,4</w:t>
      </w:r>
      <w:r w:rsidRPr="001E10C3">
        <w:rPr>
          <w:sz w:val="28"/>
          <w:szCs w:val="28"/>
        </w:rPr>
        <w:t>% до показника 201</w:t>
      </w:r>
      <w:r>
        <w:rPr>
          <w:sz w:val="28"/>
          <w:szCs w:val="28"/>
        </w:rPr>
        <w:t>9</w:t>
      </w:r>
      <w:r w:rsidRPr="001E10C3">
        <w:rPr>
          <w:sz w:val="28"/>
          <w:szCs w:val="28"/>
        </w:rPr>
        <w:t>р. (</w:t>
      </w:r>
      <w:r>
        <w:rPr>
          <w:sz w:val="28"/>
          <w:szCs w:val="28"/>
        </w:rPr>
        <w:t>2277</w:t>
      </w:r>
      <w:r w:rsidRPr="001E10C3">
        <w:rPr>
          <w:sz w:val="28"/>
          <w:szCs w:val="28"/>
        </w:rPr>
        <w:t>млн.грн.)</w:t>
      </w:r>
      <w:r w:rsidR="002E34BF">
        <w:rPr>
          <w:sz w:val="28"/>
          <w:szCs w:val="28"/>
        </w:rPr>
        <w:t>.</w:t>
      </w:r>
    </w:p>
    <w:tbl>
      <w:tblPr>
        <w:tblStyle w:val="aff5"/>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5"/>
        <w:gridCol w:w="4245"/>
      </w:tblGrid>
      <w:tr w:rsidR="002E34BF" w:rsidRPr="008A2ECD" w:rsidTr="00257535">
        <w:tc>
          <w:tcPr>
            <w:tcW w:w="4678" w:type="dxa"/>
          </w:tcPr>
          <w:p w:rsidR="002E34BF" w:rsidRPr="008270C0" w:rsidRDefault="002E34BF" w:rsidP="00257535">
            <w:pPr>
              <w:pStyle w:val="21"/>
              <w:autoSpaceDE w:val="0"/>
              <w:autoSpaceDN w:val="0"/>
              <w:jc w:val="center"/>
              <w:rPr>
                <w:sz w:val="28"/>
                <w:szCs w:val="28"/>
                <w:lang w:eastAsia="uk-UA"/>
              </w:rPr>
            </w:pPr>
            <w:r w:rsidRPr="008270C0">
              <w:rPr>
                <w:noProof/>
                <w:sz w:val="28"/>
                <w:szCs w:val="28"/>
                <w:lang w:val="ru-RU" w:eastAsia="ru-RU"/>
              </w:rPr>
              <w:drawing>
                <wp:inline distT="0" distB="0" distL="0" distR="0" wp14:anchorId="23E4B7C4" wp14:editId="186A989F">
                  <wp:extent cx="2809240" cy="1961515"/>
                  <wp:effectExtent l="0" t="0" r="10160" b="635"/>
                  <wp:docPr id="16" name="Объект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c>
          <w:tcPr>
            <w:tcW w:w="4955" w:type="dxa"/>
          </w:tcPr>
          <w:p w:rsidR="002E34BF" w:rsidRPr="008270C0" w:rsidRDefault="002E34BF" w:rsidP="00257535">
            <w:pPr>
              <w:pStyle w:val="21"/>
              <w:autoSpaceDE w:val="0"/>
              <w:autoSpaceDN w:val="0"/>
              <w:rPr>
                <w:sz w:val="28"/>
                <w:szCs w:val="28"/>
                <w:lang w:eastAsia="uk-UA"/>
              </w:rPr>
            </w:pPr>
          </w:p>
        </w:tc>
      </w:tr>
    </w:tbl>
    <w:p w:rsidR="002E34BF" w:rsidRPr="001E10C3" w:rsidRDefault="002E34BF" w:rsidP="002E34BF">
      <w:pPr>
        <w:ind w:firstLine="720"/>
        <w:jc w:val="both"/>
        <w:rPr>
          <w:sz w:val="28"/>
          <w:szCs w:val="28"/>
        </w:rPr>
      </w:pPr>
    </w:p>
    <w:p w:rsidR="00B64B28" w:rsidRPr="008270C0" w:rsidRDefault="00B64B28" w:rsidP="00B64B28">
      <w:pPr>
        <w:pStyle w:val="21"/>
        <w:autoSpaceDE w:val="0"/>
        <w:autoSpaceDN w:val="0"/>
        <w:ind w:firstLine="1"/>
        <w:rPr>
          <w:b/>
          <w:sz w:val="28"/>
          <w:szCs w:val="28"/>
        </w:rPr>
      </w:pPr>
      <w:r w:rsidRPr="008270C0">
        <w:rPr>
          <w:b/>
          <w:sz w:val="28"/>
          <w:szCs w:val="28"/>
        </w:rPr>
        <w:t xml:space="preserve">Рис. Динаміка обсягу реалізованої </w:t>
      </w:r>
    </w:p>
    <w:p w:rsidR="00B64B28" w:rsidRPr="008270C0" w:rsidRDefault="00B64B28" w:rsidP="00B64B28">
      <w:pPr>
        <w:pStyle w:val="21"/>
        <w:autoSpaceDE w:val="0"/>
        <w:autoSpaceDN w:val="0"/>
        <w:ind w:firstLine="1"/>
        <w:rPr>
          <w:b/>
          <w:sz w:val="28"/>
          <w:szCs w:val="28"/>
          <w:lang w:eastAsia="uk-UA"/>
        </w:rPr>
      </w:pPr>
      <w:r w:rsidRPr="008270C0">
        <w:rPr>
          <w:b/>
          <w:sz w:val="28"/>
          <w:szCs w:val="28"/>
        </w:rPr>
        <w:t>продукції машинобудівної галузі, мл</w:t>
      </w:r>
      <w:r>
        <w:rPr>
          <w:b/>
          <w:sz w:val="28"/>
          <w:szCs w:val="28"/>
        </w:rPr>
        <w:t>н</w:t>
      </w:r>
      <w:r w:rsidRPr="008270C0">
        <w:rPr>
          <w:b/>
          <w:sz w:val="28"/>
          <w:szCs w:val="28"/>
        </w:rPr>
        <w:t xml:space="preserve"> грн</w:t>
      </w:r>
    </w:p>
    <w:p w:rsidR="005F3C3F" w:rsidRDefault="005F3C3F" w:rsidP="005F3C3F">
      <w:pPr>
        <w:ind w:firstLine="720"/>
        <w:jc w:val="both"/>
        <w:rPr>
          <w:sz w:val="28"/>
          <w:szCs w:val="28"/>
        </w:rPr>
      </w:pPr>
    </w:p>
    <w:p w:rsidR="005F3C3F" w:rsidRPr="00060F64" w:rsidRDefault="005F3C3F" w:rsidP="005F3C3F">
      <w:pPr>
        <w:ind w:firstLine="709"/>
        <w:jc w:val="both"/>
        <w:rPr>
          <w:b/>
          <w:i/>
          <w:sz w:val="28"/>
          <w:szCs w:val="28"/>
        </w:rPr>
      </w:pPr>
      <w:r w:rsidRPr="00060F64">
        <w:rPr>
          <w:b/>
          <w:i/>
          <w:sz w:val="28"/>
          <w:szCs w:val="28"/>
        </w:rPr>
        <w:t>Харчова промисловість.</w:t>
      </w:r>
    </w:p>
    <w:p w:rsidR="005F3C3F" w:rsidRDefault="005F3C3F" w:rsidP="005F3C3F">
      <w:pPr>
        <w:ind w:firstLine="709"/>
        <w:jc w:val="both"/>
        <w:rPr>
          <w:sz w:val="28"/>
          <w:szCs w:val="28"/>
        </w:rPr>
      </w:pPr>
      <w:r w:rsidRPr="00E35549">
        <w:rPr>
          <w:sz w:val="28"/>
          <w:szCs w:val="28"/>
        </w:rPr>
        <w:t xml:space="preserve">Обсяг товарної продукції </w:t>
      </w:r>
      <w:r w:rsidR="00060F64">
        <w:rPr>
          <w:sz w:val="28"/>
          <w:szCs w:val="28"/>
        </w:rPr>
        <w:t>п</w:t>
      </w:r>
      <w:r w:rsidR="00060F64" w:rsidRPr="00E35549">
        <w:rPr>
          <w:sz w:val="28"/>
          <w:szCs w:val="28"/>
        </w:rPr>
        <w:t>ідприємств</w:t>
      </w:r>
      <w:r w:rsidR="00060F64">
        <w:rPr>
          <w:sz w:val="28"/>
          <w:szCs w:val="28"/>
        </w:rPr>
        <w:t>а</w:t>
      </w:r>
      <w:r w:rsidR="00060F64" w:rsidRPr="00E35549">
        <w:rPr>
          <w:sz w:val="28"/>
          <w:szCs w:val="28"/>
        </w:rPr>
        <w:t xml:space="preserve"> харчової та переробної промисловості ТОВ «Попаснянський хлібокомбінат» </w:t>
      </w:r>
      <w:r w:rsidRPr="00E35549">
        <w:rPr>
          <w:sz w:val="28"/>
          <w:szCs w:val="28"/>
        </w:rPr>
        <w:t>у 20</w:t>
      </w:r>
      <w:r w:rsidR="00060F64">
        <w:rPr>
          <w:sz w:val="28"/>
          <w:szCs w:val="28"/>
        </w:rPr>
        <w:t>20</w:t>
      </w:r>
      <w:r w:rsidRPr="00E35549">
        <w:rPr>
          <w:sz w:val="28"/>
          <w:szCs w:val="28"/>
        </w:rPr>
        <w:t xml:space="preserve"> році </w:t>
      </w:r>
      <w:r w:rsidR="00060F64">
        <w:rPr>
          <w:sz w:val="28"/>
          <w:szCs w:val="28"/>
        </w:rPr>
        <w:t xml:space="preserve">прогнозується </w:t>
      </w:r>
      <w:r w:rsidRPr="00E35549">
        <w:rPr>
          <w:sz w:val="28"/>
          <w:szCs w:val="28"/>
        </w:rPr>
        <w:t xml:space="preserve">в розмірі </w:t>
      </w:r>
      <w:r w:rsidR="00060F64">
        <w:rPr>
          <w:sz w:val="28"/>
          <w:szCs w:val="28"/>
        </w:rPr>
        <w:t>7</w:t>
      </w:r>
      <w:r w:rsidRPr="00E35549">
        <w:rPr>
          <w:sz w:val="28"/>
          <w:szCs w:val="28"/>
        </w:rPr>
        <w:t>млн.грн., або 10</w:t>
      </w:r>
      <w:r w:rsidR="00060F64">
        <w:rPr>
          <w:sz w:val="28"/>
          <w:szCs w:val="28"/>
        </w:rPr>
        <w:t>7,7</w:t>
      </w:r>
      <w:r w:rsidRPr="00E35549">
        <w:rPr>
          <w:sz w:val="28"/>
          <w:szCs w:val="28"/>
        </w:rPr>
        <w:t xml:space="preserve">% показника </w:t>
      </w:r>
      <w:r w:rsidR="00060F64">
        <w:rPr>
          <w:sz w:val="28"/>
          <w:szCs w:val="28"/>
        </w:rPr>
        <w:t>2019</w:t>
      </w:r>
      <w:r w:rsidRPr="00E35549">
        <w:rPr>
          <w:sz w:val="28"/>
          <w:szCs w:val="28"/>
        </w:rPr>
        <w:t xml:space="preserve"> року (</w:t>
      </w:r>
      <w:r w:rsidR="00060F64">
        <w:rPr>
          <w:sz w:val="28"/>
          <w:szCs w:val="28"/>
        </w:rPr>
        <w:t>6,5</w:t>
      </w:r>
      <w:r w:rsidRPr="00E35549">
        <w:rPr>
          <w:sz w:val="28"/>
          <w:szCs w:val="28"/>
        </w:rPr>
        <w:t xml:space="preserve">млн.грн.). </w:t>
      </w:r>
    </w:p>
    <w:tbl>
      <w:tblPr>
        <w:tblStyle w:val="aff5"/>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5"/>
        <w:gridCol w:w="4245"/>
      </w:tblGrid>
      <w:tr w:rsidR="00060F64" w:rsidRPr="008A2ECD" w:rsidTr="00257535">
        <w:tc>
          <w:tcPr>
            <w:tcW w:w="4678" w:type="dxa"/>
          </w:tcPr>
          <w:p w:rsidR="00060F64" w:rsidRPr="008270C0" w:rsidRDefault="00060F64" w:rsidP="00257535">
            <w:pPr>
              <w:pStyle w:val="21"/>
              <w:autoSpaceDE w:val="0"/>
              <w:autoSpaceDN w:val="0"/>
              <w:jc w:val="center"/>
              <w:rPr>
                <w:sz w:val="28"/>
                <w:szCs w:val="28"/>
                <w:lang w:eastAsia="uk-UA"/>
              </w:rPr>
            </w:pPr>
            <w:r w:rsidRPr="008270C0">
              <w:rPr>
                <w:noProof/>
                <w:sz w:val="28"/>
                <w:szCs w:val="28"/>
                <w:lang w:val="ru-RU" w:eastAsia="ru-RU"/>
              </w:rPr>
              <w:drawing>
                <wp:inline distT="0" distB="0" distL="0" distR="0" wp14:anchorId="62F433C3" wp14:editId="4D72A9DD">
                  <wp:extent cx="2809240" cy="1961515"/>
                  <wp:effectExtent l="0" t="0" r="10160" b="635"/>
                  <wp:docPr id="11" name="Объект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c>
          <w:tcPr>
            <w:tcW w:w="4955" w:type="dxa"/>
          </w:tcPr>
          <w:p w:rsidR="00060F64" w:rsidRPr="008270C0" w:rsidRDefault="00060F64" w:rsidP="00257535">
            <w:pPr>
              <w:pStyle w:val="21"/>
              <w:autoSpaceDE w:val="0"/>
              <w:autoSpaceDN w:val="0"/>
              <w:rPr>
                <w:sz w:val="28"/>
                <w:szCs w:val="28"/>
                <w:lang w:eastAsia="uk-UA"/>
              </w:rPr>
            </w:pPr>
          </w:p>
        </w:tc>
      </w:tr>
    </w:tbl>
    <w:p w:rsidR="00060F64" w:rsidRDefault="00060F64" w:rsidP="005F3C3F">
      <w:pPr>
        <w:ind w:firstLine="709"/>
        <w:jc w:val="both"/>
        <w:rPr>
          <w:sz w:val="28"/>
          <w:szCs w:val="28"/>
        </w:rPr>
      </w:pPr>
    </w:p>
    <w:p w:rsidR="00060F64" w:rsidRDefault="00060F64" w:rsidP="005F3C3F">
      <w:pPr>
        <w:ind w:firstLine="709"/>
        <w:jc w:val="both"/>
        <w:rPr>
          <w:sz w:val="28"/>
          <w:szCs w:val="28"/>
        </w:rPr>
      </w:pPr>
    </w:p>
    <w:p w:rsidR="005F3C3F" w:rsidRPr="00E35549" w:rsidRDefault="005F3C3F" w:rsidP="00C1024B">
      <w:pPr>
        <w:pStyle w:val="ad"/>
        <w:spacing w:after="0"/>
        <w:ind w:firstLine="709"/>
        <w:jc w:val="both"/>
        <w:rPr>
          <w:b/>
          <w:sz w:val="28"/>
          <w:szCs w:val="28"/>
          <w:u w:val="single"/>
          <w:lang w:val="uk-UA"/>
        </w:rPr>
      </w:pPr>
      <w:r w:rsidRPr="00E35549">
        <w:rPr>
          <w:b/>
          <w:sz w:val="28"/>
          <w:szCs w:val="28"/>
          <w:u w:val="single"/>
          <w:lang w:val="uk-UA"/>
        </w:rPr>
        <w:t>Основні проблеми:</w:t>
      </w:r>
    </w:p>
    <w:p w:rsidR="00C1024B" w:rsidRPr="000E5B1A" w:rsidRDefault="00C1024B" w:rsidP="00C1024B">
      <w:pPr>
        <w:ind w:firstLine="709"/>
        <w:jc w:val="both"/>
        <w:rPr>
          <w:sz w:val="28"/>
          <w:szCs w:val="28"/>
        </w:rPr>
      </w:pPr>
      <w:r w:rsidRPr="008270C0">
        <w:rPr>
          <w:color w:val="000000"/>
          <w:sz w:val="28"/>
          <w:szCs w:val="28"/>
        </w:rPr>
        <w:t xml:space="preserve">зниження замовлень </w:t>
      </w:r>
      <w:r w:rsidRPr="00E35549">
        <w:rPr>
          <w:sz w:val="28"/>
          <w:szCs w:val="28"/>
        </w:rPr>
        <w:t xml:space="preserve">на будівництво нового </w:t>
      </w:r>
      <w:r>
        <w:rPr>
          <w:sz w:val="28"/>
          <w:szCs w:val="28"/>
        </w:rPr>
        <w:t xml:space="preserve">рухомого складу по ТДВ «ПВРЗ» </w:t>
      </w:r>
      <w:r w:rsidRPr="008270C0">
        <w:rPr>
          <w:color w:val="000000"/>
          <w:sz w:val="28"/>
          <w:szCs w:val="28"/>
        </w:rPr>
        <w:t xml:space="preserve">через </w:t>
      </w:r>
      <w:r w:rsidRPr="000E5B1A">
        <w:rPr>
          <w:sz w:val="28"/>
          <w:szCs w:val="28"/>
        </w:rPr>
        <w:t xml:space="preserve">ризики їх розміщення в зоні АТО/ООС, </w:t>
      </w:r>
    </w:p>
    <w:p w:rsidR="005F3C3F" w:rsidRPr="000E5B1A" w:rsidRDefault="005F3C3F" w:rsidP="00C1024B">
      <w:pPr>
        <w:pStyle w:val="ad"/>
        <w:spacing w:after="0"/>
        <w:ind w:firstLine="709"/>
        <w:jc w:val="both"/>
        <w:rPr>
          <w:sz w:val="28"/>
          <w:szCs w:val="28"/>
          <w:lang w:val="uk-UA"/>
        </w:rPr>
      </w:pPr>
      <w:r w:rsidRPr="000E5B1A">
        <w:rPr>
          <w:sz w:val="28"/>
          <w:szCs w:val="28"/>
          <w:lang w:val="uk-UA"/>
        </w:rPr>
        <w:t>пошкодження підприємств в ході бойових дій;</w:t>
      </w:r>
    </w:p>
    <w:p w:rsidR="005F3C3F" w:rsidRPr="000E5B1A" w:rsidRDefault="005F3C3F" w:rsidP="00C1024B">
      <w:pPr>
        <w:pStyle w:val="ad"/>
        <w:spacing w:after="0"/>
        <w:ind w:firstLine="709"/>
        <w:jc w:val="both"/>
        <w:rPr>
          <w:sz w:val="28"/>
          <w:szCs w:val="28"/>
          <w:lang w:val="uk-UA"/>
        </w:rPr>
      </w:pPr>
      <w:r w:rsidRPr="000E5B1A">
        <w:rPr>
          <w:sz w:val="28"/>
          <w:szCs w:val="28"/>
          <w:lang w:val="uk-UA"/>
        </w:rPr>
        <w:t>постійне зростання тарифів на послуги залізничного транспорту</w:t>
      </w:r>
      <w:r w:rsidR="000E5B1A" w:rsidRPr="000E5B1A">
        <w:rPr>
          <w:sz w:val="28"/>
          <w:szCs w:val="28"/>
          <w:lang w:val="uk-UA"/>
        </w:rPr>
        <w:t xml:space="preserve"> та на енергоресурси;</w:t>
      </w:r>
    </w:p>
    <w:p w:rsidR="005F3C3F" w:rsidRPr="000E5B1A" w:rsidRDefault="005F3C3F" w:rsidP="00C1024B">
      <w:pPr>
        <w:pStyle w:val="ad"/>
        <w:spacing w:after="0"/>
        <w:ind w:firstLine="709"/>
        <w:jc w:val="both"/>
        <w:rPr>
          <w:sz w:val="28"/>
          <w:szCs w:val="28"/>
          <w:lang w:val="uk-UA"/>
        </w:rPr>
      </w:pPr>
      <w:r w:rsidRPr="000E5B1A">
        <w:rPr>
          <w:sz w:val="28"/>
          <w:szCs w:val="28"/>
          <w:lang w:val="uk-UA"/>
        </w:rPr>
        <w:t>несвоєчасне та не в повному обсязі відшкодування ПДВ;</w:t>
      </w:r>
    </w:p>
    <w:p w:rsidR="005F3C3F" w:rsidRPr="000E5B1A" w:rsidRDefault="005F3C3F" w:rsidP="00C1024B">
      <w:pPr>
        <w:ind w:firstLine="709"/>
        <w:jc w:val="both"/>
        <w:rPr>
          <w:sz w:val="28"/>
          <w:szCs w:val="28"/>
        </w:rPr>
      </w:pPr>
      <w:r w:rsidRPr="000E5B1A">
        <w:rPr>
          <w:sz w:val="28"/>
          <w:szCs w:val="28"/>
        </w:rPr>
        <w:t>нестача власних коштів на підприємствах для проведення модернізації;</w:t>
      </w:r>
    </w:p>
    <w:p w:rsidR="005F3C3F" w:rsidRPr="000E5B1A" w:rsidRDefault="000E5B1A" w:rsidP="00C1024B">
      <w:pPr>
        <w:ind w:firstLine="709"/>
        <w:jc w:val="both"/>
        <w:rPr>
          <w:sz w:val="28"/>
          <w:szCs w:val="28"/>
        </w:rPr>
      </w:pPr>
      <w:r w:rsidRPr="000E5B1A">
        <w:rPr>
          <w:sz w:val="28"/>
          <w:szCs w:val="28"/>
        </w:rPr>
        <w:lastRenderedPageBreak/>
        <w:t xml:space="preserve">недостатній інноваційний рівень промислового виробництва, </w:t>
      </w:r>
      <w:r w:rsidR="005F3C3F" w:rsidRPr="000E5B1A">
        <w:rPr>
          <w:sz w:val="28"/>
          <w:szCs w:val="28"/>
        </w:rPr>
        <w:t>відсутність ефективних інвесторів;</w:t>
      </w:r>
    </w:p>
    <w:p w:rsidR="005F3C3F" w:rsidRPr="00E35549" w:rsidRDefault="000E5B1A" w:rsidP="00185E6C">
      <w:pPr>
        <w:pStyle w:val="ad"/>
        <w:spacing w:after="0"/>
        <w:ind w:firstLine="709"/>
        <w:jc w:val="both"/>
        <w:rPr>
          <w:sz w:val="28"/>
          <w:szCs w:val="28"/>
          <w:lang w:val="uk-UA"/>
        </w:rPr>
      </w:pPr>
      <w:r>
        <w:rPr>
          <w:b/>
          <w:sz w:val="28"/>
          <w:szCs w:val="28"/>
          <w:u w:val="single"/>
          <w:lang w:val="uk-UA"/>
        </w:rPr>
        <w:t>Основні п</w:t>
      </w:r>
      <w:r w:rsidR="005F3C3F" w:rsidRPr="00E35549">
        <w:rPr>
          <w:b/>
          <w:sz w:val="28"/>
          <w:szCs w:val="28"/>
          <w:u w:val="single"/>
          <w:lang w:val="uk-UA"/>
        </w:rPr>
        <w:t>ріоритети:</w:t>
      </w:r>
      <w:r w:rsidR="005F3C3F" w:rsidRPr="00E35549">
        <w:rPr>
          <w:b/>
          <w:sz w:val="28"/>
          <w:szCs w:val="28"/>
          <w:lang w:val="uk-UA"/>
        </w:rPr>
        <w:t xml:space="preserve"> </w:t>
      </w:r>
      <w:r w:rsidR="005F3C3F" w:rsidRPr="00E35549">
        <w:rPr>
          <w:sz w:val="28"/>
          <w:szCs w:val="28"/>
          <w:lang w:val="uk-UA"/>
        </w:rPr>
        <w:t xml:space="preserve">  </w:t>
      </w:r>
    </w:p>
    <w:p w:rsidR="005F3C3F" w:rsidRDefault="005F3C3F" w:rsidP="00185E6C">
      <w:pPr>
        <w:ind w:firstLine="709"/>
        <w:jc w:val="both"/>
        <w:rPr>
          <w:sz w:val="28"/>
          <w:szCs w:val="28"/>
        </w:rPr>
      </w:pPr>
      <w:r w:rsidRPr="00E35549">
        <w:rPr>
          <w:sz w:val="28"/>
          <w:szCs w:val="28"/>
        </w:rPr>
        <w:t>сприяння нарощуванню</w:t>
      </w:r>
      <w:r w:rsidRPr="00E35549">
        <w:rPr>
          <w:b/>
          <w:sz w:val="28"/>
          <w:szCs w:val="28"/>
        </w:rPr>
        <w:t xml:space="preserve"> </w:t>
      </w:r>
      <w:r w:rsidRPr="00E35549">
        <w:rPr>
          <w:sz w:val="28"/>
          <w:szCs w:val="28"/>
        </w:rPr>
        <w:t>обсягів виробництва на</w:t>
      </w:r>
      <w:r w:rsidRPr="00E35549">
        <w:rPr>
          <w:b/>
          <w:sz w:val="28"/>
          <w:szCs w:val="28"/>
        </w:rPr>
        <w:t xml:space="preserve">  </w:t>
      </w:r>
      <w:r w:rsidRPr="00E35549">
        <w:rPr>
          <w:sz w:val="28"/>
          <w:szCs w:val="28"/>
        </w:rPr>
        <w:t>підприємствах</w:t>
      </w:r>
      <w:r w:rsidRPr="00E35549">
        <w:rPr>
          <w:b/>
          <w:sz w:val="28"/>
          <w:szCs w:val="28"/>
        </w:rPr>
        <w:t xml:space="preserve"> </w:t>
      </w:r>
      <w:r w:rsidRPr="00E35549">
        <w:rPr>
          <w:sz w:val="28"/>
          <w:szCs w:val="28"/>
        </w:rPr>
        <w:t>та підвищення якості продукції;</w:t>
      </w:r>
    </w:p>
    <w:p w:rsidR="00C1024B" w:rsidRPr="008270C0" w:rsidRDefault="00C1024B" w:rsidP="00185E6C">
      <w:pPr>
        <w:tabs>
          <w:tab w:val="num" w:pos="2666"/>
        </w:tabs>
        <w:ind w:firstLine="709"/>
        <w:jc w:val="both"/>
        <w:rPr>
          <w:sz w:val="28"/>
          <w:szCs w:val="28"/>
          <w:lang w:eastAsia="uk-UA"/>
        </w:rPr>
      </w:pPr>
      <w:r w:rsidRPr="008270C0">
        <w:rPr>
          <w:sz w:val="28"/>
          <w:szCs w:val="28"/>
          <w:lang w:eastAsia="uk-UA"/>
        </w:rPr>
        <w:t>створення умов для покращення фінансово-економічного стану промислового комплексу;</w:t>
      </w:r>
    </w:p>
    <w:p w:rsidR="00C1024B" w:rsidRPr="008270C0" w:rsidRDefault="00C1024B" w:rsidP="00185E6C">
      <w:pPr>
        <w:tabs>
          <w:tab w:val="num" w:pos="2666"/>
        </w:tabs>
        <w:ind w:firstLine="709"/>
        <w:jc w:val="both"/>
        <w:rPr>
          <w:sz w:val="28"/>
          <w:szCs w:val="28"/>
          <w:lang w:eastAsia="uk-UA"/>
        </w:rPr>
      </w:pPr>
      <w:r w:rsidRPr="008270C0">
        <w:rPr>
          <w:sz w:val="28"/>
          <w:szCs w:val="28"/>
          <w:lang w:eastAsia="uk-UA"/>
        </w:rPr>
        <w:t>стабільне енергопостачання регіону;</w:t>
      </w:r>
    </w:p>
    <w:p w:rsidR="005F3C3F" w:rsidRPr="00E35549" w:rsidRDefault="005F3C3F" w:rsidP="00185E6C">
      <w:pPr>
        <w:ind w:firstLine="709"/>
        <w:jc w:val="both"/>
        <w:rPr>
          <w:sz w:val="28"/>
          <w:szCs w:val="28"/>
        </w:rPr>
      </w:pPr>
      <w:r w:rsidRPr="00E35549">
        <w:rPr>
          <w:sz w:val="28"/>
          <w:szCs w:val="28"/>
        </w:rPr>
        <w:t>збільшення надходжень до бюджетів усіх рівнів;</w:t>
      </w:r>
    </w:p>
    <w:p w:rsidR="005F3C3F" w:rsidRPr="00E35549" w:rsidRDefault="005F3C3F" w:rsidP="00185E6C">
      <w:pPr>
        <w:ind w:firstLine="709"/>
        <w:jc w:val="both"/>
        <w:rPr>
          <w:sz w:val="28"/>
          <w:szCs w:val="28"/>
        </w:rPr>
      </w:pPr>
      <w:r w:rsidRPr="00E35549">
        <w:rPr>
          <w:sz w:val="28"/>
          <w:szCs w:val="28"/>
        </w:rPr>
        <w:t>створення умов для розширення внутрішньо обласної кооперації.</w:t>
      </w:r>
    </w:p>
    <w:p w:rsidR="00663983" w:rsidRPr="008270C0" w:rsidRDefault="00663983" w:rsidP="00185E6C">
      <w:pPr>
        <w:shd w:val="clear" w:color="auto" w:fill="FFFFFF"/>
        <w:ind w:firstLine="709"/>
        <w:jc w:val="both"/>
        <w:rPr>
          <w:b/>
          <w:bCs/>
          <w:sz w:val="28"/>
          <w:szCs w:val="28"/>
          <w:u w:val="single"/>
        </w:rPr>
      </w:pPr>
      <w:r w:rsidRPr="008270C0">
        <w:rPr>
          <w:b/>
          <w:bCs/>
          <w:sz w:val="28"/>
          <w:szCs w:val="28"/>
          <w:u w:val="single"/>
        </w:rPr>
        <w:t>Основні завдання:</w:t>
      </w:r>
    </w:p>
    <w:p w:rsidR="00663983" w:rsidRPr="008270C0" w:rsidRDefault="00663983" w:rsidP="00185E6C">
      <w:pPr>
        <w:widowControl w:val="0"/>
        <w:shd w:val="clear" w:color="auto" w:fill="FFFFFF"/>
        <w:tabs>
          <w:tab w:val="left" w:pos="1085"/>
        </w:tabs>
        <w:autoSpaceDE w:val="0"/>
        <w:autoSpaceDN w:val="0"/>
        <w:adjustRightInd w:val="0"/>
        <w:ind w:firstLine="709"/>
        <w:jc w:val="both"/>
        <w:rPr>
          <w:sz w:val="28"/>
          <w:szCs w:val="28"/>
        </w:rPr>
      </w:pPr>
      <w:r w:rsidRPr="008270C0">
        <w:rPr>
          <w:sz w:val="28"/>
          <w:szCs w:val="28"/>
        </w:rPr>
        <w:t>модернізація виробництв всіх галузей промисловості;</w:t>
      </w:r>
    </w:p>
    <w:p w:rsidR="00663983" w:rsidRPr="008270C0" w:rsidRDefault="00663983" w:rsidP="00185E6C">
      <w:pPr>
        <w:widowControl w:val="0"/>
        <w:shd w:val="clear" w:color="auto" w:fill="FFFFFF"/>
        <w:tabs>
          <w:tab w:val="left" w:pos="1085"/>
        </w:tabs>
        <w:autoSpaceDE w:val="0"/>
        <w:autoSpaceDN w:val="0"/>
        <w:adjustRightInd w:val="0"/>
        <w:ind w:firstLine="709"/>
        <w:jc w:val="both"/>
        <w:rPr>
          <w:sz w:val="28"/>
          <w:szCs w:val="28"/>
        </w:rPr>
      </w:pPr>
      <w:r w:rsidRPr="008270C0">
        <w:rPr>
          <w:sz w:val="28"/>
          <w:szCs w:val="28"/>
        </w:rPr>
        <w:t>сприяння впровадженню новітніх розробок у сферах енергозбереження та енергоефективності;</w:t>
      </w:r>
    </w:p>
    <w:p w:rsidR="00663983" w:rsidRPr="008270C0" w:rsidRDefault="00663983" w:rsidP="00185E6C">
      <w:pPr>
        <w:widowControl w:val="0"/>
        <w:shd w:val="clear" w:color="auto" w:fill="FFFFFF"/>
        <w:tabs>
          <w:tab w:val="left" w:pos="1085"/>
        </w:tabs>
        <w:autoSpaceDE w:val="0"/>
        <w:autoSpaceDN w:val="0"/>
        <w:adjustRightInd w:val="0"/>
        <w:ind w:firstLine="709"/>
        <w:jc w:val="both"/>
        <w:rPr>
          <w:sz w:val="28"/>
          <w:szCs w:val="28"/>
        </w:rPr>
      </w:pPr>
      <w:r w:rsidRPr="008270C0">
        <w:rPr>
          <w:sz w:val="28"/>
          <w:szCs w:val="28"/>
        </w:rPr>
        <w:t>збільшення обсягів промислового виробництва;</w:t>
      </w:r>
    </w:p>
    <w:p w:rsidR="00663983" w:rsidRPr="008270C0" w:rsidRDefault="00663983" w:rsidP="00185E6C">
      <w:pPr>
        <w:widowControl w:val="0"/>
        <w:shd w:val="clear" w:color="auto" w:fill="FFFFFF"/>
        <w:tabs>
          <w:tab w:val="left" w:pos="1085"/>
        </w:tabs>
        <w:autoSpaceDE w:val="0"/>
        <w:autoSpaceDN w:val="0"/>
        <w:adjustRightInd w:val="0"/>
        <w:ind w:firstLine="709"/>
        <w:jc w:val="both"/>
        <w:rPr>
          <w:sz w:val="28"/>
          <w:szCs w:val="28"/>
        </w:rPr>
      </w:pPr>
      <w:r w:rsidRPr="008270C0">
        <w:rPr>
          <w:sz w:val="28"/>
          <w:szCs w:val="28"/>
        </w:rPr>
        <w:t>опанування нових ринків збуту продукції.</w:t>
      </w:r>
    </w:p>
    <w:p w:rsidR="00663983" w:rsidRPr="008270C0" w:rsidRDefault="00663983" w:rsidP="00185E6C">
      <w:pPr>
        <w:shd w:val="clear" w:color="auto" w:fill="FFFFFF"/>
        <w:tabs>
          <w:tab w:val="left" w:pos="1085"/>
        </w:tabs>
        <w:autoSpaceDE w:val="0"/>
        <w:autoSpaceDN w:val="0"/>
        <w:adjustRightInd w:val="0"/>
        <w:ind w:firstLine="709"/>
        <w:jc w:val="both"/>
        <w:rPr>
          <w:b/>
          <w:sz w:val="28"/>
          <w:szCs w:val="28"/>
          <w:u w:val="single"/>
        </w:rPr>
      </w:pPr>
      <w:r w:rsidRPr="008270C0">
        <w:rPr>
          <w:b/>
          <w:sz w:val="28"/>
          <w:szCs w:val="28"/>
          <w:u w:val="single"/>
        </w:rPr>
        <w:t>Очікувані результати:</w:t>
      </w:r>
    </w:p>
    <w:p w:rsidR="00663983" w:rsidRPr="008270C0" w:rsidRDefault="00663983" w:rsidP="00185E6C">
      <w:pPr>
        <w:widowControl w:val="0"/>
        <w:shd w:val="clear" w:color="auto" w:fill="FFFFFF"/>
        <w:tabs>
          <w:tab w:val="left" w:pos="1085"/>
        </w:tabs>
        <w:autoSpaceDE w:val="0"/>
        <w:autoSpaceDN w:val="0"/>
        <w:adjustRightInd w:val="0"/>
        <w:ind w:firstLine="709"/>
        <w:jc w:val="both"/>
        <w:rPr>
          <w:sz w:val="28"/>
          <w:szCs w:val="28"/>
        </w:rPr>
      </w:pPr>
      <w:r w:rsidRPr="008270C0">
        <w:rPr>
          <w:sz w:val="28"/>
          <w:szCs w:val="28"/>
        </w:rPr>
        <w:t>відновлення роботи енергоємних підприємств регіону;</w:t>
      </w:r>
    </w:p>
    <w:p w:rsidR="00663983" w:rsidRPr="008270C0" w:rsidRDefault="00663983" w:rsidP="00185E6C">
      <w:pPr>
        <w:widowControl w:val="0"/>
        <w:shd w:val="clear" w:color="auto" w:fill="FFFFFF"/>
        <w:tabs>
          <w:tab w:val="left" w:pos="1085"/>
        </w:tabs>
        <w:autoSpaceDE w:val="0"/>
        <w:autoSpaceDN w:val="0"/>
        <w:adjustRightInd w:val="0"/>
        <w:ind w:firstLine="709"/>
        <w:jc w:val="both"/>
        <w:rPr>
          <w:sz w:val="28"/>
          <w:szCs w:val="28"/>
        </w:rPr>
      </w:pPr>
      <w:r w:rsidRPr="008270C0">
        <w:rPr>
          <w:sz w:val="28"/>
          <w:szCs w:val="28"/>
        </w:rPr>
        <w:t>налагодження стабільної роботи підприємств промислового комплексу;</w:t>
      </w:r>
    </w:p>
    <w:p w:rsidR="00663983" w:rsidRPr="008270C0" w:rsidRDefault="00663983" w:rsidP="00185E6C">
      <w:pPr>
        <w:widowControl w:val="0"/>
        <w:shd w:val="clear" w:color="auto" w:fill="FFFFFF"/>
        <w:tabs>
          <w:tab w:val="left" w:pos="1085"/>
        </w:tabs>
        <w:autoSpaceDE w:val="0"/>
        <w:autoSpaceDN w:val="0"/>
        <w:adjustRightInd w:val="0"/>
        <w:ind w:firstLine="709"/>
        <w:jc w:val="both"/>
        <w:rPr>
          <w:sz w:val="28"/>
          <w:szCs w:val="28"/>
        </w:rPr>
      </w:pPr>
      <w:r w:rsidRPr="008270C0">
        <w:rPr>
          <w:sz w:val="28"/>
          <w:szCs w:val="28"/>
        </w:rPr>
        <w:t>отримання прибуткового фінансового результату;</w:t>
      </w:r>
    </w:p>
    <w:p w:rsidR="00663983" w:rsidRPr="008270C0" w:rsidRDefault="00663983" w:rsidP="00185E6C">
      <w:pPr>
        <w:widowControl w:val="0"/>
        <w:shd w:val="clear" w:color="auto" w:fill="FFFFFF"/>
        <w:tabs>
          <w:tab w:val="left" w:pos="1085"/>
        </w:tabs>
        <w:autoSpaceDE w:val="0"/>
        <w:autoSpaceDN w:val="0"/>
        <w:adjustRightInd w:val="0"/>
        <w:ind w:firstLine="709"/>
        <w:jc w:val="both"/>
        <w:rPr>
          <w:sz w:val="28"/>
          <w:szCs w:val="28"/>
        </w:rPr>
      </w:pPr>
      <w:r w:rsidRPr="008270C0">
        <w:rPr>
          <w:sz w:val="28"/>
          <w:szCs w:val="28"/>
        </w:rPr>
        <w:t>випуск нової продукції та опанування нових ринків її збуту;</w:t>
      </w:r>
    </w:p>
    <w:p w:rsidR="00663983" w:rsidRPr="008270C0" w:rsidRDefault="00663983" w:rsidP="00185E6C">
      <w:pPr>
        <w:widowControl w:val="0"/>
        <w:shd w:val="clear" w:color="auto" w:fill="FFFFFF"/>
        <w:tabs>
          <w:tab w:val="left" w:pos="1085"/>
        </w:tabs>
        <w:autoSpaceDE w:val="0"/>
        <w:autoSpaceDN w:val="0"/>
        <w:adjustRightInd w:val="0"/>
        <w:ind w:firstLine="709"/>
        <w:jc w:val="both"/>
        <w:rPr>
          <w:sz w:val="28"/>
          <w:szCs w:val="28"/>
        </w:rPr>
      </w:pPr>
      <w:r w:rsidRPr="008270C0">
        <w:rPr>
          <w:sz w:val="28"/>
          <w:szCs w:val="28"/>
        </w:rPr>
        <w:t>збільшення обсягу промислового виробництва та реалізованої продукції;</w:t>
      </w:r>
    </w:p>
    <w:p w:rsidR="00663983" w:rsidRPr="008C14F6" w:rsidRDefault="00663983" w:rsidP="00185E6C">
      <w:pPr>
        <w:widowControl w:val="0"/>
        <w:shd w:val="clear" w:color="auto" w:fill="FFFFFF"/>
        <w:tabs>
          <w:tab w:val="left" w:pos="1085"/>
        </w:tabs>
        <w:autoSpaceDE w:val="0"/>
        <w:autoSpaceDN w:val="0"/>
        <w:adjustRightInd w:val="0"/>
        <w:ind w:firstLine="709"/>
        <w:jc w:val="both"/>
        <w:rPr>
          <w:sz w:val="28"/>
          <w:szCs w:val="28"/>
        </w:rPr>
      </w:pPr>
      <w:r w:rsidRPr="008270C0">
        <w:rPr>
          <w:sz w:val="28"/>
          <w:szCs w:val="28"/>
        </w:rPr>
        <w:t>підвищення рівня заробітної плати.</w:t>
      </w:r>
    </w:p>
    <w:p w:rsidR="00663983" w:rsidRDefault="00663983" w:rsidP="00185E6C">
      <w:pPr>
        <w:ind w:firstLine="709"/>
        <w:jc w:val="both"/>
        <w:rPr>
          <w:sz w:val="28"/>
          <w:szCs w:val="28"/>
        </w:rPr>
      </w:pPr>
    </w:p>
    <w:p w:rsidR="00040273" w:rsidRPr="00F372A0" w:rsidRDefault="00040273" w:rsidP="00185E6C">
      <w:pPr>
        <w:ind w:firstLine="709"/>
        <w:jc w:val="both"/>
        <w:rPr>
          <w:sz w:val="28"/>
          <w:szCs w:val="28"/>
        </w:rPr>
      </w:pPr>
      <w:r w:rsidRPr="00040273">
        <w:rPr>
          <w:sz w:val="28"/>
          <w:szCs w:val="28"/>
        </w:rPr>
        <w:t>У 2020 році обсяг виробленої промислової продукції прогнозується в сумі 3544,7млн.грн. (або 133,7% очікуваного у 2019р.).</w:t>
      </w:r>
    </w:p>
    <w:p w:rsidR="005F3C3F" w:rsidRPr="009250B9" w:rsidRDefault="00040273" w:rsidP="005F3C3F">
      <w:pPr>
        <w:ind w:firstLine="709"/>
        <w:jc w:val="both"/>
        <w:rPr>
          <w:sz w:val="28"/>
          <w:szCs w:val="28"/>
        </w:rPr>
      </w:pPr>
      <w:r>
        <w:rPr>
          <w:sz w:val="28"/>
          <w:szCs w:val="28"/>
        </w:rPr>
        <w:t>І</w:t>
      </w:r>
      <w:r w:rsidR="005F3C3F" w:rsidRPr="009250B9">
        <w:rPr>
          <w:sz w:val="28"/>
          <w:szCs w:val="28"/>
        </w:rPr>
        <w:t>ндекси промислової товарної продукції наведені у таблиці.</w:t>
      </w:r>
    </w:p>
    <w:p w:rsidR="005F3C3F" w:rsidRPr="009250B9" w:rsidRDefault="005F3C3F" w:rsidP="005F3C3F">
      <w:pPr>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96"/>
        <w:gridCol w:w="3007"/>
        <w:gridCol w:w="2842"/>
      </w:tblGrid>
      <w:tr w:rsidR="005F3C3F" w:rsidRPr="009250B9" w:rsidTr="00040273">
        <w:tc>
          <w:tcPr>
            <w:tcW w:w="3496" w:type="dxa"/>
          </w:tcPr>
          <w:p w:rsidR="005F3C3F" w:rsidRPr="009250B9" w:rsidRDefault="005F3C3F" w:rsidP="00257535">
            <w:pPr>
              <w:rPr>
                <w:sz w:val="28"/>
                <w:szCs w:val="28"/>
              </w:rPr>
            </w:pPr>
            <w:r w:rsidRPr="009250B9">
              <w:rPr>
                <w:sz w:val="28"/>
                <w:szCs w:val="28"/>
              </w:rPr>
              <w:t>Галузь промисловості</w:t>
            </w:r>
          </w:p>
        </w:tc>
        <w:tc>
          <w:tcPr>
            <w:tcW w:w="3007" w:type="dxa"/>
          </w:tcPr>
          <w:p w:rsidR="005F3C3F" w:rsidRPr="00663983" w:rsidRDefault="005F3C3F" w:rsidP="00663983">
            <w:r w:rsidRPr="00663983">
              <w:t xml:space="preserve">     201</w:t>
            </w:r>
            <w:r w:rsidR="00663983" w:rsidRPr="00663983">
              <w:t>9</w:t>
            </w:r>
            <w:r w:rsidRPr="00663983">
              <w:t xml:space="preserve"> рік (очікуване) до 201</w:t>
            </w:r>
            <w:r w:rsidR="00663983" w:rsidRPr="00663983">
              <w:t>8</w:t>
            </w:r>
            <w:r w:rsidRPr="00663983">
              <w:t xml:space="preserve">р., % </w:t>
            </w:r>
          </w:p>
        </w:tc>
        <w:tc>
          <w:tcPr>
            <w:tcW w:w="2842" w:type="dxa"/>
          </w:tcPr>
          <w:p w:rsidR="005F3C3F" w:rsidRPr="00663983" w:rsidRDefault="005F3C3F" w:rsidP="00663983">
            <w:r w:rsidRPr="00663983">
              <w:t xml:space="preserve">     20</w:t>
            </w:r>
            <w:r w:rsidR="00663983" w:rsidRPr="00663983">
              <w:t>20</w:t>
            </w:r>
            <w:r w:rsidRPr="00663983">
              <w:t xml:space="preserve"> рік (прогноз)  до 201</w:t>
            </w:r>
            <w:r w:rsidR="00663983" w:rsidRPr="00663983">
              <w:t>9</w:t>
            </w:r>
            <w:r w:rsidRPr="00663983">
              <w:t>р. (очікуваного), %</w:t>
            </w:r>
          </w:p>
        </w:tc>
      </w:tr>
      <w:tr w:rsidR="005F3C3F" w:rsidRPr="009250B9" w:rsidTr="00040273">
        <w:tc>
          <w:tcPr>
            <w:tcW w:w="3496" w:type="dxa"/>
          </w:tcPr>
          <w:p w:rsidR="005F3C3F" w:rsidRPr="009250B9" w:rsidRDefault="005F3C3F" w:rsidP="00257535">
            <w:pPr>
              <w:rPr>
                <w:sz w:val="28"/>
                <w:szCs w:val="28"/>
              </w:rPr>
            </w:pPr>
            <w:r w:rsidRPr="009250B9">
              <w:rPr>
                <w:sz w:val="28"/>
                <w:szCs w:val="28"/>
              </w:rPr>
              <w:t>Добувна промисловість</w:t>
            </w:r>
          </w:p>
        </w:tc>
        <w:tc>
          <w:tcPr>
            <w:tcW w:w="3007" w:type="dxa"/>
          </w:tcPr>
          <w:p w:rsidR="005F3C3F" w:rsidRPr="009250B9" w:rsidRDefault="00663983" w:rsidP="00257535">
            <w:pPr>
              <w:jc w:val="center"/>
              <w:rPr>
                <w:sz w:val="28"/>
                <w:szCs w:val="28"/>
              </w:rPr>
            </w:pPr>
            <w:r>
              <w:rPr>
                <w:sz w:val="28"/>
                <w:szCs w:val="28"/>
              </w:rPr>
              <w:t>102,5</w:t>
            </w:r>
          </w:p>
        </w:tc>
        <w:tc>
          <w:tcPr>
            <w:tcW w:w="2842" w:type="dxa"/>
          </w:tcPr>
          <w:p w:rsidR="005F3C3F" w:rsidRPr="009250B9" w:rsidRDefault="00663983" w:rsidP="00257535">
            <w:pPr>
              <w:jc w:val="center"/>
              <w:rPr>
                <w:sz w:val="28"/>
                <w:szCs w:val="28"/>
              </w:rPr>
            </w:pPr>
            <w:r>
              <w:rPr>
                <w:sz w:val="28"/>
                <w:szCs w:val="28"/>
              </w:rPr>
              <w:t>309,3</w:t>
            </w:r>
          </w:p>
        </w:tc>
      </w:tr>
      <w:tr w:rsidR="005F3C3F" w:rsidRPr="009250B9" w:rsidTr="00040273">
        <w:tc>
          <w:tcPr>
            <w:tcW w:w="3496" w:type="dxa"/>
          </w:tcPr>
          <w:p w:rsidR="005F3C3F" w:rsidRPr="009250B9" w:rsidRDefault="005F3C3F" w:rsidP="00257535">
            <w:pPr>
              <w:rPr>
                <w:sz w:val="28"/>
                <w:szCs w:val="28"/>
              </w:rPr>
            </w:pPr>
            <w:r w:rsidRPr="009250B9">
              <w:rPr>
                <w:sz w:val="28"/>
                <w:szCs w:val="28"/>
              </w:rPr>
              <w:t>Машинобудування</w:t>
            </w:r>
          </w:p>
        </w:tc>
        <w:tc>
          <w:tcPr>
            <w:tcW w:w="3007" w:type="dxa"/>
          </w:tcPr>
          <w:p w:rsidR="005F3C3F" w:rsidRPr="009250B9" w:rsidRDefault="00663983" w:rsidP="00257535">
            <w:pPr>
              <w:jc w:val="center"/>
              <w:rPr>
                <w:sz w:val="28"/>
                <w:szCs w:val="28"/>
              </w:rPr>
            </w:pPr>
            <w:r>
              <w:rPr>
                <w:sz w:val="28"/>
                <w:szCs w:val="28"/>
              </w:rPr>
              <w:t>135,6</w:t>
            </w:r>
          </w:p>
        </w:tc>
        <w:tc>
          <w:tcPr>
            <w:tcW w:w="2842" w:type="dxa"/>
          </w:tcPr>
          <w:p w:rsidR="005F3C3F" w:rsidRPr="009250B9" w:rsidRDefault="00663983" w:rsidP="00257535">
            <w:pPr>
              <w:jc w:val="center"/>
              <w:rPr>
                <w:sz w:val="28"/>
                <w:szCs w:val="28"/>
              </w:rPr>
            </w:pPr>
            <w:r>
              <w:rPr>
                <w:sz w:val="28"/>
                <w:szCs w:val="28"/>
              </w:rPr>
              <w:t>105,4</w:t>
            </w:r>
          </w:p>
        </w:tc>
      </w:tr>
      <w:tr w:rsidR="005F3C3F" w:rsidRPr="009250B9" w:rsidTr="00040273">
        <w:tc>
          <w:tcPr>
            <w:tcW w:w="3496" w:type="dxa"/>
          </w:tcPr>
          <w:p w:rsidR="005F3C3F" w:rsidRPr="009250B9" w:rsidRDefault="005F3C3F" w:rsidP="00257535">
            <w:pPr>
              <w:rPr>
                <w:sz w:val="28"/>
                <w:szCs w:val="28"/>
              </w:rPr>
            </w:pPr>
            <w:r w:rsidRPr="009250B9">
              <w:rPr>
                <w:sz w:val="28"/>
                <w:szCs w:val="28"/>
              </w:rPr>
              <w:t>Харчова промисловість</w:t>
            </w:r>
          </w:p>
        </w:tc>
        <w:tc>
          <w:tcPr>
            <w:tcW w:w="3007" w:type="dxa"/>
          </w:tcPr>
          <w:p w:rsidR="005F3C3F" w:rsidRPr="009250B9" w:rsidRDefault="00663983" w:rsidP="00257535">
            <w:pPr>
              <w:jc w:val="center"/>
              <w:rPr>
                <w:sz w:val="28"/>
                <w:szCs w:val="28"/>
              </w:rPr>
            </w:pPr>
            <w:r>
              <w:rPr>
                <w:sz w:val="28"/>
                <w:szCs w:val="28"/>
              </w:rPr>
              <w:t>122,0</w:t>
            </w:r>
          </w:p>
        </w:tc>
        <w:tc>
          <w:tcPr>
            <w:tcW w:w="2842" w:type="dxa"/>
          </w:tcPr>
          <w:p w:rsidR="005F3C3F" w:rsidRPr="009250B9" w:rsidRDefault="00663983" w:rsidP="00257535">
            <w:pPr>
              <w:jc w:val="center"/>
              <w:rPr>
                <w:sz w:val="28"/>
                <w:szCs w:val="28"/>
              </w:rPr>
            </w:pPr>
            <w:r>
              <w:rPr>
                <w:sz w:val="28"/>
                <w:szCs w:val="28"/>
              </w:rPr>
              <w:t>107,7</w:t>
            </w:r>
          </w:p>
        </w:tc>
      </w:tr>
      <w:tr w:rsidR="005F3C3F" w:rsidRPr="009250B9" w:rsidTr="00040273">
        <w:tc>
          <w:tcPr>
            <w:tcW w:w="3496" w:type="dxa"/>
          </w:tcPr>
          <w:p w:rsidR="005F3C3F" w:rsidRPr="009250B9" w:rsidRDefault="005F3C3F" w:rsidP="00257535">
            <w:pPr>
              <w:rPr>
                <w:sz w:val="28"/>
                <w:szCs w:val="28"/>
              </w:rPr>
            </w:pPr>
            <w:r w:rsidRPr="009250B9">
              <w:rPr>
                <w:sz w:val="28"/>
                <w:szCs w:val="28"/>
              </w:rPr>
              <w:t>Всього  по району</w:t>
            </w:r>
          </w:p>
        </w:tc>
        <w:tc>
          <w:tcPr>
            <w:tcW w:w="3007" w:type="dxa"/>
          </w:tcPr>
          <w:p w:rsidR="005F3C3F" w:rsidRPr="009250B9" w:rsidRDefault="00663983" w:rsidP="00257535">
            <w:pPr>
              <w:jc w:val="center"/>
              <w:rPr>
                <w:sz w:val="28"/>
                <w:szCs w:val="28"/>
              </w:rPr>
            </w:pPr>
            <w:r>
              <w:rPr>
                <w:sz w:val="28"/>
                <w:szCs w:val="28"/>
              </w:rPr>
              <w:t>129,8</w:t>
            </w:r>
          </w:p>
        </w:tc>
        <w:tc>
          <w:tcPr>
            <w:tcW w:w="2842" w:type="dxa"/>
          </w:tcPr>
          <w:p w:rsidR="005F3C3F" w:rsidRPr="009250B9" w:rsidRDefault="00663983" w:rsidP="00257535">
            <w:pPr>
              <w:jc w:val="center"/>
              <w:rPr>
                <w:sz w:val="28"/>
                <w:szCs w:val="28"/>
              </w:rPr>
            </w:pPr>
            <w:r>
              <w:rPr>
                <w:sz w:val="28"/>
                <w:szCs w:val="28"/>
              </w:rPr>
              <w:t>133,7</w:t>
            </w:r>
            <w:r w:rsidR="005F3C3F" w:rsidRPr="009250B9">
              <w:rPr>
                <w:sz w:val="28"/>
                <w:szCs w:val="28"/>
              </w:rPr>
              <w:t xml:space="preserve"> </w:t>
            </w:r>
          </w:p>
        </w:tc>
      </w:tr>
    </w:tbl>
    <w:p w:rsidR="00040273" w:rsidRDefault="00040273" w:rsidP="005B5370">
      <w:pPr>
        <w:shd w:val="clear" w:color="auto" w:fill="FFFFFF"/>
        <w:tabs>
          <w:tab w:val="left" w:pos="900"/>
        </w:tabs>
        <w:autoSpaceDE w:val="0"/>
        <w:autoSpaceDN w:val="0"/>
        <w:adjustRightInd w:val="0"/>
        <w:jc w:val="both"/>
        <w:rPr>
          <w:rFonts w:eastAsia="Times New Roman"/>
          <w:b/>
          <w:sz w:val="28"/>
          <w:szCs w:val="28"/>
        </w:rPr>
      </w:pPr>
    </w:p>
    <w:p w:rsidR="005B5370" w:rsidRPr="003D3796" w:rsidRDefault="005B5370" w:rsidP="005B5370">
      <w:pPr>
        <w:shd w:val="clear" w:color="auto" w:fill="FFFFFF"/>
        <w:tabs>
          <w:tab w:val="left" w:pos="900"/>
        </w:tabs>
        <w:autoSpaceDE w:val="0"/>
        <w:autoSpaceDN w:val="0"/>
        <w:adjustRightInd w:val="0"/>
        <w:jc w:val="both"/>
        <w:rPr>
          <w:rFonts w:eastAsia="Times New Roman"/>
          <w:b/>
          <w:sz w:val="28"/>
          <w:szCs w:val="28"/>
        </w:rPr>
      </w:pPr>
      <w:r w:rsidRPr="003D3796">
        <w:rPr>
          <w:rFonts w:eastAsia="Times New Roman"/>
          <w:b/>
          <w:sz w:val="28"/>
          <w:szCs w:val="28"/>
        </w:rPr>
        <w:t>2.1.4. Інвестиційна діяльність.</w:t>
      </w:r>
    </w:p>
    <w:p w:rsidR="005B5370" w:rsidRPr="00947E13" w:rsidRDefault="005B5370" w:rsidP="00185E6C">
      <w:pPr>
        <w:pStyle w:val="af0"/>
        <w:ind w:firstLine="709"/>
        <w:jc w:val="both"/>
        <w:rPr>
          <w:rFonts w:ascii="Times New Roman" w:hAnsi="Times New Roman"/>
          <w:sz w:val="28"/>
          <w:szCs w:val="28"/>
          <w:lang w:val="uk-UA"/>
        </w:rPr>
      </w:pPr>
      <w:r w:rsidRPr="00947E13">
        <w:rPr>
          <w:rFonts w:ascii="Times New Roman" w:hAnsi="Times New Roman"/>
          <w:sz w:val="28"/>
          <w:szCs w:val="28"/>
          <w:lang w:val="uk-UA"/>
        </w:rPr>
        <w:t xml:space="preserve">У 2020 році прогнозний показник освоєння </w:t>
      </w:r>
      <w:r w:rsidRPr="00947E13">
        <w:rPr>
          <w:rFonts w:ascii="Times New Roman" w:hAnsi="Times New Roman"/>
          <w:b/>
          <w:sz w:val="28"/>
          <w:szCs w:val="28"/>
          <w:lang w:val="uk-UA"/>
        </w:rPr>
        <w:t xml:space="preserve">капітальних інвестицій </w:t>
      </w:r>
      <w:r w:rsidRPr="00947E13">
        <w:rPr>
          <w:rFonts w:ascii="Times New Roman" w:hAnsi="Times New Roman"/>
          <w:sz w:val="28"/>
          <w:szCs w:val="28"/>
          <w:lang w:val="uk-UA"/>
        </w:rPr>
        <w:t>складе 247,0млн</w:t>
      </w:r>
      <w:r w:rsidR="007A511A">
        <w:rPr>
          <w:rFonts w:ascii="Times New Roman" w:hAnsi="Times New Roman"/>
          <w:sz w:val="28"/>
          <w:szCs w:val="28"/>
          <w:lang w:val="uk-UA"/>
        </w:rPr>
        <w:t>.</w:t>
      </w:r>
      <w:r w:rsidRPr="00947E13">
        <w:rPr>
          <w:rFonts w:ascii="Times New Roman" w:hAnsi="Times New Roman"/>
          <w:sz w:val="28"/>
          <w:szCs w:val="28"/>
          <w:lang w:val="uk-UA"/>
        </w:rPr>
        <w:t xml:space="preserve"> грн</w:t>
      </w:r>
      <w:r w:rsidR="007A511A">
        <w:rPr>
          <w:rFonts w:ascii="Times New Roman" w:hAnsi="Times New Roman"/>
          <w:sz w:val="28"/>
          <w:szCs w:val="28"/>
          <w:lang w:val="uk-UA"/>
        </w:rPr>
        <w:t>.</w:t>
      </w:r>
      <w:r w:rsidRPr="00947E13">
        <w:rPr>
          <w:rFonts w:ascii="Times New Roman" w:hAnsi="Times New Roman"/>
          <w:sz w:val="28"/>
          <w:szCs w:val="28"/>
          <w:lang w:val="uk-UA"/>
        </w:rPr>
        <w:t xml:space="preserve"> - залишиться н</w:t>
      </w:r>
      <w:r w:rsidR="00947E13">
        <w:rPr>
          <w:rFonts w:ascii="Times New Roman" w:hAnsi="Times New Roman"/>
          <w:sz w:val="28"/>
          <w:szCs w:val="28"/>
          <w:lang w:val="uk-UA"/>
        </w:rPr>
        <w:t>а</w:t>
      </w:r>
      <w:r w:rsidRPr="00947E13">
        <w:rPr>
          <w:rFonts w:ascii="Times New Roman" w:hAnsi="Times New Roman"/>
          <w:sz w:val="28"/>
          <w:szCs w:val="28"/>
          <w:lang w:val="uk-UA"/>
        </w:rPr>
        <w:t xml:space="preserve"> рівні 2019року.</w:t>
      </w:r>
    </w:p>
    <w:p w:rsidR="005B5370" w:rsidRPr="00947E13" w:rsidRDefault="005B5370" w:rsidP="00185E6C">
      <w:pPr>
        <w:pStyle w:val="af0"/>
        <w:ind w:firstLine="709"/>
        <w:jc w:val="both"/>
        <w:rPr>
          <w:rFonts w:ascii="Times New Roman" w:hAnsi="Times New Roman"/>
          <w:sz w:val="28"/>
          <w:szCs w:val="28"/>
          <w:lang w:val="uk-UA"/>
        </w:rPr>
      </w:pPr>
      <w:r w:rsidRPr="00947E13">
        <w:rPr>
          <w:rFonts w:ascii="Times New Roman" w:hAnsi="Times New Roman"/>
          <w:sz w:val="28"/>
          <w:szCs w:val="28"/>
          <w:lang w:val="uk-UA"/>
        </w:rPr>
        <w:t xml:space="preserve">Прогноз обсягів капітальних інвестицій в промисловості складає </w:t>
      </w:r>
      <w:r w:rsidRPr="00947E13">
        <w:rPr>
          <w:rFonts w:ascii="Times New Roman" w:hAnsi="Times New Roman"/>
          <w:sz w:val="28"/>
          <w:szCs w:val="28"/>
          <w:lang w:val="uk-UA"/>
        </w:rPr>
        <w:br/>
        <w:t>42,0млн грн, що становитиме 13,5% до очікуваного показника 2019 року.</w:t>
      </w:r>
    </w:p>
    <w:p w:rsidR="00947E13" w:rsidRDefault="005B5370" w:rsidP="00185E6C">
      <w:pPr>
        <w:shd w:val="clear" w:color="auto" w:fill="FFFFFF"/>
        <w:tabs>
          <w:tab w:val="left" w:pos="900"/>
        </w:tabs>
        <w:autoSpaceDE w:val="0"/>
        <w:autoSpaceDN w:val="0"/>
        <w:adjustRightInd w:val="0"/>
        <w:ind w:firstLine="709"/>
        <w:jc w:val="both"/>
        <w:rPr>
          <w:sz w:val="28"/>
          <w:szCs w:val="28"/>
        </w:rPr>
      </w:pPr>
      <w:r w:rsidRPr="00947E13">
        <w:rPr>
          <w:sz w:val="28"/>
          <w:szCs w:val="28"/>
        </w:rPr>
        <w:t xml:space="preserve">Збільшення обсягів інвестицій відбуватиметься за рахунок </w:t>
      </w:r>
      <w:r w:rsidR="00947E13">
        <w:rPr>
          <w:sz w:val="28"/>
          <w:szCs w:val="28"/>
        </w:rPr>
        <w:t xml:space="preserve">коштів місцевих бюджетів, </w:t>
      </w:r>
      <w:r w:rsidRPr="00947E13">
        <w:rPr>
          <w:sz w:val="28"/>
          <w:szCs w:val="28"/>
        </w:rPr>
        <w:t xml:space="preserve">власних коштів підприємств та організацій, які залишаються головним джерелом фінансування капітальних інвестицій та спрямовуються на оновлення </w:t>
      </w:r>
      <w:r w:rsidR="00947E13" w:rsidRPr="00947E13">
        <w:rPr>
          <w:sz w:val="28"/>
          <w:szCs w:val="28"/>
        </w:rPr>
        <w:t>виробничих фондів, модернізацію</w:t>
      </w:r>
      <w:r w:rsidRPr="00947E13">
        <w:rPr>
          <w:sz w:val="28"/>
          <w:szCs w:val="28"/>
        </w:rPr>
        <w:t xml:space="preserve"> та реконструкцію.</w:t>
      </w:r>
      <w:r w:rsidR="00947E13" w:rsidRPr="00947E13">
        <w:rPr>
          <w:sz w:val="28"/>
          <w:szCs w:val="28"/>
        </w:rPr>
        <w:t xml:space="preserve"> Також прогнозується отримати грошові кошти з Державного бюджету України, за передбаченим</w:t>
      </w:r>
      <w:r w:rsidR="00947E13">
        <w:rPr>
          <w:sz w:val="28"/>
          <w:szCs w:val="28"/>
        </w:rPr>
        <w:t xml:space="preserve">и в ньому бюджетними програмами, </w:t>
      </w:r>
      <w:r w:rsidR="00947E13" w:rsidRPr="00275C2C">
        <w:rPr>
          <w:sz w:val="28"/>
          <w:szCs w:val="28"/>
        </w:rPr>
        <w:t xml:space="preserve">у </w:t>
      </w:r>
      <w:r w:rsidR="00947E13" w:rsidRPr="00275C2C">
        <w:rPr>
          <w:sz w:val="28"/>
          <w:szCs w:val="28"/>
        </w:rPr>
        <w:lastRenderedPageBreak/>
        <w:t xml:space="preserve">рамках Надзвичайної кредитної програми для відновлення України </w:t>
      </w:r>
      <w:r w:rsidR="00947E13">
        <w:rPr>
          <w:sz w:val="28"/>
          <w:szCs w:val="28"/>
        </w:rPr>
        <w:t>(</w:t>
      </w:r>
      <w:r w:rsidR="00947E13" w:rsidRPr="00275C2C">
        <w:rPr>
          <w:sz w:val="28"/>
          <w:szCs w:val="28"/>
        </w:rPr>
        <w:t xml:space="preserve">планується подальша реалізація </w:t>
      </w:r>
      <w:proofErr w:type="spellStart"/>
      <w:r w:rsidR="00947E13" w:rsidRPr="00275C2C">
        <w:rPr>
          <w:sz w:val="28"/>
          <w:szCs w:val="28"/>
        </w:rPr>
        <w:t>проєктів</w:t>
      </w:r>
      <w:proofErr w:type="spellEnd"/>
      <w:r w:rsidR="00947E13">
        <w:rPr>
          <w:sz w:val="28"/>
          <w:szCs w:val="28"/>
        </w:rPr>
        <w:t xml:space="preserve"> 2А</w:t>
      </w:r>
      <w:r w:rsidR="00947E13" w:rsidRPr="00275C2C">
        <w:rPr>
          <w:sz w:val="28"/>
          <w:szCs w:val="28"/>
        </w:rPr>
        <w:t xml:space="preserve"> Пул</w:t>
      </w:r>
      <w:r w:rsidR="00947E13">
        <w:rPr>
          <w:sz w:val="28"/>
          <w:szCs w:val="28"/>
        </w:rPr>
        <w:t>у</w:t>
      </w:r>
      <w:r w:rsidR="00947E13" w:rsidRPr="00275C2C">
        <w:rPr>
          <w:sz w:val="28"/>
          <w:szCs w:val="28"/>
        </w:rPr>
        <w:t xml:space="preserve"> на загальну суму </w:t>
      </w:r>
      <w:r w:rsidR="0035761C">
        <w:rPr>
          <w:sz w:val="28"/>
          <w:szCs w:val="28"/>
        </w:rPr>
        <w:t>8,0млн.г</w:t>
      </w:r>
      <w:r w:rsidR="00947E13" w:rsidRPr="00275C2C">
        <w:rPr>
          <w:sz w:val="28"/>
          <w:szCs w:val="28"/>
        </w:rPr>
        <w:t>рн.</w:t>
      </w:r>
    </w:p>
    <w:p w:rsidR="003D3796" w:rsidRPr="004254F1" w:rsidRDefault="004254F1" w:rsidP="00185E6C">
      <w:pPr>
        <w:ind w:firstLine="709"/>
        <w:jc w:val="both"/>
        <w:rPr>
          <w:sz w:val="28"/>
          <w:szCs w:val="28"/>
        </w:rPr>
      </w:pPr>
      <w:r>
        <w:rPr>
          <w:sz w:val="28"/>
          <w:szCs w:val="28"/>
        </w:rPr>
        <w:t>Згідно розподілу коштів бюджету розвитку на здійснення заходів із будівництва, реконструкції об’єктів виробничої, комунікаційної та соціальної інфраструктури на 2020 рік п</w:t>
      </w:r>
      <w:r w:rsidRPr="004254F1">
        <w:rPr>
          <w:sz w:val="28"/>
          <w:szCs w:val="28"/>
        </w:rPr>
        <w:t xml:space="preserve">рогнозується реалізація 7 інвестиційних проектів </w:t>
      </w:r>
      <w:r>
        <w:rPr>
          <w:sz w:val="28"/>
          <w:szCs w:val="28"/>
        </w:rPr>
        <w:t xml:space="preserve">у сфері медицини, освіти, спорту, житлового господарства та містобудівної діяльності </w:t>
      </w:r>
      <w:r w:rsidRPr="004254F1">
        <w:rPr>
          <w:sz w:val="28"/>
          <w:szCs w:val="28"/>
        </w:rPr>
        <w:t>загальною вартістю 47,6млн.грн., з яких видатки районного бюджету – 4,9млн.грн. Також з районного бюджету плануються видатки на придбання обладнання та предметів довгострокового використання на 23,2млн.грн.</w:t>
      </w:r>
    </w:p>
    <w:p w:rsidR="007A511A" w:rsidRDefault="007A511A" w:rsidP="003D3796">
      <w:pPr>
        <w:jc w:val="both"/>
        <w:rPr>
          <w:b/>
          <w:sz w:val="28"/>
          <w:szCs w:val="28"/>
        </w:rPr>
      </w:pPr>
    </w:p>
    <w:p w:rsidR="003D3796" w:rsidRPr="004D4B82" w:rsidRDefault="003D3796" w:rsidP="003D3796">
      <w:pPr>
        <w:jc w:val="both"/>
        <w:rPr>
          <w:b/>
          <w:sz w:val="28"/>
          <w:szCs w:val="28"/>
        </w:rPr>
      </w:pPr>
      <w:r w:rsidRPr="004D4B82">
        <w:rPr>
          <w:b/>
          <w:sz w:val="28"/>
          <w:szCs w:val="28"/>
        </w:rPr>
        <w:t>Іноземні інвестиції</w:t>
      </w:r>
    </w:p>
    <w:p w:rsidR="003D3796" w:rsidRPr="004D4B82" w:rsidRDefault="003D3796" w:rsidP="003D3796">
      <w:pPr>
        <w:ind w:firstLine="709"/>
        <w:jc w:val="both"/>
        <w:rPr>
          <w:sz w:val="28"/>
          <w:szCs w:val="28"/>
        </w:rPr>
      </w:pPr>
      <w:r w:rsidRPr="004D4B82">
        <w:rPr>
          <w:sz w:val="28"/>
          <w:szCs w:val="28"/>
        </w:rPr>
        <w:t>Протягом останніх років в районі відсутні іноземні інвестиції відсутні, останнє залучення іноземних інвестицій відбулося у 2011 році на суму 300тис.євро на ТОВ «Попасна Агро» (Нідерланди) у вигляді придбання акцій підприємства. У зв’язку із тривалістю військового конфлікту та незадовільним станом інфраструктури складається непривабливий інвестиційний клімат у районі, тому у 20</w:t>
      </w:r>
      <w:r>
        <w:rPr>
          <w:sz w:val="28"/>
          <w:szCs w:val="28"/>
        </w:rPr>
        <w:t>20</w:t>
      </w:r>
      <w:r w:rsidRPr="004D4B82">
        <w:rPr>
          <w:sz w:val="28"/>
          <w:szCs w:val="28"/>
        </w:rPr>
        <w:t xml:space="preserve"> році  залучення реальних іноземних інвестиційних ресурсів в економіку району не очікується.  </w:t>
      </w:r>
    </w:p>
    <w:p w:rsidR="003D3796" w:rsidRPr="004D4B82" w:rsidRDefault="003D3796" w:rsidP="003D3796">
      <w:pPr>
        <w:ind w:firstLine="709"/>
        <w:jc w:val="both"/>
        <w:rPr>
          <w:sz w:val="28"/>
          <w:szCs w:val="28"/>
        </w:rPr>
      </w:pPr>
      <w:r w:rsidRPr="004D4B82">
        <w:rPr>
          <w:sz w:val="28"/>
          <w:szCs w:val="28"/>
        </w:rPr>
        <w:t>Прогнозується у 20</w:t>
      </w:r>
      <w:r>
        <w:rPr>
          <w:sz w:val="28"/>
          <w:szCs w:val="28"/>
        </w:rPr>
        <w:t>20</w:t>
      </w:r>
      <w:r w:rsidRPr="004D4B82">
        <w:rPr>
          <w:sz w:val="28"/>
          <w:szCs w:val="28"/>
        </w:rPr>
        <w:t xml:space="preserve"> році отримання коштів від міжнародних організацій і фондів, які надають гранти для започаткування власної справи, або розвитку існуючого бізнесу та розвитку домогосподарства (</w:t>
      </w:r>
      <w:proofErr w:type="spellStart"/>
      <w:r w:rsidRPr="004D4B82">
        <w:rPr>
          <w:sz w:val="28"/>
          <w:szCs w:val="28"/>
        </w:rPr>
        <w:t>Merсi</w:t>
      </w:r>
      <w:proofErr w:type="spellEnd"/>
      <w:r w:rsidRPr="004D4B82">
        <w:rPr>
          <w:sz w:val="28"/>
          <w:szCs w:val="28"/>
        </w:rPr>
        <w:t xml:space="preserve"> </w:t>
      </w:r>
      <w:proofErr w:type="spellStart"/>
      <w:r w:rsidRPr="004D4B82">
        <w:rPr>
          <w:sz w:val="28"/>
          <w:szCs w:val="28"/>
        </w:rPr>
        <w:t>Corps</w:t>
      </w:r>
      <w:proofErr w:type="spellEnd"/>
      <w:r w:rsidRPr="004D4B82">
        <w:rPr>
          <w:sz w:val="28"/>
          <w:szCs w:val="28"/>
        </w:rPr>
        <w:t xml:space="preserve">  GOAL). Проводитиметься робота щодо залучення суб’єктів господарювання до проектів і конкурсів, які оголошуватимуть міжнародні організації і фонди та ПРООН.</w:t>
      </w:r>
    </w:p>
    <w:p w:rsidR="003D3796" w:rsidRDefault="003D3796" w:rsidP="003D3796">
      <w:pPr>
        <w:ind w:firstLine="567"/>
        <w:jc w:val="both"/>
        <w:rPr>
          <w:b/>
          <w:sz w:val="28"/>
          <w:szCs w:val="28"/>
          <w:u w:val="single"/>
        </w:rPr>
      </w:pPr>
    </w:p>
    <w:p w:rsidR="003D3796" w:rsidRPr="00275C2C" w:rsidRDefault="003D3796" w:rsidP="00257535">
      <w:pPr>
        <w:ind w:firstLine="709"/>
        <w:jc w:val="both"/>
        <w:rPr>
          <w:b/>
          <w:sz w:val="28"/>
          <w:szCs w:val="28"/>
          <w:u w:val="single"/>
        </w:rPr>
      </w:pPr>
      <w:r w:rsidRPr="00275C2C">
        <w:rPr>
          <w:b/>
          <w:sz w:val="28"/>
          <w:szCs w:val="28"/>
          <w:u w:val="single"/>
        </w:rPr>
        <w:t>Основні проблеми:</w:t>
      </w:r>
    </w:p>
    <w:p w:rsidR="003D3796" w:rsidRPr="00275C2C" w:rsidRDefault="003D3796" w:rsidP="00257535">
      <w:pPr>
        <w:tabs>
          <w:tab w:val="left" w:pos="709"/>
        </w:tabs>
        <w:ind w:firstLine="709"/>
        <w:jc w:val="both"/>
        <w:rPr>
          <w:sz w:val="28"/>
          <w:szCs w:val="28"/>
        </w:rPr>
      </w:pPr>
      <w:r w:rsidRPr="00275C2C">
        <w:rPr>
          <w:sz w:val="28"/>
          <w:szCs w:val="28"/>
        </w:rPr>
        <w:t>непривабливий інвестиційний клімат регіону через тривалість військового конфлікту.</w:t>
      </w:r>
    </w:p>
    <w:p w:rsidR="00257535" w:rsidRPr="004D4B82" w:rsidRDefault="00257535" w:rsidP="00257535">
      <w:pPr>
        <w:pStyle w:val="21"/>
        <w:ind w:firstLine="709"/>
        <w:rPr>
          <w:sz w:val="28"/>
          <w:szCs w:val="28"/>
        </w:rPr>
      </w:pPr>
      <w:r w:rsidRPr="004D4B82">
        <w:rPr>
          <w:sz w:val="28"/>
          <w:szCs w:val="28"/>
        </w:rPr>
        <w:t>недостатність власних коштів суб’єктів господарювання для інвестування проектів щодо модернізації устаткування та інфраструктури;</w:t>
      </w:r>
    </w:p>
    <w:p w:rsidR="003D3796" w:rsidRDefault="00257535" w:rsidP="00257535">
      <w:pPr>
        <w:ind w:firstLine="709"/>
        <w:rPr>
          <w:sz w:val="28"/>
          <w:szCs w:val="28"/>
        </w:rPr>
      </w:pPr>
      <w:r w:rsidRPr="004D4B82">
        <w:rPr>
          <w:sz w:val="28"/>
          <w:szCs w:val="28"/>
        </w:rPr>
        <w:t>недостатня державна підтримка інвестиційних проектів підприємств</w:t>
      </w:r>
      <w:r>
        <w:rPr>
          <w:sz w:val="28"/>
          <w:szCs w:val="28"/>
        </w:rPr>
        <w:t>,</w:t>
      </w:r>
    </w:p>
    <w:p w:rsidR="00257535" w:rsidRPr="00275C2C" w:rsidRDefault="00257535" w:rsidP="00257535">
      <w:pPr>
        <w:ind w:firstLine="709"/>
        <w:rPr>
          <w:b/>
          <w:sz w:val="28"/>
          <w:szCs w:val="28"/>
          <w:u w:val="single"/>
        </w:rPr>
      </w:pPr>
      <w:r w:rsidRPr="004D4B82">
        <w:rPr>
          <w:sz w:val="28"/>
          <w:szCs w:val="28"/>
        </w:rPr>
        <w:t xml:space="preserve">низька платоспроможність населення – основного інвестора житлового будівництва.    </w:t>
      </w:r>
    </w:p>
    <w:p w:rsidR="00577695" w:rsidRDefault="00577695" w:rsidP="00257535">
      <w:pPr>
        <w:ind w:firstLine="709"/>
        <w:rPr>
          <w:b/>
          <w:sz w:val="28"/>
          <w:szCs w:val="28"/>
          <w:u w:val="single"/>
        </w:rPr>
      </w:pPr>
    </w:p>
    <w:p w:rsidR="003D3796" w:rsidRPr="00275C2C" w:rsidRDefault="003D3796" w:rsidP="00257535">
      <w:pPr>
        <w:ind w:firstLine="709"/>
        <w:rPr>
          <w:b/>
          <w:sz w:val="28"/>
          <w:szCs w:val="28"/>
          <w:u w:val="single"/>
        </w:rPr>
      </w:pPr>
      <w:r w:rsidRPr="00275C2C">
        <w:rPr>
          <w:b/>
          <w:sz w:val="28"/>
          <w:szCs w:val="28"/>
          <w:u w:val="single"/>
        </w:rPr>
        <w:t>Основні пріоритети:</w:t>
      </w:r>
    </w:p>
    <w:p w:rsidR="003D3796" w:rsidRPr="00275C2C" w:rsidRDefault="003D3796" w:rsidP="00257535">
      <w:pPr>
        <w:ind w:firstLine="709"/>
        <w:jc w:val="both"/>
        <w:rPr>
          <w:sz w:val="28"/>
          <w:szCs w:val="28"/>
        </w:rPr>
      </w:pPr>
      <w:r w:rsidRPr="00275C2C">
        <w:rPr>
          <w:sz w:val="28"/>
          <w:szCs w:val="28"/>
        </w:rPr>
        <w:t xml:space="preserve">створення умов для залучення іноземних інвестицій та допомоги, в тому числі </w:t>
      </w:r>
      <w:proofErr w:type="spellStart"/>
      <w:r w:rsidRPr="00275C2C">
        <w:rPr>
          <w:sz w:val="28"/>
          <w:szCs w:val="28"/>
        </w:rPr>
        <w:t>маркетингово</w:t>
      </w:r>
      <w:proofErr w:type="spellEnd"/>
      <w:r w:rsidRPr="00275C2C">
        <w:rPr>
          <w:sz w:val="28"/>
          <w:szCs w:val="28"/>
        </w:rPr>
        <w:t>-інформаційна підтримка, та їх ефективного використання для розвитку р</w:t>
      </w:r>
      <w:r>
        <w:rPr>
          <w:sz w:val="28"/>
          <w:szCs w:val="28"/>
        </w:rPr>
        <w:t>айону</w:t>
      </w:r>
      <w:r w:rsidRPr="00275C2C">
        <w:rPr>
          <w:sz w:val="28"/>
          <w:szCs w:val="28"/>
        </w:rPr>
        <w:t>;</w:t>
      </w:r>
    </w:p>
    <w:p w:rsidR="003D3796" w:rsidRPr="00275C2C" w:rsidRDefault="003D3796" w:rsidP="00257535">
      <w:pPr>
        <w:ind w:firstLine="709"/>
        <w:jc w:val="both"/>
        <w:rPr>
          <w:sz w:val="28"/>
          <w:szCs w:val="28"/>
        </w:rPr>
      </w:pPr>
      <w:r w:rsidRPr="00275C2C">
        <w:rPr>
          <w:sz w:val="28"/>
          <w:szCs w:val="28"/>
        </w:rPr>
        <w:t>формування сприятливого інвестиційного середовища у регіоні та розвиток інвестиційного ринку;</w:t>
      </w:r>
    </w:p>
    <w:p w:rsidR="003D3796" w:rsidRPr="00275C2C" w:rsidRDefault="003D3796" w:rsidP="00257535">
      <w:pPr>
        <w:pStyle w:val="af6"/>
        <w:tabs>
          <w:tab w:val="left" w:pos="709"/>
          <w:tab w:val="left" w:pos="851"/>
        </w:tabs>
        <w:spacing w:after="0" w:line="240" w:lineRule="auto"/>
        <w:ind w:left="0" w:firstLine="709"/>
        <w:jc w:val="both"/>
        <w:rPr>
          <w:rFonts w:ascii="Times New Roman" w:hAnsi="Times New Roman"/>
          <w:sz w:val="28"/>
          <w:szCs w:val="28"/>
        </w:rPr>
      </w:pPr>
      <w:r w:rsidRPr="00275C2C">
        <w:rPr>
          <w:rFonts w:ascii="Times New Roman" w:hAnsi="Times New Roman"/>
          <w:sz w:val="28"/>
          <w:szCs w:val="28"/>
        </w:rPr>
        <w:t>розвиток індустріальних парків регіону, сприяння створенню кластерів у різних сферах економіки регіону;</w:t>
      </w:r>
    </w:p>
    <w:p w:rsidR="003D3796" w:rsidRPr="00257535" w:rsidRDefault="003D3796" w:rsidP="00257535">
      <w:pPr>
        <w:pStyle w:val="af6"/>
        <w:tabs>
          <w:tab w:val="left" w:pos="709"/>
          <w:tab w:val="left" w:pos="851"/>
        </w:tabs>
        <w:spacing w:after="0" w:line="240" w:lineRule="auto"/>
        <w:ind w:left="0" w:firstLine="709"/>
        <w:jc w:val="both"/>
        <w:rPr>
          <w:rFonts w:ascii="Times New Roman" w:hAnsi="Times New Roman"/>
          <w:sz w:val="28"/>
          <w:szCs w:val="28"/>
        </w:rPr>
      </w:pPr>
      <w:r w:rsidRPr="00275C2C">
        <w:rPr>
          <w:rFonts w:ascii="Times New Roman" w:hAnsi="Times New Roman"/>
          <w:sz w:val="28"/>
          <w:szCs w:val="28"/>
        </w:rPr>
        <w:t xml:space="preserve">реалізація наявних житлових програм з метою забезпечення житлом </w:t>
      </w:r>
      <w:r w:rsidRPr="00257535">
        <w:rPr>
          <w:rFonts w:ascii="Times New Roman" w:hAnsi="Times New Roman"/>
          <w:sz w:val="28"/>
          <w:szCs w:val="28"/>
        </w:rPr>
        <w:t>громадян, які потребують поліпшення житлових умов;</w:t>
      </w:r>
    </w:p>
    <w:p w:rsidR="003D3796" w:rsidRPr="00257535" w:rsidRDefault="003D3796" w:rsidP="00257535">
      <w:pPr>
        <w:ind w:firstLine="709"/>
        <w:jc w:val="both"/>
        <w:rPr>
          <w:sz w:val="28"/>
          <w:szCs w:val="28"/>
        </w:rPr>
      </w:pPr>
      <w:r w:rsidRPr="00257535">
        <w:rPr>
          <w:sz w:val="28"/>
          <w:szCs w:val="28"/>
        </w:rPr>
        <w:t>створення позитивного інвестиційного іміджу району.</w:t>
      </w:r>
    </w:p>
    <w:p w:rsidR="00577695" w:rsidRDefault="00577695" w:rsidP="00257535">
      <w:pPr>
        <w:tabs>
          <w:tab w:val="left" w:pos="993"/>
          <w:tab w:val="num" w:pos="3108"/>
        </w:tabs>
        <w:ind w:firstLine="709"/>
        <w:jc w:val="both"/>
        <w:rPr>
          <w:b/>
          <w:sz w:val="28"/>
          <w:szCs w:val="28"/>
          <w:u w:val="single"/>
        </w:rPr>
      </w:pPr>
    </w:p>
    <w:p w:rsidR="003D3796" w:rsidRPr="00257535" w:rsidRDefault="003D3796" w:rsidP="00257535">
      <w:pPr>
        <w:tabs>
          <w:tab w:val="left" w:pos="993"/>
          <w:tab w:val="num" w:pos="3108"/>
        </w:tabs>
        <w:ind w:firstLine="709"/>
        <w:jc w:val="both"/>
        <w:rPr>
          <w:b/>
          <w:sz w:val="28"/>
          <w:szCs w:val="28"/>
          <w:u w:val="single"/>
        </w:rPr>
      </w:pPr>
      <w:r w:rsidRPr="00257535">
        <w:rPr>
          <w:b/>
          <w:sz w:val="28"/>
          <w:szCs w:val="28"/>
          <w:u w:val="single"/>
        </w:rPr>
        <w:t>Основні завдання:</w:t>
      </w:r>
    </w:p>
    <w:p w:rsidR="00257535" w:rsidRPr="00257535" w:rsidRDefault="00257535" w:rsidP="00257535">
      <w:pPr>
        <w:tabs>
          <w:tab w:val="left" w:pos="993"/>
          <w:tab w:val="num" w:pos="3108"/>
        </w:tabs>
        <w:ind w:firstLine="709"/>
        <w:jc w:val="both"/>
        <w:rPr>
          <w:b/>
          <w:sz w:val="28"/>
          <w:szCs w:val="28"/>
          <w:u w:val="single"/>
        </w:rPr>
      </w:pPr>
      <w:r w:rsidRPr="00257535">
        <w:rPr>
          <w:sz w:val="28"/>
          <w:szCs w:val="28"/>
        </w:rPr>
        <w:t>забезпечення привабливого інвестиційного клімату, ефективної системи залучення інвестиційних ресурсів та розвиток інфраструктури інвестиційної діяльності для забезпечення сталого економічного зростання та підвищення життєвого рівня населення</w:t>
      </w:r>
    </w:p>
    <w:p w:rsidR="003D3796" w:rsidRPr="00257535" w:rsidRDefault="003D3796" w:rsidP="00257535">
      <w:pPr>
        <w:pStyle w:val="af6"/>
        <w:spacing w:after="0" w:line="240" w:lineRule="auto"/>
        <w:ind w:left="0" w:firstLine="709"/>
        <w:jc w:val="both"/>
        <w:rPr>
          <w:rFonts w:ascii="Times New Roman" w:hAnsi="Times New Roman"/>
          <w:sz w:val="28"/>
          <w:szCs w:val="28"/>
        </w:rPr>
      </w:pPr>
      <w:r w:rsidRPr="00257535">
        <w:rPr>
          <w:rFonts w:ascii="Times New Roman" w:hAnsi="Times New Roman"/>
          <w:sz w:val="28"/>
          <w:szCs w:val="28"/>
        </w:rPr>
        <w:t>участь у національних та міжнародних бізнес-форумах, виставках, ярмарках, тощо;</w:t>
      </w:r>
    </w:p>
    <w:p w:rsidR="003D3796" w:rsidRPr="00257535" w:rsidRDefault="003D3796" w:rsidP="00257535">
      <w:pPr>
        <w:pStyle w:val="af6"/>
        <w:spacing w:after="0" w:line="240" w:lineRule="auto"/>
        <w:ind w:left="0" w:firstLine="709"/>
        <w:jc w:val="both"/>
        <w:rPr>
          <w:rFonts w:ascii="Times New Roman" w:hAnsi="Times New Roman"/>
          <w:sz w:val="28"/>
          <w:szCs w:val="28"/>
        </w:rPr>
      </w:pPr>
      <w:r w:rsidRPr="00257535">
        <w:rPr>
          <w:rFonts w:ascii="Times New Roman" w:hAnsi="Times New Roman"/>
          <w:sz w:val="28"/>
          <w:szCs w:val="28"/>
        </w:rPr>
        <w:t>сприяння збільшенню обсягів будівництва житла з метою покращання житлових умов мешканців області, у тому числі учасників антитерористичної операції та членів їх сімей, внутрішньо переміщених осіб.</w:t>
      </w:r>
    </w:p>
    <w:p w:rsidR="00257535" w:rsidRPr="00257535" w:rsidRDefault="00257535" w:rsidP="00257535">
      <w:pPr>
        <w:pStyle w:val="af6"/>
        <w:spacing w:after="0" w:line="240" w:lineRule="auto"/>
        <w:ind w:left="0" w:firstLine="709"/>
        <w:jc w:val="both"/>
        <w:rPr>
          <w:rFonts w:ascii="Times New Roman" w:hAnsi="Times New Roman"/>
          <w:sz w:val="28"/>
          <w:szCs w:val="28"/>
        </w:rPr>
      </w:pPr>
      <w:r w:rsidRPr="00257535">
        <w:rPr>
          <w:rFonts w:ascii="Times New Roman" w:hAnsi="Times New Roman"/>
          <w:sz w:val="28"/>
          <w:szCs w:val="28"/>
        </w:rPr>
        <w:t>здійснення заходів із своєчасного та у повному обсязі використання коштів, отриманих з державного бюджету на виконання програм розвитку району,</w:t>
      </w:r>
    </w:p>
    <w:p w:rsidR="00257535" w:rsidRPr="00257535" w:rsidRDefault="00257535" w:rsidP="008217C8">
      <w:pPr>
        <w:pStyle w:val="21"/>
        <w:ind w:firstLine="709"/>
        <w:rPr>
          <w:sz w:val="28"/>
          <w:szCs w:val="28"/>
        </w:rPr>
      </w:pPr>
      <w:r w:rsidRPr="00257535">
        <w:rPr>
          <w:sz w:val="28"/>
          <w:szCs w:val="28"/>
        </w:rPr>
        <w:t>співробітництво з міжнародними фінансовими організаціями, в тому числі зі Світовим банком і Європейським банком реконструкції та розвитку в питаннях реалізації важливих економічних і соціальних проектів,</w:t>
      </w:r>
    </w:p>
    <w:p w:rsidR="00257535" w:rsidRPr="00257535" w:rsidRDefault="008217C8" w:rsidP="008217C8">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t>з</w:t>
      </w:r>
      <w:r w:rsidR="00257535" w:rsidRPr="00257535">
        <w:rPr>
          <w:rFonts w:ascii="Times New Roman" w:hAnsi="Times New Roman"/>
          <w:sz w:val="28"/>
          <w:szCs w:val="28"/>
        </w:rPr>
        <w:t>алучення міжнародної технічної допомоги для розв'язання економічних і соціальних проблем територій, підготовки та перепідготовки  фахівців з питань інвестиційної діяльності та розвитку підприємництва</w:t>
      </w:r>
    </w:p>
    <w:p w:rsidR="003D3796" w:rsidRPr="00257535" w:rsidRDefault="003D3796" w:rsidP="00257535">
      <w:pPr>
        <w:ind w:firstLine="567"/>
        <w:jc w:val="both"/>
        <w:rPr>
          <w:b/>
          <w:sz w:val="28"/>
          <w:szCs w:val="28"/>
          <w:u w:val="single"/>
        </w:rPr>
      </w:pPr>
    </w:p>
    <w:p w:rsidR="003D3796" w:rsidRPr="00257535" w:rsidRDefault="003D3796" w:rsidP="00257535">
      <w:pPr>
        <w:ind w:firstLine="567"/>
        <w:jc w:val="both"/>
        <w:rPr>
          <w:b/>
          <w:sz w:val="28"/>
          <w:szCs w:val="28"/>
          <w:u w:val="single"/>
        </w:rPr>
      </w:pPr>
      <w:r w:rsidRPr="00257535">
        <w:rPr>
          <w:b/>
          <w:sz w:val="28"/>
          <w:szCs w:val="28"/>
          <w:u w:val="single"/>
        </w:rPr>
        <w:t>Очікувані результати:</w:t>
      </w:r>
    </w:p>
    <w:p w:rsidR="003D3796" w:rsidRPr="00257535" w:rsidRDefault="003D3796" w:rsidP="008217C8">
      <w:pPr>
        <w:tabs>
          <w:tab w:val="left" w:pos="851"/>
          <w:tab w:val="left" w:pos="993"/>
        </w:tabs>
        <w:ind w:firstLine="709"/>
        <w:jc w:val="both"/>
        <w:rPr>
          <w:sz w:val="28"/>
          <w:szCs w:val="28"/>
        </w:rPr>
      </w:pPr>
      <w:r w:rsidRPr="00257535">
        <w:rPr>
          <w:sz w:val="28"/>
          <w:szCs w:val="28"/>
        </w:rPr>
        <w:t>поінформованість суб’єктів господарювання та інших зацікавлених сторін про інвестиційний потенціал області;</w:t>
      </w:r>
    </w:p>
    <w:p w:rsidR="003D3796" w:rsidRPr="00257535" w:rsidRDefault="003D3796" w:rsidP="008217C8">
      <w:pPr>
        <w:tabs>
          <w:tab w:val="left" w:pos="851"/>
        </w:tabs>
        <w:ind w:firstLine="709"/>
        <w:jc w:val="both"/>
        <w:rPr>
          <w:sz w:val="28"/>
          <w:szCs w:val="28"/>
        </w:rPr>
      </w:pPr>
      <w:r w:rsidRPr="00257535">
        <w:rPr>
          <w:sz w:val="28"/>
          <w:szCs w:val="28"/>
        </w:rPr>
        <w:t>залучення інвестиційних коштів у розвиток регіону та покращення стану його інфраструктури;</w:t>
      </w:r>
    </w:p>
    <w:p w:rsidR="00257535" w:rsidRPr="004D4B82" w:rsidRDefault="00257535" w:rsidP="00257535">
      <w:pPr>
        <w:tabs>
          <w:tab w:val="left" w:pos="0"/>
        </w:tabs>
        <w:ind w:firstLine="709"/>
        <w:rPr>
          <w:sz w:val="28"/>
          <w:szCs w:val="28"/>
        </w:rPr>
      </w:pPr>
      <w:r w:rsidRPr="004D4B82">
        <w:rPr>
          <w:sz w:val="28"/>
          <w:szCs w:val="28"/>
        </w:rPr>
        <w:t>збільшення обсягів виробництва сільськогосподарської продукції,</w:t>
      </w:r>
    </w:p>
    <w:p w:rsidR="00257535" w:rsidRPr="004D4B82" w:rsidRDefault="00257535" w:rsidP="00257535">
      <w:pPr>
        <w:tabs>
          <w:tab w:val="left" w:pos="567"/>
        </w:tabs>
        <w:ind w:firstLine="709"/>
        <w:rPr>
          <w:sz w:val="28"/>
          <w:szCs w:val="28"/>
        </w:rPr>
      </w:pPr>
      <w:r w:rsidRPr="004D4B82">
        <w:rPr>
          <w:sz w:val="28"/>
          <w:szCs w:val="28"/>
        </w:rPr>
        <w:t>забезпечення належних умов праці гірників та технологічного процесу,</w:t>
      </w:r>
    </w:p>
    <w:p w:rsidR="003D3796" w:rsidRPr="00257535" w:rsidRDefault="00257535" w:rsidP="00257535">
      <w:pPr>
        <w:shd w:val="clear" w:color="auto" w:fill="FFFFFF"/>
        <w:tabs>
          <w:tab w:val="left" w:pos="900"/>
        </w:tabs>
        <w:autoSpaceDE w:val="0"/>
        <w:autoSpaceDN w:val="0"/>
        <w:adjustRightInd w:val="0"/>
        <w:ind w:firstLine="709"/>
        <w:jc w:val="both"/>
        <w:rPr>
          <w:sz w:val="28"/>
          <w:szCs w:val="28"/>
        </w:rPr>
      </w:pPr>
      <w:r w:rsidRPr="004D4B82">
        <w:rPr>
          <w:sz w:val="28"/>
          <w:szCs w:val="28"/>
        </w:rPr>
        <w:t>ліквідація причин виникнення дорожньо-транспортних аварій, поліпшення технічного стану автодоріг.</w:t>
      </w:r>
    </w:p>
    <w:p w:rsidR="00947E13" w:rsidRPr="00257535" w:rsidRDefault="00947E13" w:rsidP="00257535">
      <w:pPr>
        <w:pStyle w:val="af0"/>
        <w:ind w:firstLine="567"/>
        <w:jc w:val="both"/>
        <w:rPr>
          <w:rFonts w:ascii="Times New Roman" w:hAnsi="Times New Roman"/>
          <w:sz w:val="28"/>
          <w:szCs w:val="28"/>
          <w:lang w:val="uk-UA"/>
        </w:rPr>
      </w:pPr>
    </w:p>
    <w:p w:rsidR="00017C2E" w:rsidRPr="00257535" w:rsidRDefault="00017C2E" w:rsidP="00257535">
      <w:pPr>
        <w:jc w:val="both"/>
        <w:rPr>
          <w:b/>
          <w:color w:val="FF0000"/>
          <w:sz w:val="28"/>
          <w:szCs w:val="28"/>
          <w:highlight w:val="yellow"/>
        </w:rPr>
      </w:pPr>
    </w:p>
    <w:p w:rsidR="002605DF" w:rsidRPr="00245F2D" w:rsidRDefault="00C361E5" w:rsidP="002605DF">
      <w:pPr>
        <w:tabs>
          <w:tab w:val="left" w:pos="426"/>
        </w:tabs>
        <w:rPr>
          <w:sz w:val="28"/>
          <w:szCs w:val="28"/>
        </w:rPr>
      </w:pPr>
      <w:r>
        <w:rPr>
          <w:b/>
          <w:sz w:val="28"/>
          <w:szCs w:val="28"/>
        </w:rPr>
        <w:t>2.1.5</w:t>
      </w:r>
      <w:r w:rsidR="002605DF" w:rsidRPr="00245F2D">
        <w:rPr>
          <w:b/>
          <w:sz w:val="28"/>
          <w:szCs w:val="28"/>
        </w:rPr>
        <w:t>. Туристично-рекреаційна галузь</w:t>
      </w:r>
    </w:p>
    <w:p w:rsidR="002605DF" w:rsidRPr="00245F2D" w:rsidRDefault="002605DF" w:rsidP="002605DF">
      <w:pPr>
        <w:ind w:firstLine="709"/>
        <w:jc w:val="both"/>
        <w:rPr>
          <w:sz w:val="28"/>
          <w:szCs w:val="28"/>
        </w:rPr>
      </w:pPr>
      <w:r w:rsidRPr="00245F2D">
        <w:rPr>
          <w:sz w:val="28"/>
          <w:szCs w:val="28"/>
        </w:rPr>
        <w:t>Потенціал туристичних можливостей Попаснянського району досить багатий та володіє величезним туристичним потенціалом, широким спектром  туристичних  ресурсів,  історико-культурною  спадщиною.</w:t>
      </w:r>
    </w:p>
    <w:p w:rsidR="002605DF" w:rsidRPr="00245F2D" w:rsidRDefault="002605DF" w:rsidP="002605DF">
      <w:pPr>
        <w:ind w:firstLine="709"/>
        <w:jc w:val="both"/>
        <w:rPr>
          <w:sz w:val="28"/>
          <w:szCs w:val="28"/>
        </w:rPr>
      </w:pPr>
      <w:r w:rsidRPr="00245F2D">
        <w:rPr>
          <w:sz w:val="28"/>
          <w:szCs w:val="28"/>
        </w:rPr>
        <w:t>На території району розташовано</w:t>
      </w:r>
      <w:r w:rsidR="00C361E5">
        <w:rPr>
          <w:sz w:val="28"/>
          <w:szCs w:val="28"/>
        </w:rPr>
        <w:t xml:space="preserve"> </w:t>
      </w:r>
      <w:r w:rsidRPr="00245F2D">
        <w:rPr>
          <w:sz w:val="28"/>
          <w:szCs w:val="28"/>
        </w:rPr>
        <w:t>53 туристичних об’єкти, з яких: музей -1, релігійні заклади – 25,оздоровчий комплекс – 1, база відпочинку – 6, природоохоронні території – 1, пам’ятки природи – 2, пам’ятка національного значення –1, археологічний об’єкт – 1.</w:t>
      </w:r>
    </w:p>
    <w:p w:rsidR="002605DF" w:rsidRDefault="002605DF" w:rsidP="002605DF">
      <w:pPr>
        <w:pStyle w:val="HTML"/>
        <w:ind w:firstLine="709"/>
        <w:jc w:val="both"/>
        <w:rPr>
          <w:rFonts w:ascii="Times New Roman" w:hAnsi="Times New Roman"/>
          <w:color w:val="auto"/>
          <w:sz w:val="28"/>
          <w:szCs w:val="28"/>
        </w:rPr>
      </w:pPr>
      <w:r w:rsidRPr="00245F2D">
        <w:rPr>
          <w:rFonts w:ascii="Times New Roman" w:hAnsi="Times New Roman"/>
          <w:color w:val="auto"/>
          <w:sz w:val="28"/>
          <w:szCs w:val="28"/>
        </w:rPr>
        <w:t>З метою відновлення знакових історико-культурних місць, розташованих на території Попаснянського району та задля збереження його самобутності, задовільнення інтелектуальних та духовних потреб населення, формування унікального туристичного обличчя Попаснянщини</w:t>
      </w:r>
      <w:r w:rsidR="00C361E5">
        <w:rPr>
          <w:rFonts w:ascii="Times New Roman" w:hAnsi="Times New Roman"/>
          <w:color w:val="auto"/>
          <w:sz w:val="28"/>
          <w:szCs w:val="28"/>
        </w:rPr>
        <w:t>,</w:t>
      </w:r>
      <w:r w:rsidRPr="00245F2D">
        <w:rPr>
          <w:rFonts w:ascii="Times New Roman" w:hAnsi="Times New Roman"/>
          <w:color w:val="auto"/>
          <w:sz w:val="28"/>
          <w:szCs w:val="28"/>
        </w:rPr>
        <w:t xml:space="preserve"> підвищення її туристичної привабливості та на виконання регіональної цільової програми «Патріот Луганщини» на 2011-2014 роки у 2014 році планувалося провести роботу по облаштуванню пам’ятки національного значення "</w:t>
      </w:r>
      <w:proofErr w:type="spellStart"/>
      <w:r w:rsidRPr="00245F2D">
        <w:rPr>
          <w:rFonts w:ascii="Times New Roman" w:hAnsi="Times New Roman"/>
          <w:color w:val="auto"/>
          <w:sz w:val="28"/>
          <w:szCs w:val="28"/>
        </w:rPr>
        <w:t>Картамиш</w:t>
      </w:r>
      <w:proofErr w:type="spellEnd"/>
      <w:r w:rsidRPr="00245F2D">
        <w:rPr>
          <w:rFonts w:ascii="Times New Roman" w:hAnsi="Times New Roman"/>
          <w:color w:val="auto"/>
          <w:sz w:val="28"/>
          <w:szCs w:val="28"/>
        </w:rPr>
        <w:t xml:space="preserve">" </w:t>
      </w:r>
      <w:r w:rsidRPr="00245F2D">
        <w:rPr>
          <w:rFonts w:ascii="Times New Roman" w:hAnsi="Times New Roman"/>
          <w:color w:val="auto"/>
          <w:sz w:val="28"/>
          <w:szCs w:val="28"/>
        </w:rPr>
        <w:lastRenderedPageBreak/>
        <w:t>(</w:t>
      </w:r>
      <w:proofErr w:type="spellStart"/>
      <w:r w:rsidRPr="00245F2D">
        <w:rPr>
          <w:rFonts w:ascii="Times New Roman" w:hAnsi="Times New Roman"/>
          <w:color w:val="auto"/>
          <w:sz w:val="28"/>
          <w:szCs w:val="28"/>
        </w:rPr>
        <w:t>с.Новозванівка</w:t>
      </w:r>
      <w:proofErr w:type="spellEnd"/>
      <w:r w:rsidRPr="00245F2D">
        <w:rPr>
          <w:rFonts w:ascii="Times New Roman" w:hAnsi="Times New Roman"/>
          <w:color w:val="auto"/>
          <w:sz w:val="28"/>
          <w:szCs w:val="28"/>
        </w:rPr>
        <w:t xml:space="preserve"> Попаснянського району) та продовжити роботу по організації   комплексу робіт науковцями з дослідження, консервації, реконструкції та популяризації археологічного об’єкта "Ставка хана" (на південь від </w:t>
      </w:r>
      <w:proofErr w:type="spellStart"/>
      <w:r w:rsidRPr="00245F2D">
        <w:rPr>
          <w:rFonts w:ascii="Times New Roman" w:hAnsi="Times New Roman"/>
          <w:color w:val="auto"/>
          <w:sz w:val="28"/>
          <w:szCs w:val="28"/>
        </w:rPr>
        <w:t>с.Шипілівка</w:t>
      </w:r>
      <w:proofErr w:type="spellEnd"/>
      <w:r w:rsidRPr="00245F2D">
        <w:rPr>
          <w:rFonts w:ascii="Times New Roman" w:hAnsi="Times New Roman"/>
          <w:color w:val="auto"/>
          <w:sz w:val="28"/>
          <w:szCs w:val="28"/>
        </w:rPr>
        <w:t xml:space="preserve"> </w:t>
      </w:r>
      <w:proofErr w:type="spellStart"/>
      <w:r w:rsidRPr="00245F2D">
        <w:rPr>
          <w:rFonts w:ascii="Times New Roman" w:hAnsi="Times New Roman"/>
          <w:color w:val="auto"/>
          <w:sz w:val="28"/>
          <w:szCs w:val="28"/>
        </w:rPr>
        <w:t>Білогорівської</w:t>
      </w:r>
      <w:proofErr w:type="spellEnd"/>
      <w:r w:rsidRPr="00245F2D">
        <w:rPr>
          <w:rFonts w:ascii="Times New Roman" w:hAnsi="Times New Roman"/>
          <w:color w:val="auto"/>
          <w:sz w:val="28"/>
          <w:szCs w:val="28"/>
        </w:rPr>
        <w:t xml:space="preserve"> селищної ради   Попаснянського району).  Однак, в зв’язку з проведенням АТО на території Луганської і Донецької областей, роботу в даному напрямку було тимчасово призупинено протягом 2014-2018років. Розпорядження голови райдержадміністрації – керівника районної військово-цивільної адміністрації</w:t>
      </w:r>
      <w:r w:rsidRPr="00245F2D">
        <w:rPr>
          <w:color w:val="auto"/>
          <w:sz w:val="28"/>
          <w:szCs w:val="28"/>
        </w:rPr>
        <w:t xml:space="preserve"> </w:t>
      </w:r>
      <w:r w:rsidRPr="00245F2D">
        <w:rPr>
          <w:rFonts w:ascii="Times New Roman" w:hAnsi="Times New Roman"/>
          <w:color w:val="auto"/>
          <w:sz w:val="28"/>
          <w:szCs w:val="28"/>
        </w:rPr>
        <w:t>від 02.10.2018 №1668 «Про затвердження програми розвитку туризму в Попаснянському районі Луганської області на 2018-2020 роки» було затверджено програму розвитку туристичної галузі в районі. Згідно розділу 3 заходів програми «Розвиток туристичної інфраструктури» у 2018 році було виділено кошти у сумі 53</w:t>
      </w:r>
      <w:r>
        <w:rPr>
          <w:rFonts w:ascii="Times New Roman" w:hAnsi="Times New Roman"/>
          <w:color w:val="auto"/>
          <w:sz w:val="28"/>
          <w:szCs w:val="28"/>
        </w:rPr>
        <w:t>,0</w:t>
      </w:r>
      <w:r w:rsidRPr="00245F2D">
        <w:rPr>
          <w:rFonts w:ascii="Times New Roman" w:hAnsi="Times New Roman"/>
          <w:color w:val="auto"/>
          <w:sz w:val="28"/>
          <w:szCs w:val="28"/>
        </w:rPr>
        <w:t xml:space="preserve">тис.грн.  на проведення археологічних досліджень на предмет з'ясування наявності (відсутності) археологічних об'єктів, культурного шару, встановлення площі його поширення, культурно-хронологічної належності, а також з’ясування стану збереженості археологічних пам'яток  для проведення інвентаризації та внесення змін до облікової документації на території Попаснянського району Луганської області , а саме на території </w:t>
      </w:r>
      <w:proofErr w:type="spellStart"/>
      <w:r w:rsidRPr="00245F2D">
        <w:rPr>
          <w:rFonts w:ascii="Times New Roman" w:hAnsi="Times New Roman"/>
          <w:color w:val="auto"/>
          <w:sz w:val="28"/>
          <w:szCs w:val="28"/>
        </w:rPr>
        <w:t>Білогорівської</w:t>
      </w:r>
      <w:proofErr w:type="spellEnd"/>
      <w:r w:rsidRPr="00245F2D">
        <w:rPr>
          <w:rFonts w:ascii="Times New Roman" w:hAnsi="Times New Roman"/>
          <w:color w:val="auto"/>
          <w:sz w:val="28"/>
          <w:szCs w:val="28"/>
        </w:rPr>
        <w:t xml:space="preserve"> та </w:t>
      </w:r>
      <w:proofErr w:type="spellStart"/>
      <w:r w:rsidRPr="00245F2D">
        <w:rPr>
          <w:rFonts w:ascii="Times New Roman" w:hAnsi="Times New Roman"/>
          <w:color w:val="auto"/>
          <w:sz w:val="28"/>
          <w:szCs w:val="28"/>
        </w:rPr>
        <w:t>Малорязанцівської</w:t>
      </w:r>
      <w:proofErr w:type="spellEnd"/>
      <w:r w:rsidRPr="00245F2D">
        <w:rPr>
          <w:rFonts w:ascii="Times New Roman" w:hAnsi="Times New Roman"/>
          <w:color w:val="auto"/>
          <w:sz w:val="28"/>
          <w:szCs w:val="28"/>
        </w:rPr>
        <w:t xml:space="preserve"> селищних рад з подальшим створенням на цьому місці історико-культурного туристичного комплексу «Ставка хана».  </w:t>
      </w:r>
    </w:p>
    <w:p w:rsidR="00883C03" w:rsidRPr="00275C2C" w:rsidRDefault="00883C03" w:rsidP="0036035A">
      <w:pPr>
        <w:ind w:firstLine="709"/>
        <w:jc w:val="both"/>
        <w:rPr>
          <w:sz w:val="28"/>
          <w:szCs w:val="28"/>
        </w:rPr>
      </w:pPr>
      <w:r>
        <w:rPr>
          <w:sz w:val="28"/>
          <w:szCs w:val="28"/>
        </w:rPr>
        <w:t xml:space="preserve">У 2020 році буде </w:t>
      </w:r>
      <w:r w:rsidRPr="00275C2C">
        <w:rPr>
          <w:sz w:val="28"/>
          <w:szCs w:val="28"/>
        </w:rPr>
        <w:t>приділятиметься</w:t>
      </w:r>
      <w:r>
        <w:rPr>
          <w:sz w:val="28"/>
          <w:szCs w:val="28"/>
        </w:rPr>
        <w:t xml:space="preserve"> увага</w:t>
      </w:r>
      <w:r w:rsidRPr="00275C2C">
        <w:rPr>
          <w:sz w:val="28"/>
          <w:szCs w:val="28"/>
        </w:rPr>
        <w:t xml:space="preserve"> залученню інвестицій у розвиток матеріально-технічної бази сфери туризму</w:t>
      </w:r>
      <w:r w:rsidRPr="00275C2C">
        <w:rPr>
          <w:bCs/>
          <w:sz w:val="28"/>
          <w:szCs w:val="28"/>
        </w:rPr>
        <w:t>, с</w:t>
      </w:r>
      <w:r w:rsidRPr="00275C2C">
        <w:rPr>
          <w:sz w:val="28"/>
          <w:szCs w:val="28"/>
        </w:rPr>
        <w:t>творенню ефективної системи управління та нових механізмів взаємодії всіх учасників галузі, формуванню конкурентоспроможного регіонального туристично-рекреаційного продукту та впровадженню виставкового маркетингу в туризмі.</w:t>
      </w:r>
    </w:p>
    <w:p w:rsidR="00883C03" w:rsidRPr="00245F2D" w:rsidRDefault="00883C03" w:rsidP="002605DF">
      <w:pPr>
        <w:pStyle w:val="HTML"/>
        <w:ind w:firstLine="709"/>
        <w:jc w:val="both"/>
        <w:rPr>
          <w:rFonts w:ascii="Times New Roman" w:hAnsi="Times New Roman"/>
          <w:color w:val="auto"/>
          <w:sz w:val="28"/>
          <w:szCs w:val="28"/>
        </w:rPr>
      </w:pPr>
    </w:p>
    <w:p w:rsidR="002605DF" w:rsidRPr="00245F2D" w:rsidRDefault="002605DF" w:rsidP="00C361E5">
      <w:pPr>
        <w:ind w:firstLine="709"/>
        <w:jc w:val="both"/>
        <w:rPr>
          <w:sz w:val="28"/>
          <w:szCs w:val="28"/>
        </w:rPr>
      </w:pPr>
      <w:r w:rsidRPr="00245F2D">
        <w:rPr>
          <w:b/>
          <w:sz w:val="28"/>
          <w:szCs w:val="28"/>
          <w:u w:val="single"/>
        </w:rPr>
        <w:t>Основні проблеми:</w:t>
      </w:r>
    </w:p>
    <w:p w:rsidR="002605DF" w:rsidRPr="00245F2D" w:rsidRDefault="002605DF" w:rsidP="00C361E5">
      <w:pPr>
        <w:ind w:firstLine="709"/>
        <w:jc w:val="both"/>
        <w:rPr>
          <w:sz w:val="28"/>
        </w:rPr>
      </w:pPr>
      <w:r w:rsidRPr="00245F2D">
        <w:rPr>
          <w:rFonts w:ascii="TimesNewRomanPSMT" w:hAnsi="TimesNewRomanPSMT"/>
          <w:sz w:val="28"/>
        </w:rPr>
        <w:t xml:space="preserve">проведення </w:t>
      </w:r>
      <w:r w:rsidRPr="00245F2D">
        <w:rPr>
          <w:rFonts w:asciiTheme="minorHAnsi" w:hAnsiTheme="minorHAnsi"/>
          <w:sz w:val="28"/>
        </w:rPr>
        <w:t xml:space="preserve">ООС </w:t>
      </w:r>
      <w:r w:rsidRPr="00245F2D">
        <w:rPr>
          <w:rFonts w:ascii="TimesNewRomanPSMT" w:hAnsi="TimesNewRomanPSMT"/>
          <w:sz w:val="28"/>
        </w:rPr>
        <w:t xml:space="preserve">на території </w:t>
      </w:r>
      <w:r w:rsidRPr="00245F2D">
        <w:rPr>
          <w:sz w:val="28"/>
        </w:rPr>
        <w:t>району</w:t>
      </w:r>
      <w:r w:rsidRPr="00245F2D">
        <w:rPr>
          <w:rFonts w:ascii="TimesNewRomanPSMT" w:hAnsi="TimesNewRomanPSMT"/>
          <w:sz w:val="28"/>
        </w:rPr>
        <w:t>;</w:t>
      </w:r>
    </w:p>
    <w:p w:rsidR="002605DF" w:rsidRPr="00245F2D" w:rsidRDefault="002605DF" w:rsidP="00C361E5">
      <w:pPr>
        <w:ind w:firstLine="709"/>
        <w:jc w:val="both"/>
        <w:rPr>
          <w:sz w:val="28"/>
          <w:szCs w:val="28"/>
        </w:rPr>
      </w:pPr>
      <w:r w:rsidRPr="00245F2D">
        <w:rPr>
          <w:sz w:val="28"/>
          <w:szCs w:val="28"/>
        </w:rPr>
        <w:t>незадовільний стан туристичної і інформаційної інфраструктури;</w:t>
      </w:r>
    </w:p>
    <w:p w:rsidR="00C361E5" w:rsidRDefault="00C361E5" w:rsidP="00C361E5">
      <w:pPr>
        <w:ind w:firstLine="709"/>
        <w:jc w:val="both"/>
        <w:rPr>
          <w:sz w:val="28"/>
        </w:rPr>
      </w:pPr>
      <w:r w:rsidRPr="00275C2C">
        <w:rPr>
          <w:sz w:val="28"/>
          <w:szCs w:val="28"/>
        </w:rPr>
        <w:t>незадовільна розвиненість та стан об’єктів туристичної інфраструктури області та відповідних послуг; зокрема транспортних</w:t>
      </w:r>
      <w:r w:rsidRPr="00245F2D">
        <w:rPr>
          <w:sz w:val="28"/>
        </w:rPr>
        <w:t xml:space="preserve"> </w:t>
      </w:r>
    </w:p>
    <w:p w:rsidR="00C361E5" w:rsidRDefault="00C361E5" w:rsidP="00C361E5">
      <w:pPr>
        <w:ind w:firstLine="709"/>
        <w:jc w:val="both"/>
        <w:rPr>
          <w:sz w:val="28"/>
          <w:szCs w:val="28"/>
        </w:rPr>
      </w:pPr>
      <w:r w:rsidRPr="00275C2C">
        <w:rPr>
          <w:bCs/>
          <w:kern w:val="24"/>
          <w:sz w:val="28"/>
          <w:szCs w:val="28"/>
        </w:rPr>
        <w:t xml:space="preserve">низький рівень </w:t>
      </w:r>
      <w:r w:rsidRPr="00275C2C">
        <w:rPr>
          <w:sz w:val="28"/>
          <w:szCs w:val="28"/>
        </w:rPr>
        <w:t>використання туристичного потенціалу територій, в тому числі у сфері сільського туризму</w:t>
      </w:r>
    </w:p>
    <w:p w:rsidR="002605DF" w:rsidRPr="00245F2D" w:rsidRDefault="00C361E5" w:rsidP="00C361E5">
      <w:pPr>
        <w:ind w:firstLine="709"/>
        <w:jc w:val="both"/>
        <w:rPr>
          <w:sz w:val="28"/>
        </w:rPr>
      </w:pPr>
      <w:r w:rsidRPr="00275C2C">
        <w:rPr>
          <w:sz w:val="28"/>
          <w:szCs w:val="28"/>
        </w:rPr>
        <w:t>дефіцит коштів місцевих бюджетів на фінансування галузі</w:t>
      </w:r>
      <w:r w:rsidR="002605DF" w:rsidRPr="00245F2D">
        <w:rPr>
          <w:sz w:val="28"/>
        </w:rPr>
        <w:t>.</w:t>
      </w:r>
    </w:p>
    <w:p w:rsidR="002605DF" w:rsidRPr="00245F2D" w:rsidRDefault="002605DF" w:rsidP="00C361E5">
      <w:pPr>
        <w:ind w:firstLine="709"/>
        <w:jc w:val="both"/>
        <w:rPr>
          <w:sz w:val="28"/>
          <w:szCs w:val="28"/>
        </w:rPr>
      </w:pPr>
    </w:p>
    <w:p w:rsidR="002605DF" w:rsidRPr="00245F2D" w:rsidRDefault="00185E6C" w:rsidP="00C361E5">
      <w:pPr>
        <w:ind w:firstLine="709"/>
        <w:jc w:val="both"/>
        <w:rPr>
          <w:sz w:val="28"/>
          <w:szCs w:val="28"/>
        </w:rPr>
      </w:pPr>
      <w:r>
        <w:rPr>
          <w:b/>
          <w:sz w:val="28"/>
          <w:szCs w:val="28"/>
          <w:u w:val="single"/>
        </w:rPr>
        <w:t>Основні п</w:t>
      </w:r>
      <w:r w:rsidR="002605DF" w:rsidRPr="00245F2D">
        <w:rPr>
          <w:b/>
          <w:sz w:val="28"/>
          <w:szCs w:val="28"/>
          <w:u w:val="single"/>
        </w:rPr>
        <w:t>ріоритети:</w:t>
      </w:r>
    </w:p>
    <w:p w:rsidR="002605DF" w:rsidRPr="00245F2D" w:rsidRDefault="002605DF" w:rsidP="00C361E5">
      <w:pPr>
        <w:ind w:firstLine="709"/>
        <w:jc w:val="both"/>
        <w:rPr>
          <w:sz w:val="28"/>
          <w:szCs w:val="28"/>
        </w:rPr>
      </w:pPr>
      <w:r w:rsidRPr="00245F2D">
        <w:rPr>
          <w:sz w:val="28"/>
          <w:szCs w:val="28"/>
        </w:rPr>
        <w:t>формування  позитивного туристичного іміджу р</w:t>
      </w:r>
      <w:r w:rsidR="00C361E5">
        <w:rPr>
          <w:sz w:val="28"/>
          <w:szCs w:val="28"/>
        </w:rPr>
        <w:t>айону</w:t>
      </w:r>
      <w:r w:rsidRPr="00245F2D">
        <w:rPr>
          <w:sz w:val="28"/>
          <w:szCs w:val="28"/>
        </w:rPr>
        <w:t xml:space="preserve">; </w:t>
      </w:r>
    </w:p>
    <w:p w:rsidR="002605DF" w:rsidRPr="00245F2D" w:rsidRDefault="002605DF" w:rsidP="00C361E5">
      <w:pPr>
        <w:ind w:firstLine="709"/>
        <w:jc w:val="both"/>
        <w:rPr>
          <w:sz w:val="28"/>
          <w:szCs w:val="28"/>
        </w:rPr>
      </w:pPr>
      <w:r w:rsidRPr="00245F2D">
        <w:rPr>
          <w:sz w:val="28"/>
          <w:szCs w:val="28"/>
        </w:rPr>
        <w:t xml:space="preserve">раціональне  і  ефективне  використання  природних,  історико- культурних та соціально-побутових ресурсів; </w:t>
      </w:r>
    </w:p>
    <w:p w:rsidR="002605DF" w:rsidRPr="00245F2D" w:rsidRDefault="002605DF" w:rsidP="00C361E5">
      <w:pPr>
        <w:ind w:firstLine="709"/>
        <w:jc w:val="both"/>
        <w:rPr>
          <w:sz w:val="28"/>
          <w:szCs w:val="28"/>
        </w:rPr>
      </w:pPr>
      <w:r w:rsidRPr="00245F2D">
        <w:rPr>
          <w:sz w:val="28"/>
          <w:szCs w:val="28"/>
        </w:rPr>
        <w:t xml:space="preserve">створення  умов  для  розвитку  внутрішнього  та  сприяння  розвитку в’їзного туризму. </w:t>
      </w:r>
    </w:p>
    <w:p w:rsidR="002605DF" w:rsidRPr="00245F2D" w:rsidRDefault="002605DF" w:rsidP="00C361E5">
      <w:pPr>
        <w:ind w:firstLine="709"/>
        <w:jc w:val="both"/>
        <w:rPr>
          <w:sz w:val="28"/>
          <w:szCs w:val="28"/>
        </w:rPr>
      </w:pPr>
    </w:p>
    <w:p w:rsidR="002605DF" w:rsidRPr="00245F2D" w:rsidRDefault="002605DF" w:rsidP="00C361E5">
      <w:pPr>
        <w:ind w:firstLine="709"/>
        <w:jc w:val="both"/>
        <w:rPr>
          <w:b/>
          <w:sz w:val="28"/>
          <w:szCs w:val="28"/>
          <w:u w:val="single"/>
        </w:rPr>
      </w:pPr>
      <w:r w:rsidRPr="00245F2D">
        <w:rPr>
          <w:b/>
          <w:sz w:val="28"/>
          <w:szCs w:val="28"/>
          <w:u w:val="single"/>
        </w:rPr>
        <w:t>Основні завдання :</w:t>
      </w:r>
    </w:p>
    <w:p w:rsidR="002605DF" w:rsidRPr="00245F2D" w:rsidRDefault="002605DF" w:rsidP="00C361E5">
      <w:pPr>
        <w:pStyle w:val="af6"/>
        <w:tabs>
          <w:tab w:val="left" w:pos="284"/>
        </w:tabs>
        <w:suppressAutoHyphens/>
        <w:spacing w:after="0" w:line="240" w:lineRule="auto"/>
        <w:ind w:left="0" w:firstLine="709"/>
        <w:jc w:val="both"/>
        <w:rPr>
          <w:rFonts w:ascii="Times New Roman" w:hAnsi="Times New Roman"/>
          <w:sz w:val="28"/>
          <w:szCs w:val="28"/>
        </w:rPr>
      </w:pPr>
      <w:r w:rsidRPr="00245F2D">
        <w:rPr>
          <w:rFonts w:ascii="Times New Roman" w:hAnsi="Times New Roman"/>
          <w:sz w:val="28"/>
          <w:szCs w:val="28"/>
        </w:rPr>
        <w:t>інформаційно-консультативна підтримка туристичної галузі району,</w:t>
      </w:r>
    </w:p>
    <w:p w:rsidR="002605DF" w:rsidRPr="00245F2D" w:rsidRDefault="002605DF" w:rsidP="00185E6C">
      <w:pPr>
        <w:pStyle w:val="af6"/>
        <w:tabs>
          <w:tab w:val="left" w:pos="284"/>
        </w:tabs>
        <w:suppressAutoHyphens/>
        <w:spacing w:after="0" w:line="240" w:lineRule="auto"/>
        <w:ind w:left="0" w:firstLine="709"/>
        <w:jc w:val="both"/>
        <w:rPr>
          <w:rFonts w:ascii="Times New Roman" w:hAnsi="Times New Roman"/>
          <w:sz w:val="28"/>
          <w:szCs w:val="28"/>
        </w:rPr>
      </w:pPr>
      <w:r w:rsidRPr="00245F2D">
        <w:rPr>
          <w:rFonts w:ascii="Times New Roman" w:hAnsi="Times New Roman"/>
          <w:sz w:val="28"/>
          <w:szCs w:val="28"/>
        </w:rPr>
        <w:t>популяризація туристично</w:t>
      </w:r>
      <w:r w:rsidR="00185E6C">
        <w:rPr>
          <w:rFonts w:ascii="Times New Roman" w:hAnsi="Times New Roman"/>
          <w:sz w:val="28"/>
          <w:szCs w:val="28"/>
        </w:rPr>
        <w:t>-</w:t>
      </w:r>
      <w:r w:rsidRPr="00245F2D">
        <w:rPr>
          <w:rFonts w:ascii="Times New Roman" w:hAnsi="Times New Roman"/>
          <w:sz w:val="28"/>
          <w:szCs w:val="28"/>
        </w:rPr>
        <w:t>рекреаційного потенціалу району,</w:t>
      </w:r>
    </w:p>
    <w:p w:rsidR="00C361E5" w:rsidRDefault="00C361E5" w:rsidP="00185E6C">
      <w:pPr>
        <w:pStyle w:val="af6"/>
        <w:tabs>
          <w:tab w:val="left" w:pos="284"/>
        </w:tabs>
        <w:suppressAutoHyphens/>
        <w:spacing w:after="0" w:line="240" w:lineRule="auto"/>
        <w:ind w:left="0" w:firstLine="709"/>
        <w:jc w:val="both"/>
        <w:rPr>
          <w:rFonts w:ascii="Times New Roman" w:hAnsi="Times New Roman"/>
          <w:sz w:val="28"/>
          <w:szCs w:val="28"/>
        </w:rPr>
      </w:pPr>
      <w:r w:rsidRPr="00275C2C">
        <w:rPr>
          <w:rFonts w:ascii="Times New Roman" w:hAnsi="Times New Roman"/>
          <w:bCs/>
          <w:sz w:val="28"/>
          <w:szCs w:val="28"/>
        </w:rPr>
        <w:t xml:space="preserve">сприяння залученню інвестиційних ресурсів, </w:t>
      </w:r>
      <w:r w:rsidRPr="00275C2C">
        <w:rPr>
          <w:rFonts w:ascii="Times New Roman" w:hAnsi="Times New Roman"/>
          <w:sz w:val="28"/>
          <w:szCs w:val="28"/>
        </w:rPr>
        <w:t xml:space="preserve">грантових коштів та міжнародної технічної допомоги </w:t>
      </w:r>
      <w:r w:rsidRPr="00275C2C">
        <w:rPr>
          <w:rFonts w:ascii="Times New Roman" w:hAnsi="Times New Roman"/>
          <w:bCs/>
          <w:sz w:val="28"/>
          <w:szCs w:val="28"/>
        </w:rPr>
        <w:t>у розвиток туристичної сфери</w:t>
      </w:r>
      <w:r w:rsidRPr="00245F2D">
        <w:rPr>
          <w:rFonts w:ascii="Times New Roman" w:hAnsi="Times New Roman"/>
          <w:sz w:val="28"/>
          <w:szCs w:val="28"/>
        </w:rPr>
        <w:t xml:space="preserve"> </w:t>
      </w:r>
    </w:p>
    <w:p w:rsidR="00C361E5" w:rsidRPr="00275C2C" w:rsidRDefault="00C361E5" w:rsidP="00185E6C">
      <w:pPr>
        <w:pStyle w:val="af6"/>
        <w:spacing w:after="0" w:line="240" w:lineRule="auto"/>
        <w:ind w:left="0" w:firstLine="709"/>
        <w:jc w:val="both"/>
        <w:rPr>
          <w:rFonts w:ascii="Times New Roman" w:hAnsi="Times New Roman"/>
          <w:sz w:val="28"/>
          <w:szCs w:val="28"/>
        </w:rPr>
      </w:pPr>
      <w:r w:rsidRPr="00275C2C">
        <w:rPr>
          <w:rFonts w:ascii="Times New Roman" w:hAnsi="Times New Roman"/>
          <w:bCs/>
          <w:sz w:val="28"/>
          <w:szCs w:val="28"/>
        </w:rPr>
        <w:lastRenderedPageBreak/>
        <w:t xml:space="preserve">ініціювання органами виконавчої влади, місцевого самоврядування проведення заходів, спрямованих на поширення серед населення, суб’єктів туристичного бізнесу, потенційних інвесторів, питання </w:t>
      </w:r>
      <w:r w:rsidRPr="00275C2C">
        <w:rPr>
          <w:rFonts w:ascii="Times New Roman" w:hAnsi="Times New Roman"/>
          <w:sz w:val="28"/>
          <w:szCs w:val="28"/>
        </w:rPr>
        <w:t>створення садиб зеленого (сільського) туризму, туристичних кластерів, підвищення рівня завантаження закладів розміщування, освоєння природних (в тому числі лікувальних) ресурсів.</w:t>
      </w:r>
    </w:p>
    <w:p w:rsidR="002605DF" w:rsidRPr="00245F2D" w:rsidRDefault="002605DF" w:rsidP="00185E6C">
      <w:pPr>
        <w:ind w:firstLine="709"/>
        <w:jc w:val="both"/>
        <w:rPr>
          <w:b/>
          <w:sz w:val="28"/>
          <w:szCs w:val="28"/>
          <w:u w:val="single"/>
        </w:rPr>
      </w:pPr>
      <w:r w:rsidRPr="00245F2D">
        <w:rPr>
          <w:b/>
          <w:sz w:val="28"/>
          <w:szCs w:val="28"/>
          <w:u w:val="single"/>
        </w:rPr>
        <w:t>Очікувані результати:</w:t>
      </w:r>
    </w:p>
    <w:p w:rsidR="00C361E5" w:rsidRPr="00275C2C" w:rsidRDefault="00C361E5" w:rsidP="00185E6C">
      <w:pPr>
        <w:ind w:firstLine="709"/>
        <w:jc w:val="both"/>
        <w:rPr>
          <w:sz w:val="28"/>
          <w:szCs w:val="28"/>
        </w:rPr>
      </w:pPr>
      <w:r w:rsidRPr="00275C2C">
        <w:rPr>
          <w:sz w:val="28"/>
          <w:szCs w:val="28"/>
        </w:rPr>
        <w:t xml:space="preserve">підвищення туристичного іміджу, розвиток в </w:t>
      </w:r>
      <w:r>
        <w:rPr>
          <w:sz w:val="28"/>
          <w:szCs w:val="28"/>
        </w:rPr>
        <w:t>районі</w:t>
      </w:r>
      <w:r w:rsidRPr="00275C2C">
        <w:rPr>
          <w:sz w:val="28"/>
          <w:szCs w:val="28"/>
        </w:rPr>
        <w:t xml:space="preserve"> різних видів туризму, збільшення туристичних потоків;</w:t>
      </w:r>
    </w:p>
    <w:p w:rsidR="00C361E5" w:rsidRPr="00D56C8D" w:rsidRDefault="00C361E5" w:rsidP="00185E6C">
      <w:pPr>
        <w:tabs>
          <w:tab w:val="num" w:pos="1080"/>
          <w:tab w:val="num" w:pos="2977"/>
        </w:tabs>
        <w:ind w:firstLine="709"/>
        <w:jc w:val="both"/>
        <w:rPr>
          <w:sz w:val="28"/>
          <w:szCs w:val="28"/>
          <w:lang w:eastAsia="uk-UA"/>
        </w:rPr>
      </w:pPr>
      <w:r w:rsidRPr="00275C2C">
        <w:rPr>
          <w:rFonts w:eastAsia="Times New Roman"/>
          <w:sz w:val="28"/>
          <w:szCs w:val="28"/>
        </w:rPr>
        <w:t>розвиток туристичної інфраструктури, створення сприятливих умов для розвитку різновидів туризму та конкурентоспроможного туристичного продукту.</w:t>
      </w:r>
    </w:p>
    <w:p w:rsidR="00C361E5" w:rsidRPr="00245F2D" w:rsidRDefault="00C361E5" w:rsidP="00185E6C">
      <w:pPr>
        <w:ind w:firstLine="709"/>
        <w:jc w:val="both"/>
        <w:rPr>
          <w:sz w:val="28"/>
          <w:szCs w:val="28"/>
        </w:rPr>
      </w:pPr>
      <w:r w:rsidRPr="00245F2D">
        <w:rPr>
          <w:sz w:val="28"/>
          <w:szCs w:val="28"/>
        </w:rPr>
        <w:t xml:space="preserve">збереження культурної спадщини, </w:t>
      </w:r>
    </w:p>
    <w:p w:rsidR="002605DF" w:rsidRPr="00245F2D" w:rsidRDefault="002605DF" w:rsidP="00185E6C">
      <w:pPr>
        <w:ind w:firstLine="709"/>
        <w:jc w:val="both"/>
        <w:rPr>
          <w:sz w:val="28"/>
          <w:szCs w:val="28"/>
        </w:rPr>
      </w:pPr>
      <w:r w:rsidRPr="00245F2D">
        <w:rPr>
          <w:sz w:val="28"/>
          <w:szCs w:val="28"/>
        </w:rPr>
        <w:t>зростання інтересу молоді та суспільства до історико-культурних архітектурних пам’яток краю.</w:t>
      </w:r>
    </w:p>
    <w:p w:rsidR="002605DF" w:rsidRDefault="002605DF" w:rsidP="00185E6C">
      <w:pPr>
        <w:ind w:firstLine="709"/>
        <w:rPr>
          <w:b/>
          <w:color w:val="FF0000"/>
          <w:sz w:val="28"/>
          <w:szCs w:val="28"/>
        </w:rPr>
      </w:pPr>
    </w:p>
    <w:p w:rsidR="008A577D" w:rsidRPr="00577695" w:rsidRDefault="008A577D" w:rsidP="00185E6C">
      <w:pPr>
        <w:tabs>
          <w:tab w:val="left" w:pos="0"/>
          <w:tab w:val="left" w:pos="851"/>
          <w:tab w:val="left" w:pos="993"/>
          <w:tab w:val="left" w:pos="1080"/>
        </w:tabs>
        <w:suppressAutoHyphens/>
        <w:jc w:val="both"/>
        <w:rPr>
          <w:b/>
          <w:kern w:val="32"/>
          <w:sz w:val="28"/>
          <w:szCs w:val="28"/>
        </w:rPr>
      </w:pPr>
      <w:r w:rsidRPr="00577695">
        <w:rPr>
          <w:b/>
          <w:kern w:val="32"/>
          <w:sz w:val="28"/>
          <w:szCs w:val="28"/>
        </w:rPr>
        <w:t>2.1.</w:t>
      </w:r>
      <w:r w:rsidR="006E1D6C" w:rsidRPr="00577695">
        <w:rPr>
          <w:b/>
          <w:kern w:val="32"/>
          <w:sz w:val="28"/>
          <w:szCs w:val="28"/>
        </w:rPr>
        <w:t>6</w:t>
      </w:r>
      <w:r w:rsidRPr="00577695">
        <w:rPr>
          <w:b/>
          <w:kern w:val="32"/>
          <w:sz w:val="28"/>
          <w:szCs w:val="28"/>
        </w:rPr>
        <w:t>. Розробка та оновлення містобудівної документації.</w:t>
      </w:r>
    </w:p>
    <w:p w:rsidR="00CA2D7F" w:rsidRPr="00DE38E4" w:rsidRDefault="00CA2D7F" w:rsidP="00185E6C">
      <w:pPr>
        <w:tabs>
          <w:tab w:val="left" w:pos="0"/>
          <w:tab w:val="left" w:pos="851"/>
          <w:tab w:val="left" w:pos="993"/>
          <w:tab w:val="left" w:pos="1080"/>
        </w:tabs>
        <w:suppressAutoHyphens/>
        <w:ind w:firstLine="709"/>
        <w:jc w:val="both"/>
        <w:rPr>
          <w:sz w:val="28"/>
          <w:szCs w:val="28"/>
        </w:rPr>
      </w:pPr>
      <w:r w:rsidRPr="00DE38E4">
        <w:rPr>
          <w:sz w:val="28"/>
          <w:szCs w:val="28"/>
        </w:rPr>
        <w:t xml:space="preserve">Розробка містобудівної документації на території району дозволить місцевим органам влади вирішувати питання планування, забудови і управління територіями для сталого розвитку територіальних громад, </w:t>
      </w:r>
      <w:r w:rsidR="00DE38E4" w:rsidRPr="00DE38E4">
        <w:rPr>
          <w:sz w:val="28"/>
          <w:szCs w:val="28"/>
          <w:shd w:val="clear" w:color="auto" w:fill="FFFFFF"/>
        </w:rPr>
        <w:t xml:space="preserve">обґрунтування розподілу земель за цільовим призначенням, </w:t>
      </w:r>
      <w:r w:rsidRPr="00DE38E4">
        <w:rPr>
          <w:sz w:val="28"/>
          <w:szCs w:val="28"/>
          <w:shd w:val="clear" w:color="auto" w:fill="FFFFFF"/>
        </w:rPr>
        <w:t>створення та відновлення рекреаційних, природоохоронних, оздоровчих територій та об’єктів</w:t>
      </w:r>
      <w:r w:rsidRPr="00DE38E4">
        <w:rPr>
          <w:sz w:val="28"/>
          <w:szCs w:val="28"/>
        </w:rPr>
        <w:t xml:space="preserve">, визначення чітких меж населених пунктів та забезпечення їх розвинутою інфраструктурою. </w:t>
      </w:r>
    </w:p>
    <w:p w:rsidR="004D0BA5" w:rsidRDefault="004D0BA5" w:rsidP="00185E6C">
      <w:pPr>
        <w:tabs>
          <w:tab w:val="left" w:pos="0"/>
          <w:tab w:val="left" w:pos="851"/>
          <w:tab w:val="left" w:pos="993"/>
          <w:tab w:val="left" w:pos="1080"/>
        </w:tabs>
        <w:suppressAutoHyphens/>
        <w:ind w:firstLine="709"/>
        <w:jc w:val="both"/>
        <w:rPr>
          <w:sz w:val="28"/>
          <w:szCs w:val="28"/>
        </w:rPr>
      </w:pPr>
      <w:r w:rsidRPr="00DE38E4">
        <w:rPr>
          <w:sz w:val="28"/>
          <w:szCs w:val="28"/>
        </w:rPr>
        <w:t xml:space="preserve">Наявність повноцінної сучасної містобудівної документації створить переваги </w:t>
      </w:r>
      <w:r w:rsidRPr="0034375C">
        <w:rPr>
          <w:sz w:val="28"/>
          <w:szCs w:val="28"/>
        </w:rPr>
        <w:t>громаді у залученні системного інвестора.</w:t>
      </w:r>
    </w:p>
    <w:p w:rsidR="006E1D6C" w:rsidRPr="0034375C" w:rsidRDefault="006E1D6C" w:rsidP="006E1D6C">
      <w:pPr>
        <w:tabs>
          <w:tab w:val="left" w:pos="0"/>
          <w:tab w:val="left" w:pos="851"/>
          <w:tab w:val="left" w:pos="993"/>
          <w:tab w:val="left" w:pos="1080"/>
        </w:tabs>
        <w:suppressAutoHyphens/>
        <w:ind w:firstLine="709"/>
        <w:jc w:val="both"/>
        <w:rPr>
          <w:sz w:val="28"/>
          <w:szCs w:val="28"/>
        </w:rPr>
      </w:pPr>
      <w:r w:rsidRPr="00DE38E4">
        <w:rPr>
          <w:sz w:val="28"/>
          <w:szCs w:val="28"/>
          <w:shd w:val="clear" w:color="auto" w:fill="FFFFFF"/>
        </w:rPr>
        <w:t xml:space="preserve">Реалізація проекту «Підтримка розробки схеми планування території Попаснянського району» протягом 2019-2020 років буде </w:t>
      </w:r>
      <w:proofErr w:type="spellStart"/>
      <w:r w:rsidRPr="00DE38E4">
        <w:rPr>
          <w:sz w:val="28"/>
          <w:szCs w:val="28"/>
          <w:shd w:val="clear" w:color="auto" w:fill="FFFFFF"/>
        </w:rPr>
        <w:t>обгрунтуванням</w:t>
      </w:r>
      <w:proofErr w:type="spellEnd"/>
      <w:r w:rsidRPr="00DE38E4">
        <w:rPr>
          <w:sz w:val="28"/>
          <w:szCs w:val="28"/>
          <w:shd w:val="clear" w:color="auto" w:fill="FFFFFF"/>
        </w:rPr>
        <w:t xml:space="preserve"> та визначенням територій для містобудівних потреб.</w:t>
      </w:r>
    </w:p>
    <w:p w:rsidR="00DE38E4" w:rsidRPr="00DE38E4" w:rsidRDefault="00DE38E4" w:rsidP="006E1D6C">
      <w:pPr>
        <w:ind w:firstLine="709"/>
        <w:jc w:val="both"/>
        <w:rPr>
          <w:b/>
          <w:sz w:val="28"/>
          <w:szCs w:val="28"/>
          <w:u w:val="single"/>
        </w:rPr>
      </w:pPr>
    </w:p>
    <w:p w:rsidR="008A577D" w:rsidRPr="00DE38E4" w:rsidRDefault="008A577D" w:rsidP="006E1D6C">
      <w:pPr>
        <w:ind w:firstLine="709"/>
        <w:jc w:val="both"/>
        <w:rPr>
          <w:b/>
          <w:sz w:val="28"/>
          <w:szCs w:val="28"/>
          <w:u w:val="single"/>
        </w:rPr>
      </w:pPr>
      <w:r w:rsidRPr="00DE38E4">
        <w:rPr>
          <w:b/>
          <w:sz w:val="28"/>
          <w:szCs w:val="28"/>
          <w:u w:val="single"/>
        </w:rPr>
        <w:t>Основні проблеми:</w:t>
      </w:r>
    </w:p>
    <w:p w:rsidR="006E1D6C" w:rsidRPr="0034375C" w:rsidRDefault="006E1D6C" w:rsidP="006E1D6C">
      <w:pPr>
        <w:ind w:firstLine="709"/>
        <w:jc w:val="both"/>
        <w:rPr>
          <w:sz w:val="28"/>
          <w:szCs w:val="28"/>
        </w:rPr>
      </w:pPr>
      <w:r w:rsidRPr="0034375C">
        <w:rPr>
          <w:sz w:val="28"/>
          <w:szCs w:val="28"/>
        </w:rPr>
        <w:t>недостатнє фінансування розроблення містобудівної документації населених пунктів та територій за межами населених пунктів з місцевих бюджетів;</w:t>
      </w:r>
    </w:p>
    <w:p w:rsidR="008A577D" w:rsidRPr="00DE38E4" w:rsidRDefault="008A577D" w:rsidP="006E1D6C">
      <w:pPr>
        <w:ind w:firstLine="709"/>
        <w:jc w:val="both"/>
        <w:rPr>
          <w:sz w:val="28"/>
          <w:szCs w:val="28"/>
        </w:rPr>
      </w:pPr>
      <w:r w:rsidRPr="00DE38E4">
        <w:rPr>
          <w:sz w:val="28"/>
          <w:szCs w:val="28"/>
        </w:rPr>
        <w:t>відсутність комплексного підходу до перспективної забудови територій.</w:t>
      </w:r>
    </w:p>
    <w:p w:rsidR="008A577D" w:rsidRPr="00DE38E4" w:rsidRDefault="008A577D" w:rsidP="006E1D6C">
      <w:pPr>
        <w:ind w:firstLine="709"/>
        <w:jc w:val="both"/>
        <w:rPr>
          <w:b/>
          <w:sz w:val="28"/>
          <w:szCs w:val="28"/>
        </w:rPr>
      </w:pPr>
      <w:r w:rsidRPr="00DE38E4">
        <w:rPr>
          <w:b/>
          <w:sz w:val="28"/>
          <w:szCs w:val="28"/>
          <w:u w:val="single"/>
        </w:rPr>
        <w:t>Основні пріоритети</w:t>
      </w:r>
      <w:r w:rsidRPr="00DE38E4">
        <w:rPr>
          <w:b/>
          <w:sz w:val="28"/>
          <w:szCs w:val="28"/>
        </w:rPr>
        <w:t>:</w:t>
      </w:r>
    </w:p>
    <w:p w:rsidR="008A577D" w:rsidRPr="00DE38E4" w:rsidRDefault="008A577D" w:rsidP="006E1D6C">
      <w:pPr>
        <w:ind w:firstLine="709"/>
        <w:jc w:val="both"/>
        <w:rPr>
          <w:sz w:val="28"/>
          <w:szCs w:val="28"/>
        </w:rPr>
      </w:pPr>
      <w:r w:rsidRPr="00DE38E4">
        <w:rPr>
          <w:sz w:val="28"/>
          <w:szCs w:val="28"/>
        </w:rPr>
        <w:t>розробка і реалізація містобудівної документації та інвестиційних програм розвитку населених пунктів і територій.</w:t>
      </w:r>
    </w:p>
    <w:p w:rsidR="008A577D" w:rsidRPr="006E1D6C" w:rsidRDefault="008A577D" w:rsidP="006E1D6C">
      <w:pPr>
        <w:ind w:firstLine="709"/>
        <w:jc w:val="both"/>
        <w:rPr>
          <w:b/>
          <w:sz w:val="28"/>
          <w:szCs w:val="28"/>
        </w:rPr>
      </w:pPr>
      <w:r w:rsidRPr="006E1D6C">
        <w:rPr>
          <w:b/>
          <w:sz w:val="28"/>
          <w:szCs w:val="28"/>
          <w:u w:val="single"/>
        </w:rPr>
        <w:t>Основні завдання</w:t>
      </w:r>
      <w:r w:rsidRPr="006E1D6C">
        <w:rPr>
          <w:b/>
          <w:sz w:val="28"/>
          <w:szCs w:val="28"/>
        </w:rPr>
        <w:t>:</w:t>
      </w:r>
    </w:p>
    <w:p w:rsidR="006E1D6C" w:rsidRPr="006E1D6C" w:rsidRDefault="006E1D6C" w:rsidP="006E1D6C">
      <w:pPr>
        <w:tabs>
          <w:tab w:val="left" w:pos="0"/>
          <w:tab w:val="left" w:pos="851"/>
          <w:tab w:val="left" w:pos="993"/>
          <w:tab w:val="left" w:pos="1080"/>
        </w:tabs>
        <w:suppressAutoHyphens/>
        <w:ind w:firstLine="709"/>
        <w:jc w:val="both"/>
        <w:rPr>
          <w:sz w:val="28"/>
          <w:szCs w:val="28"/>
        </w:rPr>
      </w:pPr>
      <w:r w:rsidRPr="006E1D6C">
        <w:rPr>
          <w:sz w:val="28"/>
          <w:szCs w:val="28"/>
        </w:rPr>
        <w:t>завершення розробки схеми планування території Попаснянського району.</w:t>
      </w:r>
    </w:p>
    <w:p w:rsidR="008A577D" w:rsidRPr="006E1D6C" w:rsidRDefault="008A577D" w:rsidP="006E1D6C">
      <w:pPr>
        <w:pStyle w:val="14pt"/>
        <w:rPr>
          <w:b w:val="0"/>
        </w:rPr>
      </w:pPr>
      <w:r w:rsidRPr="006E1D6C">
        <w:rPr>
          <w:b w:val="0"/>
        </w:rPr>
        <w:t>розроблення генеральних планів</w:t>
      </w:r>
      <w:r w:rsidR="006E1D6C" w:rsidRPr="006E1D6C">
        <w:rPr>
          <w:b w:val="0"/>
        </w:rPr>
        <w:t>, планів зонування та детальних планів територій</w:t>
      </w:r>
      <w:r w:rsidRPr="006E1D6C">
        <w:rPr>
          <w:b w:val="0"/>
        </w:rPr>
        <w:t xml:space="preserve"> населених пунктів </w:t>
      </w:r>
      <w:r w:rsidR="006E1D6C" w:rsidRPr="006E1D6C">
        <w:rPr>
          <w:b w:val="0"/>
        </w:rPr>
        <w:t xml:space="preserve">району </w:t>
      </w:r>
      <w:r w:rsidRPr="006E1D6C">
        <w:rPr>
          <w:b w:val="0"/>
        </w:rPr>
        <w:t>згідно з вимогами Закону України «Про регулювання містобудівної діяльності»;</w:t>
      </w:r>
    </w:p>
    <w:p w:rsidR="008A577D" w:rsidRPr="006E1D6C" w:rsidRDefault="008A577D" w:rsidP="008A577D">
      <w:pPr>
        <w:ind w:firstLine="709"/>
        <w:jc w:val="both"/>
        <w:rPr>
          <w:b/>
          <w:sz w:val="28"/>
          <w:szCs w:val="28"/>
          <w:u w:val="single"/>
        </w:rPr>
      </w:pPr>
      <w:r w:rsidRPr="006E1D6C">
        <w:rPr>
          <w:b/>
          <w:sz w:val="28"/>
          <w:szCs w:val="28"/>
          <w:u w:val="single"/>
        </w:rPr>
        <w:t xml:space="preserve">Очікуванні результати </w:t>
      </w:r>
    </w:p>
    <w:p w:rsidR="006E1D6C" w:rsidRPr="006E1D6C" w:rsidRDefault="006E1D6C" w:rsidP="006E1D6C">
      <w:pPr>
        <w:tabs>
          <w:tab w:val="left" w:pos="0"/>
          <w:tab w:val="left" w:pos="851"/>
          <w:tab w:val="left" w:pos="993"/>
          <w:tab w:val="left" w:pos="1080"/>
        </w:tabs>
        <w:suppressAutoHyphens/>
        <w:ind w:firstLine="709"/>
        <w:jc w:val="both"/>
        <w:rPr>
          <w:sz w:val="28"/>
          <w:szCs w:val="28"/>
        </w:rPr>
      </w:pPr>
      <w:r w:rsidRPr="006E1D6C">
        <w:rPr>
          <w:sz w:val="28"/>
          <w:szCs w:val="28"/>
        </w:rPr>
        <w:t>створення переваг громад у залученні системного інвестора.</w:t>
      </w:r>
    </w:p>
    <w:p w:rsidR="006E1D6C" w:rsidRPr="006E1D6C" w:rsidRDefault="006E1D6C" w:rsidP="006E1D6C">
      <w:pPr>
        <w:tabs>
          <w:tab w:val="left" w:pos="0"/>
          <w:tab w:val="left" w:pos="851"/>
          <w:tab w:val="left" w:pos="993"/>
          <w:tab w:val="left" w:pos="1080"/>
        </w:tabs>
        <w:suppressAutoHyphens/>
        <w:ind w:firstLine="709"/>
        <w:jc w:val="both"/>
        <w:rPr>
          <w:sz w:val="28"/>
          <w:szCs w:val="28"/>
        </w:rPr>
      </w:pPr>
      <w:r w:rsidRPr="006E1D6C">
        <w:rPr>
          <w:sz w:val="28"/>
          <w:szCs w:val="28"/>
          <w:shd w:val="clear" w:color="auto" w:fill="FFFFFF"/>
        </w:rPr>
        <w:t>створення інструменту державного регулювання планування територій</w:t>
      </w:r>
    </w:p>
    <w:p w:rsidR="001E02F2" w:rsidRPr="005522C0" w:rsidRDefault="005522C0" w:rsidP="008A577D">
      <w:pPr>
        <w:tabs>
          <w:tab w:val="left" w:pos="0"/>
          <w:tab w:val="left" w:pos="851"/>
          <w:tab w:val="left" w:pos="993"/>
          <w:tab w:val="left" w:pos="1080"/>
        </w:tabs>
        <w:suppressAutoHyphens/>
        <w:ind w:firstLine="709"/>
        <w:jc w:val="both"/>
        <w:rPr>
          <w:b/>
          <w:sz w:val="28"/>
          <w:szCs w:val="28"/>
        </w:rPr>
      </w:pPr>
      <w:r w:rsidRPr="005522C0">
        <w:rPr>
          <w:b/>
          <w:sz w:val="28"/>
          <w:szCs w:val="28"/>
        </w:rPr>
        <w:lastRenderedPageBreak/>
        <w:t>2.2. РОЗВИТОК ЛЮДСЬКОГО КАПІТАЛУ</w:t>
      </w:r>
    </w:p>
    <w:p w:rsidR="00577695" w:rsidRDefault="00577695" w:rsidP="005522C0">
      <w:pPr>
        <w:ind w:firstLine="709"/>
        <w:jc w:val="both"/>
        <w:rPr>
          <w:b/>
          <w:sz w:val="28"/>
          <w:szCs w:val="28"/>
        </w:rPr>
      </w:pPr>
    </w:p>
    <w:p w:rsidR="00017C2E" w:rsidRDefault="005522C0" w:rsidP="006055E2">
      <w:pPr>
        <w:jc w:val="both"/>
        <w:rPr>
          <w:b/>
          <w:sz w:val="28"/>
          <w:szCs w:val="28"/>
        </w:rPr>
      </w:pPr>
      <w:r w:rsidRPr="005522C0">
        <w:rPr>
          <w:b/>
          <w:sz w:val="28"/>
          <w:szCs w:val="28"/>
        </w:rPr>
        <w:t>2.2.1.</w:t>
      </w:r>
      <w:r w:rsidR="00577695">
        <w:rPr>
          <w:b/>
          <w:sz w:val="28"/>
          <w:szCs w:val="28"/>
        </w:rPr>
        <w:t xml:space="preserve"> Демографічна ситуація</w:t>
      </w:r>
    </w:p>
    <w:p w:rsidR="007544E6" w:rsidRPr="00750470" w:rsidRDefault="007544E6" w:rsidP="007544E6">
      <w:pPr>
        <w:widowControl w:val="0"/>
        <w:autoSpaceDE w:val="0"/>
        <w:autoSpaceDN w:val="0"/>
        <w:adjustRightInd w:val="0"/>
        <w:ind w:firstLine="720"/>
        <w:jc w:val="both"/>
        <w:rPr>
          <w:rFonts w:eastAsia="Times New Roman"/>
          <w:sz w:val="28"/>
          <w:szCs w:val="28"/>
        </w:rPr>
      </w:pPr>
      <w:r w:rsidRPr="00750470">
        <w:rPr>
          <w:rFonts w:eastAsia="Times New Roman"/>
          <w:sz w:val="28"/>
          <w:szCs w:val="28"/>
        </w:rPr>
        <w:t>Збереження життєвого та трудового потенціалу населення району на основі формування та реалізації заходів ефективної демографічної політики  є найважливішим ресурсом для забезпечення економічного зростання району.</w:t>
      </w:r>
    </w:p>
    <w:p w:rsidR="007544E6" w:rsidRPr="00750470" w:rsidRDefault="007544E6" w:rsidP="007544E6">
      <w:pPr>
        <w:widowControl w:val="0"/>
        <w:autoSpaceDE w:val="0"/>
        <w:autoSpaceDN w:val="0"/>
        <w:adjustRightInd w:val="0"/>
        <w:ind w:firstLine="720"/>
        <w:jc w:val="both"/>
        <w:rPr>
          <w:rFonts w:eastAsia="Times New Roman"/>
          <w:sz w:val="28"/>
          <w:szCs w:val="28"/>
        </w:rPr>
      </w:pPr>
      <w:r w:rsidRPr="00750470">
        <w:rPr>
          <w:rFonts w:eastAsia="Times New Roman"/>
          <w:sz w:val="28"/>
          <w:szCs w:val="28"/>
        </w:rPr>
        <w:t xml:space="preserve">Разом з цим, за останні роки чисельність мешканців району стала зменшуватися за рахунок природного та міграційного скорочення. </w:t>
      </w:r>
    </w:p>
    <w:p w:rsidR="007544E6" w:rsidRPr="00750470" w:rsidRDefault="007544E6" w:rsidP="007544E6">
      <w:pPr>
        <w:widowControl w:val="0"/>
        <w:autoSpaceDE w:val="0"/>
        <w:autoSpaceDN w:val="0"/>
        <w:adjustRightInd w:val="0"/>
        <w:ind w:firstLine="720"/>
        <w:jc w:val="both"/>
        <w:rPr>
          <w:rFonts w:eastAsia="Times New Roman"/>
          <w:sz w:val="28"/>
          <w:szCs w:val="28"/>
        </w:rPr>
      </w:pPr>
      <w:r w:rsidRPr="00750470">
        <w:rPr>
          <w:rFonts w:eastAsia="Times New Roman"/>
          <w:sz w:val="28"/>
          <w:szCs w:val="28"/>
        </w:rPr>
        <w:t xml:space="preserve">Негативні демографічні тенденції приводять до поступового старіння  населення. </w:t>
      </w:r>
    </w:p>
    <w:p w:rsidR="007544E6" w:rsidRPr="00750470" w:rsidRDefault="007544E6" w:rsidP="007544E6">
      <w:pPr>
        <w:pStyle w:val="af0"/>
        <w:ind w:firstLine="720"/>
        <w:jc w:val="both"/>
        <w:rPr>
          <w:rFonts w:ascii="Times New Roman" w:hAnsi="Times New Roman"/>
          <w:sz w:val="28"/>
          <w:szCs w:val="28"/>
          <w:lang w:val="uk-UA"/>
        </w:rPr>
      </w:pPr>
      <w:r w:rsidRPr="00750470">
        <w:rPr>
          <w:rFonts w:ascii="Times New Roman" w:hAnsi="Times New Roman"/>
          <w:sz w:val="28"/>
          <w:szCs w:val="28"/>
          <w:lang w:val="uk-UA"/>
        </w:rPr>
        <w:t>Передбачається, що у 2019 році, відбуватиметься подальше зменшення кількості населення.</w:t>
      </w:r>
    </w:p>
    <w:p w:rsidR="007544E6" w:rsidRDefault="007544E6" w:rsidP="007544E6">
      <w:pPr>
        <w:pStyle w:val="af0"/>
        <w:ind w:firstLine="720"/>
        <w:jc w:val="both"/>
        <w:rPr>
          <w:rFonts w:ascii="Times New Roman" w:hAnsi="Times New Roman"/>
          <w:b/>
          <w:sz w:val="28"/>
          <w:szCs w:val="28"/>
          <w:u w:val="single"/>
          <w:lang w:val="uk-UA"/>
        </w:rPr>
      </w:pPr>
    </w:p>
    <w:p w:rsidR="007544E6" w:rsidRPr="00750470" w:rsidRDefault="007544E6" w:rsidP="007544E6">
      <w:pPr>
        <w:pStyle w:val="af0"/>
        <w:ind w:firstLine="720"/>
        <w:jc w:val="both"/>
        <w:rPr>
          <w:rFonts w:ascii="Times New Roman" w:hAnsi="Times New Roman"/>
          <w:sz w:val="28"/>
          <w:szCs w:val="28"/>
          <w:lang w:val="uk-UA"/>
        </w:rPr>
      </w:pPr>
      <w:r>
        <w:rPr>
          <w:rFonts w:ascii="Times New Roman" w:hAnsi="Times New Roman"/>
          <w:b/>
          <w:sz w:val="28"/>
          <w:szCs w:val="28"/>
          <w:u w:val="single"/>
          <w:lang w:val="uk-UA"/>
        </w:rPr>
        <w:t>О</w:t>
      </w:r>
      <w:r w:rsidRPr="00750470">
        <w:rPr>
          <w:rFonts w:ascii="Times New Roman" w:hAnsi="Times New Roman"/>
          <w:b/>
          <w:sz w:val="28"/>
          <w:szCs w:val="28"/>
          <w:u w:val="single"/>
          <w:lang w:val="uk-UA"/>
        </w:rPr>
        <w:t>сновні проблеми:</w:t>
      </w:r>
    </w:p>
    <w:p w:rsidR="007544E6" w:rsidRPr="00750470" w:rsidRDefault="007544E6" w:rsidP="007544E6">
      <w:pPr>
        <w:ind w:firstLine="720"/>
        <w:rPr>
          <w:sz w:val="28"/>
          <w:szCs w:val="28"/>
        </w:rPr>
      </w:pPr>
      <w:r w:rsidRPr="00750470">
        <w:rPr>
          <w:sz w:val="28"/>
          <w:szCs w:val="28"/>
        </w:rPr>
        <w:t>погіршення здоров’я населення, висока передчасна смертність у тому числі  у працездатному віці;</w:t>
      </w:r>
    </w:p>
    <w:p w:rsidR="007544E6" w:rsidRPr="00750470" w:rsidRDefault="007544E6" w:rsidP="007544E6">
      <w:pPr>
        <w:ind w:firstLine="720"/>
        <w:jc w:val="both"/>
        <w:rPr>
          <w:sz w:val="28"/>
          <w:szCs w:val="28"/>
        </w:rPr>
      </w:pPr>
      <w:r w:rsidRPr="00750470">
        <w:rPr>
          <w:sz w:val="28"/>
          <w:szCs w:val="28"/>
        </w:rPr>
        <w:t>активізація міграційного переміщення населення як у міських поселеннях, так і в сільській місцевості.</w:t>
      </w:r>
    </w:p>
    <w:p w:rsidR="007544E6" w:rsidRDefault="007544E6" w:rsidP="007544E6">
      <w:pPr>
        <w:ind w:firstLine="720"/>
        <w:rPr>
          <w:b/>
          <w:sz w:val="28"/>
          <w:szCs w:val="28"/>
          <w:u w:val="single"/>
        </w:rPr>
      </w:pPr>
    </w:p>
    <w:p w:rsidR="007544E6" w:rsidRPr="00750470" w:rsidRDefault="007544E6" w:rsidP="007544E6">
      <w:pPr>
        <w:ind w:firstLine="720"/>
        <w:rPr>
          <w:b/>
          <w:sz w:val="28"/>
          <w:szCs w:val="28"/>
          <w:u w:val="single"/>
        </w:rPr>
      </w:pPr>
      <w:r>
        <w:rPr>
          <w:b/>
          <w:sz w:val="28"/>
          <w:szCs w:val="28"/>
          <w:u w:val="single"/>
        </w:rPr>
        <w:t>Основні п</w:t>
      </w:r>
      <w:r w:rsidRPr="00750470">
        <w:rPr>
          <w:b/>
          <w:sz w:val="28"/>
          <w:szCs w:val="28"/>
          <w:u w:val="single"/>
        </w:rPr>
        <w:t>ріоритети:</w:t>
      </w:r>
    </w:p>
    <w:p w:rsidR="007544E6" w:rsidRPr="00750470" w:rsidRDefault="007544E6" w:rsidP="007544E6">
      <w:pPr>
        <w:ind w:firstLine="720"/>
        <w:jc w:val="both"/>
        <w:rPr>
          <w:sz w:val="28"/>
          <w:szCs w:val="28"/>
        </w:rPr>
      </w:pPr>
      <w:r w:rsidRPr="00750470">
        <w:rPr>
          <w:sz w:val="28"/>
          <w:szCs w:val="28"/>
        </w:rPr>
        <w:t>створення умов для поліпшення демографічної ситуації, насамперед зменшення смертності та збільшення народжуваності;</w:t>
      </w:r>
    </w:p>
    <w:p w:rsidR="007544E6" w:rsidRPr="00750470" w:rsidRDefault="007544E6" w:rsidP="007544E6">
      <w:pPr>
        <w:ind w:firstLine="720"/>
        <w:jc w:val="both"/>
        <w:rPr>
          <w:sz w:val="28"/>
          <w:szCs w:val="28"/>
        </w:rPr>
      </w:pPr>
      <w:r w:rsidRPr="00750470">
        <w:rPr>
          <w:sz w:val="28"/>
          <w:szCs w:val="28"/>
        </w:rPr>
        <w:t>створення умов для зниження загального рівня захворюваності населення, боротьба з факторами ризику захворювань.</w:t>
      </w:r>
    </w:p>
    <w:p w:rsidR="007544E6" w:rsidRDefault="007544E6" w:rsidP="007544E6">
      <w:pPr>
        <w:ind w:firstLine="720"/>
        <w:rPr>
          <w:b/>
          <w:sz w:val="28"/>
          <w:szCs w:val="28"/>
          <w:u w:val="single"/>
        </w:rPr>
      </w:pPr>
    </w:p>
    <w:p w:rsidR="007544E6" w:rsidRPr="00750470" w:rsidRDefault="007544E6" w:rsidP="007544E6">
      <w:pPr>
        <w:ind w:firstLine="720"/>
        <w:rPr>
          <w:b/>
          <w:sz w:val="28"/>
          <w:szCs w:val="28"/>
          <w:u w:val="single"/>
        </w:rPr>
      </w:pPr>
      <w:r>
        <w:rPr>
          <w:b/>
          <w:sz w:val="28"/>
          <w:szCs w:val="28"/>
          <w:u w:val="single"/>
        </w:rPr>
        <w:t>Основні з</w:t>
      </w:r>
      <w:r w:rsidRPr="00750470">
        <w:rPr>
          <w:b/>
          <w:sz w:val="28"/>
          <w:szCs w:val="28"/>
          <w:u w:val="single"/>
        </w:rPr>
        <w:t>авдання:</w:t>
      </w:r>
    </w:p>
    <w:p w:rsidR="007544E6" w:rsidRPr="00750470" w:rsidRDefault="007544E6" w:rsidP="007544E6">
      <w:pPr>
        <w:ind w:firstLine="720"/>
        <w:rPr>
          <w:sz w:val="28"/>
          <w:szCs w:val="28"/>
        </w:rPr>
      </w:pPr>
      <w:r w:rsidRPr="00750470">
        <w:rPr>
          <w:sz w:val="28"/>
          <w:szCs w:val="28"/>
        </w:rPr>
        <w:t>популяризація здорового способу життя;</w:t>
      </w:r>
    </w:p>
    <w:p w:rsidR="007544E6" w:rsidRPr="00750470" w:rsidRDefault="007544E6" w:rsidP="007544E6">
      <w:pPr>
        <w:ind w:firstLine="720"/>
        <w:jc w:val="both"/>
        <w:rPr>
          <w:sz w:val="28"/>
          <w:szCs w:val="28"/>
        </w:rPr>
      </w:pPr>
      <w:r w:rsidRPr="00750470">
        <w:rPr>
          <w:sz w:val="28"/>
          <w:szCs w:val="28"/>
        </w:rPr>
        <w:t>надання сучасних медичних послуг, забезпечення медичних установ кваліфікованими спеціалістами;</w:t>
      </w:r>
    </w:p>
    <w:p w:rsidR="007544E6" w:rsidRPr="00750470" w:rsidRDefault="007544E6" w:rsidP="007544E6">
      <w:pPr>
        <w:ind w:firstLine="720"/>
        <w:jc w:val="both"/>
        <w:rPr>
          <w:sz w:val="28"/>
          <w:szCs w:val="28"/>
        </w:rPr>
      </w:pPr>
      <w:r w:rsidRPr="00750470">
        <w:rPr>
          <w:sz w:val="28"/>
          <w:szCs w:val="28"/>
        </w:rPr>
        <w:t>створення умов для розвитку сім’ї, охорона материнства та дитинства.</w:t>
      </w:r>
    </w:p>
    <w:p w:rsidR="007544E6" w:rsidRDefault="007544E6" w:rsidP="007544E6">
      <w:pPr>
        <w:spacing w:after="120"/>
        <w:ind w:firstLine="720"/>
        <w:jc w:val="both"/>
        <w:rPr>
          <w:rFonts w:eastAsia="Times New Roman"/>
          <w:b/>
          <w:sz w:val="28"/>
          <w:szCs w:val="28"/>
          <w:u w:val="single"/>
        </w:rPr>
      </w:pPr>
    </w:p>
    <w:p w:rsidR="007544E6" w:rsidRPr="00750470" w:rsidRDefault="007544E6" w:rsidP="007544E6">
      <w:pPr>
        <w:spacing w:after="120"/>
        <w:ind w:firstLine="720"/>
        <w:jc w:val="both"/>
        <w:rPr>
          <w:rFonts w:eastAsia="Times New Roman"/>
          <w:sz w:val="28"/>
          <w:szCs w:val="28"/>
        </w:rPr>
      </w:pPr>
      <w:r w:rsidRPr="00750470">
        <w:rPr>
          <w:rFonts w:eastAsia="Times New Roman"/>
          <w:b/>
          <w:sz w:val="28"/>
          <w:szCs w:val="28"/>
          <w:u w:val="single"/>
        </w:rPr>
        <w:t>Очікувані результати:</w:t>
      </w:r>
    </w:p>
    <w:p w:rsidR="007544E6" w:rsidRPr="009E67C5" w:rsidRDefault="007544E6" w:rsidP="007544E6">
      <w:pPr>
        <w:ind w:firstLine="720"/>
        <w:rPr>
          <w:sz w:val="28"/>
          <w:szCs w:val="28"/>
        </w:rPr>
      </w:pPr>
      <w:r w:rsidRPr="009E67C5">
        <w:rPr>
          <w:sz w:val="28"/>
          <w:szCs w:val="28"/>
        </w:rPr>
        <w:t>покращення демографічної ситуації.</w:t>
      </w:r>
    </w:p>
    <w:p w:rsidR="007544E6" w:rsidRDefault="007544E6" w:rsidP="005522C0">
      <w:pPr>
        <w:ind w:firstLine="709"/>
        <w:jc w:val="both"/>
        <w:rPr>
          <w:b/>
          <w:sz w:val="28"/>
          <w:szCs w:val="28"/>
        </w:rPr>
      </w:pPr>
    </w:p>
    <w:p w:rsidR="007544E6" w:rsidRPr="005522C0" w:rsidRDefault="007544E6" w:rsidP="006055E2">
      <w:pPr>
        <w:jc w:val="both"/>
        <w:rPr>
          <w:b/>
          <w:sz w:val="28"/>
          <w:szCs w:val="28"/>
        </w:rPr>
      </w:pPr>
      <w:r>
        <w:rPr>
          <w:b/>
          <w:sz w:val="28"/>
          <w:szCs w:val="28"/>
        </w:rPr>
        <w:t>2.2.2. Зайнятість населення та ринок праці.</w:t>
      </w:r>
    </w:p>
    <w:p w:rsidR="00463DEA" w:rsidRPr="00257535" w:rsidRDefault="00463DEA" w:rsidP="00257535">
      <w:pPr>
        <w:jc w:val="center"/>
        <w:rPr>
          <w:b/>
          <w:color w:val="FF0000"/>
          <w:sz w:val="28"/>
          <w:szCs w:val="28"/>
          <w:highlight w:val="yellow"/>
        </w:rPr>
      </w:pPr>
    </w:p>
    <w:p w:rsidR="00C92D1C" w:rsidRPr="009E67C5" w:rsidRDefault="0098427C" w:rsidP="00C92D1C">
      <w:pPr>
        <w:ind w:firstLine="720"/>
        <w:jc w:val="both"/>
        <w:rPr>
          <w:sz w:val="28"/>
          <w:szCs w:val="28"/>
        </w:rPr>
      </w:pPr>
      <w:r>
        <w:rPr>
          <w:sz w:val="28"/>
          <w:szCs w:val="28"/>
        </w:rPr>
        <w:t xml:space="preserve">Передбачається, що у 2020 році </w:t>
      </w:r>
      <w:r w:rsidR="00C92D1C" w:rsidRPr="009E67C5">
        <w:rPr>
          <w:sz w:val="28"/>
          <w:szCs w:val="28"/>
        </w:rPr>
        <w:t>послугами центру зайнятості скористається близько 1</w:t>
      </w:r>
      <w:r>
        <w:rPr>
          <w:sz w:val="28"/>
          <w:szCs w:val="28"/>
        </w:rPr>
        <w:t xml:space="preserve">200 осіб, </w:t>
      </w:r>
      <w:r w:rsidR="00C92D1C" w:rsidRPr="009E67C5">
        <w:rPr>
          <w:sz w:val="28"/>
          <w:szCs w:val="28"/>
        </w:rPr>
        <w:t xml:space="preserve">що на </w:t>
      </w:r>
      <w:r>
        <w:rPr>
          <w:sz w:val="28"/>
          <w:szCs w:val="28"/>
        </w:rPr>
        <w:t>100 біль</w:t>
      </w:r>
      <w:r w:rsidR="00C92D1C" w:rsidRPr="009E67C5">
        <w:rPr>
          <w:sz w:val="28"/>
          <w:szCs w:val="28"/>
        </w:rPr>
        <w:t>ше ніж у 201</w:t>
      </w:r>
      <w:r>
        <w:rPr>
          <w:sz w:val="28"/>
          <w:szCs w:val="28"/>
        </w:rPr>
        <w:t>9р.</w:t>
      </w:r>
    </w:p>
    <w:p w:rsidR="0098427C" w:rsidRPr="00661BBC" w:rsidRDefault="00C92D1C" w:rsidP="00081A01">
      <w:pPr>
        <w:pStyle w:val="af0"/>
        <w:ind w:firstLine="708"/>
        <w:jc w:val="both"/>
        <w:rPr>
          <w:rFonts w:ascii="Times New Roman" w:hAnsi="Times New Roman"/>
          <w:sz w:val="28"/>
          <w:szCs w:val="28"/>
        </w:rPr>
      </w:pPr>
      <w:r w:rsidRPr="009E67C5">
        <w:rPr>
          <w:rFonts w:ascii="Times New Roman" w:hAnsi="Times New Roman"/>
          <w:sz w:val="28"/>
          <w:szCs w:val="28"/>
        </w:rPr>
        <w:t xml:space="preserve">За </w:t>
      </w:r>
      <w:proofErr w:type="spellStart"/>
      <w:r w:rsidRPr="009E67C5">
        <w:rPr>
          <w:rFonts w:ascii="Times New Roman" w:hAnsi="Times New Roman"/>
          <w:sz w:val="28"/>
          <w:szCs w:val="28"/>
        </w:rPr>
        <w:t>сприянням</w:t>
      </w:r>
      <w:proofErr w:type="spellEnd"/>
      <w:r w:rsidRPr="009E67C5">
        <w:rPr>
          <w:rFonts w:ascii="Times New Roman" w:hAnsi="Times New Roman"/>
          <w:sz w:val="28"/>
          <w:szCs w:val="28"/>
        </w:rPr>
        <w:t xml:space="preserve"> Попаснянського районного центру </w:t>
      </w:r>
      <w:proofErr w:type="spellStart"/>
      <w:r w:rsidRPr="009E67C5">
        <w:rPr>
          <w:rFonts w:ascii="Times New Roman" w:hAnsi="Times New Roman"/>
          <w:sz w:val="28"/>
          <w:szCs w:val="28"/>
        </w:rPr>
        <w:t>зайнятості</w:t>
      </w:r>
      <w:proofErr w:type="spellEnd"/>
      <w:r w:rsidRPr="009E67C5">
        <w:rPr>
          <w:rFonts w:ascii="Times New Roman" w:hAnsi="Times New Roman"/>
          <w:sz w:val="28"/>
          <w:szCs w:val="28"/>
        </w:rPr>
        <w:t xml:space="preserve"> </w:t>
      </w:r>
      <w:r w:rsidR="00081A01">
        <w:rPr>
          <w:rFonts w:ascii="Times New Roman" w:hAnsi="Times New Roman"/>
          <w:sz w:val="28"/>
          <w:szCs w:val="28"/>
          <w:lang w:val="uk-UA"/>
        </w:rPr>
        <w:t>прогнозується</w:t>
      </w:r>
      <w:r w:rsidRPr="009E67C5">
        <w:rPr>
          <w:rFonts w:ascii="Times New Roman" w:hAnsi="Times New Roman"/>
          <w:sz w:val="28"/>
          <w:szCs w:val="28"/>
          <w:lang w:val="uk-UA"/>
        </w:rPr>
        <w:t xml:space="preserve"> працевлаштування 11</w:t>
      </w:r>
      <w:r w:rsidR="00081A01">
        <w:rPr>
          <w:rFonts w:ascii="Times New Roman" w:hAnsi="Times New Roman"/>
          <w:sz w:val="28"/>
          <w:szCs w:val="28"/>
          <w:lang w:val="uk-UA"/>
        </w:rPr>
        <w:t>0</w:t>
      </w:r>
      <w:r w:rsidRPr="009E67C5">
        <w:rPr>
          <w:rFonts w:ascii="Times New Roman" w:hAnsi="Times New Roman"/>
          <w:sz w:val="28"/>
          <w:szCs w:val="28"/>
          <w:lang w:val="uk-UA"/>
        </w:rPr>
        <w:t xml:space="preserve">0 осіб (або на </w:t>
      </w:r>
      <w:r w:rsidR="00081A01">
        <w:rPr>
          <w:rFonts w:ascii="Times New Roman" w:hAnsi="Times New Roman"/>
          <w:sz w:val="28"/>
          <w:szCs w:val="28"/>
          <w:lang w:val="uk-UA"/>
        </w:rPr>
        <w:t>22</w:t>
      </w:r>
      <w:r w:rsidRPr="009E67C5">
        <w:rPr>
          <w:rFonts w:ascii="Times New Roman" w:hAnsi="Times New Roman"/>
          <w:sz w:val="28"/>
          <w:szCs w:val="28"/>
          <w:lang w:val="uk-UA"/>
        </w:rPr>
        <w:t xml:space="preserve">0 осіб </w:t>
      </w:r>
      <w:r w:rsidR="00081A01">
        <w:rPr>
          <w:rFonts w:ascii="Times New Roman" w:hAnsi="Times New Roman"/>
          <w:sz w:val="28"/>
          <w:szCs w:val="28"/>
          <w:lang w:val="uk-UA"/>
        </w:rPr>
        <w:t>мен</w:t>
      </w:r>
      <w:r w:rsidRPr="009E67C5">
        <w:rPr>
          <w:rFonts w:ascii="Times New Roman" w:hAnsi="Times New Roman"/>
          <w:sz w:val="28"/>
          <w:szCs w:val="28"/>
          <w:lang w:val="uk-UA"/>
        </w:rPr>
        <w:t xml:space="preserve">ше попереднього року), з яких  - </w:t>
      </w:r>
      <w:r w:rsidR="00081A01">
        <w:rPr>
          <w:rFonts w:ascii="Times New Roman" w:hAnsi="Times New Roman"/>
          <w:sz w:val="28"/>
          <w:szCs w:val="28"/>
          <w:lang w:val="uk-UA"/>
        </w:rPr>
        <w:t>600</w:t>
      </w:r>
      <w:r w:rsidRPr="009E67C5">
        <w:rPr>
          <w:rFonts w:ascii="Times New Roman" w:hAnsi="Times New Roman"/>
          <w:sz w:val="28"/>
          <w:szCs w:val="28"/>
          <w:lang w:val="uk-UA"/>
        </w:rPr>
        <w:t xml:space="preserve"> осіб </w:t>
      </w:r>
      <w:r w:rsidR="00081A01">
        <w:rPr>
          <w:rFonts w:ascii="Times New Roman" w:hAnsi="Times New Roman"/>
          <w:sz w:val="28"/>
          <w:szCs w:val="28"/>
          <w:lang w:val="uk-UA"/>
        </w:rPr>
        <w:t>зі</w:t>
      </w:r>
      <w:r w:rsidRPr="009E67C5">
        <w:rPr>
          <w:rFonts w:ascii="Times New Roman" w:hAnsi="Times New Roman"/>
          <w:sz w:val="28"/>
          <w:szCs w:val="28"/>
          <w:lang w:val="uk-UA"/>
        </w:rPr>
        <w:t xml:space="preserve"> статус</w:t>
      </w:r>
      <w:r w:rsidR="00081A01">
        <w:rPr>
          <w:rFonts w:ascii="Times New Roman" w:hAnsi="Times New Roman"/>
          <w:sz w:val="28"/>
          <w:szCs w:val="28"/>
          <w:lang w:val="uk-UA"/>
        </w:rPr>
        <w:t>ом</w:t>
      </w:r>
      <w:r w:rsidRPr="009E67C5">
        <w:rPr>
          <w:rFonts w:ascii="Times New Roman" w:hAnsi="Times New Roman"/>
          <w:sz w:val="28"/>
          <w:szCs w:val="28"/>
          <w:lang w:val="uk-UA"/>
        </w:rPr>
        <w:t xml:space="preserve"> безробітного. </w:t>
      </w:r>
    </w:p>
    <w:p w:rsidR="001875FF" w:rsidRDefault="001875FF" w:rsidP="001875FF">
      <w:pPr>
        <w:pStyle w:val="af6"/>
        <w:tabs>
          <w:tab w:val="left" w:pos="1134"/>
        </w:tabs>
        <w:spacing w:after="0" w:line="240" w:lineRule="auto"/>
        <w:ind w:left="0" w:firstLine="709"/>
        <w:jc w:val="both"/>
        <w:rPr>
          <w:rFonts w:ascii="Times New Roman" w:hAnsi="Times New Roman"/>
          <w:sz w:val="28"/>
          <w:szCs w:val="28"/>
        </w:rPr>
      </w:pPr>
      <w:r w:rsidRPr="00661BBC">
        <w:rPr>
          <w:rFonts w:ascii="Times New Roman" w:hAnsi="Times New Roman"/>
          <w:sz w:val="28"/>
          <w:szCs w:val="28"/>
        </w:rPr>
        <w:t xml:space="preserve">Для розвитку підприємництва та стимулювання </w:t>
      </w:r>
      <w:proofErr w:type="spellStart"/>
      <w:r w:rsidRPr="00661BBC">
        <w:rPr>
          <w:rFonts w:ascii="Times New Roman" w:hAnsi="Times New Roman"/>
          <w:sz w:val="28"/>
          <w:szCs w:val="28"/>
        </w:rPr>
        <w:t>самозайнятості</w:t>
      </w:r>
      <w:proofErr w:type="spellEnd"/>
      <w:r w:rsidRPr="00661BBC">
        <w:rPr>
          <w:rFonts w:ascii="Times New Roman" w:hAnsi="Times New Roman"/>
          <w:sz w:val="28"/>
          <w:szCs w:val="28"/>
        </w:rPr>
        <w:t xml:space="preserve"> безробітних громадян </w:t>
      </w:r>
      <w:r>
        <w:rPr>
          <w:rFonts w:ascii="Times New Roman" w:hAnsi="Times New Roman"/>
          <w:sz w:val="28"/>
          <w:szCs w:val="28"/>
        </w:rPr>
        <w:t xml:space="preserve">передбачається у 2020 році отримають </w:t>
      </w:r>
      <w:r w:rsidRPr="00661BBC">
        <w:rPr>
          <w:rFonts w:ascii="Times New Roman" w:hAnsi="Times New Roman"/>
          <w:sz w:val="28"/>
          <w:szCs w:val="28"/>
        </w:rPr>
        <w:t>одноразов</w:t>
      </w:r>
      <w:r>
        <w:rPr>
          <w:rFonts w:ascii="Times New Roman" w:hAnsi="Times New Roman"/>
          <w:sz w:val="28"/>
          <w:szCs w:val="28"/>
        </w:rPr>
        <w:t>у</w:t>
      </w:r>
      <w:r w:rsidRPr="00661BBC">
        <w:rPr>
          <w:rFonts w:ascii="Times New Roman" w:hAnsi="Times New Roman"/>
          <w:sz w:val="28"/>
          <w:szCs w:val="28"/>
        </w:rPr>
        <w:t xml:space="preserve"> допомоги по безробіттю для організації підприємницької діяльності</w:t>
      </w:r>
      <w:r>
        <w:rPr>
          <w:rFonts w:ascii="Times New Roman" w:hAnsi="Times New Roman"/>
          <w:sz w:val="28"/>
          <w:szCs w:val="28"/>
        </w:rPr>
        <w:t xml:space="preserve"> та</w:t>
      </w:r>
      <w:r w:rsidRPr="00661BBC">
        <w:rPr>
          <w:rFonts w:ascii="Times New Roman" w:hAnsi="Times New Roman"/>
          <w:sz w:val="28"/>
          <w:szCs w:val="28"/>
        </w:rPr>
        <w:t xml:space="preserve"> </w:t>
      </w:r>
      <w:r>
        <w:rPr>
          <w:rFonts w:ascii="Times New Roman" w:hAnsi="Times New Roman"/>
          <w:sz w:val="28"/>
          <w:szCs w:val="28"/>
        </w:rPr>
        <w:t xml:space="preserve">на </w:t>
      </w:r>
      <w:r w:rsidRPr="00661BBC">
        <w:rPr>
          <w:rFonts w:ascii="Times New Roman" w:hAnsi="Times New Roman"/>
          <w:sz w:val="28"/>
          <w:szCs w:val="28"/>
        </w:rPr>
        <w:t xml:space="preserve"> відкри</w:t>
      </w:r>
      <w:r>
        <w:rPr>
          <w:rFonts w:ascii="Times New Roman" w:hAnsi="Times New Roman"/>
          <w:sz w:val="28"/>
          <w:szCs w:val="28"/>
        </w:rPr>
        <w:t>ття власної</w:t>
      </w:r>
      <w:r w:rsidRPr="00661BBC">
        <w:rPr>
          <w:rFonts w:ascii="Times New Roman" w:hAnsi="Times New Roman"/>
          <w:sz w:val="28"/>
          <w:szCs w:val="28"/>
        </w:rPr>
        <w:t xml:space="preserve"> справ</w:t>
      </w:r>
      <w:r>
        <w:rPr>
          <w:rFonts w:ascii="Times New Roman" w:hAnsi="Times New Roman"/>
          <w:sz w:val="28"/>
          <w:szCs w:val="28"/>
        </w:rPr>
        <w:t>и 5 безробітних осіб, шо на 2 більше ніж у 2019 році.</w:t>
      </w:r>
    </w:p>
    <w:p w:rsidR="00FF00B9" w:rsidRDefault="00C92D1C" w:rsidP="00C92D1C">
      <w:pPr>
        <w:ind w:firstLine="720"/>
        <w:jc w:val="both"/>
        <w:rPr>
          <w:sz w:val="28"/>
          <w:szCs w:val="28"/>
        </w:rPr>
      </w:pPr>
      <w:r w:rsidRPr="009E67C5">
        <w:rPr>
          <w:sz w:val="28"/>
          <w:szCs w:val="28"/>
        </w:rPr>
        <w:lastRenderedPageBreak/>
        <w:t xml:space="preserve">Важливим напрямком підвищення конкурентоспроможності осіб на ринку праці є проходження підготовки, перепідготовки та підвищення кваліфікації безробітними, які перебувають на обліку. </w:t>
      </w:r>
      <w:r w:rsidR="00FF00B9">
        <w:rPr>
          <w:sz w:val="28"/>
          <w:szCs w:val="28"/>
        </w:rPr>
        <w:t>Передбачається, що у</w:t>
      </w:r>
      <w:r w:rsidRPr="009E67C5">
        <w:rPr>
          <w:sz w:val="28"/>
          <w:szCs w:val="28"/>
        </w:rPr>
        <w:t xml:space="preserve"> 20</w:t>
      </w:r>
      <w:r w:rsidR="00FF00B9">
        <w:rPr>
          <w:sz w:val="28"/>
          <w:szCs w:val="28"/>
        </w:rPr>
        <w:t>20</w:t>
      </w:r>
      <w:r w:rsidRPr="009E67C5">
        <w:rPr>
          <w:sz w:val="28"/>
          <w:szCs w:val="28"/>
        </w:rPr>
        <w:t xml:space="preserve"> р</w:t>
      </w:r>
      <w:r w:rsidR="00FF00B9">
        <w:rPr>
          <w:sz w:val="28"/>
          <w:szCs w:val="28"/>
        </w:rPr>
        <w:t>оці</w:t>
      </w:r>
      <w:r w:rsidRPr="009E67C5">
        <w:rPr>
          <w:sz w:val="28"/>
          <w:szCs w:val="28"/>
        </w:rPr>
        <w:t xml:space="preserve"> </w:t>
      </w:r>
      <w:r w:rsidR="00FF00B9">
        <w:rPr>
          <w:sz w:val="28"/>
          <w:szCs w:val="28"/>
        </w:rPr>
        <w:t xml:space="preserve">проходитимуть </w:t>
      </w:r>
      <w:r w:rsidRPr="009E67C5">
        <w:rPr>
          <w:sz w:val="28"/>
          <w:szCs w:val="28"/>
        </w:rPr>
        <w:t>профнавчання 1</w:t>
      </w:r>
      <w:r w:rsidR="00FF00B9">
        <w:rPr>
          <w:sz w:val="28"/>
          <w:szCs w:val="28"/>
        </w:rPr>
        <w:t>40</w:t>
      </w:r>
      <w:r w:rsidRPr="009E67C5">
        <w:rPr>
          <w:sz w:val="28"/>
          <w:szCs w:val="28"/>
        </w:rPr>
        <w:t xml:space="preserve"> осіб, </w:t>
      </w:r>
      <w:r w:rsidR="00FF00B9">
        <w:rPr>
          <w:sz w:val="28"/>
          <w:szCs w:val="28"/>
        </w:rPr>
        <w:t>або на рівні показника 2019 року.</w:t>
      </w:r>
      <w:r w:rsidRPr="009E67C5">
        <w:rPr>
          <w:sz w:val="28"/>
          <w:szCs w:val="28"/>
        </w:rPr>
        <w:t xml:space="preserve"> </w:t>
      </w:r>
    </w:p>
    <w:p w:rsidR="00FF00B9" w:rsidRDefault="00C92D1C" w:rsidP="00497E11">
      <w:pPr>
        <w:ind w:firstLine="720"/>
        <w:jc w:val="both"/>
        <w:rPr>
          <w:sz w:val="28"/>
          <w:szCs w:val="28"/>
        </w:rPr>
      </w:pPr>
      <w:r w:rsidRPr="009E67C5">
        <w:rPr>
          <w:sz w:val="28"/>
          <w:szCs w:val="28"/>
        </w:rPr>
        <w:t xml:space="preserve">Одним із засобів зняття напруги на місцевому ринку праці є організація громадських та інших робіт тимчасового характеру. </w:t>
      </w:r>
      <w:r w:rsidR="00FF00B9">
        <w:rPr>
          <w:sz w:val="28"/>
          <w:szCs w:val="28"/>
        </w:rPr>
        <w:t xml:space="preserve">Прогнозується, що у 2020 році </w:t>
      </w:r>
      <w:r w:rsidR="00FF00B9" w:rsidRPr="009E67C5">
        <w:rPr>
          <w:sz w:val="28"/>
          <w:szCs w:val="28"/>
        </w:rPr>
        <w:t>до громадських та інших робіт тимчасового характеру</w:t>
      </w:r>
      <w:r w:rsidR="00FF00B9">
        <w:rPr>
          <w:sz w:val="28"/>
          <w:szCs w:val="28"/>
        </w:rPr>
        <w:t xml:space="preserve"> буде залучено 460 осіб, або на рівні 2019 року.</w:t>
      </w:r>
    </w:p>
    <w:p w:rsidR="003122D5" w:rsidRPr="00144465" w:rsidRDefault="003122D5" w:rsidP="003122D5">
      <w:pPr>
        <w:jc w:val="center"/>
        <w:rPr>
          <w:sz w:val="28"/>
          <w:szCs w:val="28"/>
        </w:rPr>
      </w:pPr>
      <w:r w:rsidRPr="00144465">
        <w:rPr>
          <w:b/>
          <w:bCs/>
          <w:sz w:val="28"/>
          <w:szCs w:val="28"/>
        </w:rPr>
        <w:t>Окремі показники діяльності Попаснянського районного центру зайнятості</w:t>
      </w:r>
    </w:p>
    <w:p w:rsidR="003122D5" w:rsidRPr="00144465" w:rsidRDefault="003122D5" w:rsidP="003122D5">
      <w:r w:rsidRPr="00144465">
        <w:rPr>
          <w:b/>
          <w:bCs/>
        </w:rPr>
        <w:t> </w:t>
      </w:r>
    </w:p>
    <w:tbl>
      <w:tblPr>
        <w:tblW w:w="8246" w:type="dxa"/>
        <w:tblInd w:w="108" w:type="dxa"/>
        <w:tblLayout w:type="fixed"/>
        <w:tblCellMar>
          <w:left w:w="0" w:type="dxa"/>
          <w:right w:w="0" w:type="dxa"/>
        </w:tblCellMar>
        <w:tblLook w:val="00A0" w:firstRow="1" w:lastRow="0" w:firstColumn="1" w:lastColumn="0" w:noHBand="0" w:noVBand="0"/>
      </w:tblPr>
      <w:tblGrid>
        <w:gridCol w:w="4760"/>
        <w:gridCol w:w="1218"/>
        <w:gridCol w:w="992"/>
        <w:gridCol w:w="1276"/>
      </w:tblGrid>
      <w:tr w:rsidR="003122D5" w:rsidRPr="00144465" w:rsidTr="00144465">
        <w:trPr>
          <w:trHeight w:val="233"/>
        </w:trPr>
        <w:tc>
          <w:tcPr>
            <w:tcW w:w="476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3122D5" w:rsidRPr="00144465" w:rsidRDefault="003122D5" w:rsidP="00144465">
            <w:r w:rsidRPr="00144465">
              <w:t> </w:t>
            </w:r>
          </w:p>
        </w:tc>
        <w:tc>
          <w:tcPr>
            <w:tcW w:w="121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122D5" w:rsidRPr="00144465" w:rsidRDefault="003122D5" w:rsidP="00144465">
            <w:pPr>
              <w:rPr>
                <w:sz w:val="20"/>
                <w:szCs w:val="20"/>
              </w:rPr>
            </w:pPr>
            <w:r w:rsidRPr="00144465">
              <w:rPr>
                <w:b/>
                <w:bCs/>
                <w:sz w:val="20"/>
                <w:szCs w:val="20"/>
              </w:rPr>
              <w:t>2018 факт</w:t>
            </w:r>
          </w:p>
        </w:tc>
        <w:tc>
          <w:tcPr>
            <w:tcW w:w="99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122D5" w:rsidRPr="00144465" w:rsidRDefault="003122D5" w:rsidP="00144465">
            <w:pPr>
              <w:ind w:left="-55" w:right="-108" w:firstLine="47"/>
              <w:rPr>
                <w:sz w:val="20"/>
                <w:szCs w:val="20"/>
              </w:rPr>
            </w:pPr>
            <w:r w:rsidRPr="00144465">
              <w:rPr>
                <w:b/>
                <w:bCs/>
                <w:sz w:val="20"/>
                <w:szCs w:val="20"/>
              </w:rPr>
              <w:t>2019 р. очікуване</w:t>
            </w:r>
          </w:p>
        </w:tc>
        <w:tc>
          <w:tcPr>
            <w:tcW w:w="127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122D5" w:rsidRPr="00144465" w:rsidRDefault="003122D5" w:rsidP="00144465">
            <w:pPr>
              <w:rPr>
                <w:sz w:val="20"/>
                <w:szCs w:val="20"/>
              </w:rPr>
            </w:pPr>
            <w:r w:rsidRPr="00144465">
              <w:rPr>
                <w:b/>
                <w:bCs/>
                <w:sz w:val="20"/>
                <w:szCs w:val="20"/>
              </w:rPr>
              <w:t>2020 р. прогноз</w:t>
            </w:r>
          </w:p>
        </w:tc>
      </w:tr>
      <w:tr w:rsidR="00144465" w:rsidRPr="00144465" w:rsidTr="00144465">
        <w:trPr>
          <w:trHeight w:val="233"/>
        </w:trPr>
        <w:tc>
          <w:tcPr>
            <w:tcW w:w="47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44465" w:rsidRPr="00144465" w:rsidRDefault="00144465" w:rsidP="00185DFE">
            <w:r w:rsidRPr="00144465">
              <w:t>1. Чисельність осіб, які отримують послуги служби зайнятості, осіб</w:t>
            </w:r>
          </w:p>
        </w:tc>
        <w:tc>
          <w:tcPr>
            <w:tcW w:w="12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44465" w:rsidRPr="000162CB" w:rsidRDefault="00144465" w:rsidP="00144465">
            <w:pPr>
              <w:rPr>
                <w:rFonts w:eastAsia="Times New Roman"/>
              </w:rPr>
            </w:pPr>
            <w:r w:rsidRPr="000162CB">
              <w:rPr>
                <w:rFonts w:eastAsia="Times New Roman"/>
              </w:rPr>
              <w:t> 1965</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44465" w:rsidRPr="000162CB" w:rsidRDefault="00144465" w:rsidP="00144465">
            <w:pPr>
              <w:rPr>
                <w:rFonts w:eastAsia="Times New Roman"/>
              </w:rPr>
            </w:pPr>
            <w:r w:rsidRPr="000162CB">
              <w:rPr>
                <w:rFonts w:eastAsia="Times New Roman"/>
              </w:rPr>
              <w:t> 1900</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44465" w:rsidRPr="000162CB" w:rsidRDefault="00144465" w:rsidP="00144465">
            <w:pPr>
              <w:rPr>
                <w:rFonts w:eastAsia="Times New Roman"/>
              </w:rPr>
            </w:pPr>
            <w:r w:rsidRPr="000162CB">
              <w:rPr>
                <w:rFonts w:eastAsia="Times New Roman"/>
              </w:rPr>
              <w:t> 1900</w:t>
            </w:r>
          </w:p>
        </w:tc>
      </w:tr>
      <w:tr w:rsidR="00144465" w:rsidRPr="00144465" w:rsidTr="00144465">
        <w:trPr>
          <w:trHeight w:val="233"/>
        </w:trPr>
        <w:tc>
          <w:tcPr>
            <w:tcW w:w="47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44465" w:rsidRPr="00144465" w:rsidRDefault="00144465" w:rsidP="00185DFE">
            <w:r w:rsidRPr="00144465">
              <w:t>1.1. з них мають статус безробітного, осіб</w:t>
            </w:r>
          </w:p>
        </w:tc>
        <w:tc>
          <w:tcPr>
            <w:tcW w:w="12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44465" w:rsidRPr="000162CB" w:rsidRDefault="00144465" w:rsidP="00144465">
            <w:pPr>
              <w:rPr>
                <w:rFonts w:eastAsia="Times New Roman"/>
              </w:rPr>
            </w:pPr>
            <w:r w:rsidRPr="000162CB">
              <w:rPr>
                <w:rFonts w:eastAsia="Times New Roman"/>
              </w:rPr>
              <w:t> 1133</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44465" w:rsidRPr="000162CB" w:rsidRDefault="00144465" w:rsidP="00144465">
            <w:pPr>
              <w:rPr>
                <w:rFonts w:eastAsia="Times New Roman"/>
              </w:rPr>
            </w:pPr>
            <w:r w:rsidRPr="000162CB">
              <w:rPr>
                <w:rFonts w:eastAsia="Times New Roman"/>
              </w:rPr>
              <w:t> 1050</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44465" w:rsidRPr="000162CB" w:rsidRDefault="00144465" w:rsidP="00144465">
            <w:pPr>
              <w:rPr>
                <w:rFonts w:eastAsia="Times New Roman"/>
              </w:rPr>
            </w:pPr>
            <w:r w:rsidRPr="000162CB">
              <w:rPr>
                <w:rFonts w:eastAsia="Times New Roman"/>
              </w:rPr>
              <w:t> 1100</w:t>
            </w:r>
          </w:p>
        </w:tc>
      </w:tr>
      <w:tr w:rsidR="00144465" w:rsidRPr="00144465" w:rsidTr="003122D5">
        <w:trPr>
          <w:trHeight w:val="652"/>
        </w:trPr>
        <w:tc>
          <w:tcPr>
            <w:tcW w:w="47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144465" w:rsidRPr="00144465" w:rsidRDefault="00144465" w:rsidP="00185DFE">
            <w:r w:rsidRPr="00144465">
              <w:t>2. Чисельність осіб, працевлаштованих за направленням служби зайнятості, осіб</w:t>
            </w:r>
          </w:p>
        </w:tc>
        <w:tc>
          <w:tcPr>
            <w:tcW w:w="12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44465" w:rsidRPr="000162CB" w:rsidRDefault="00144465" w:rsidP="00144465">
            <w:pPr>
              <w:rPr>
                <w:rFonts w:eastAsia="Times New Roman"/>
              </w:rPr>
            </w:pPr>
            <w:r w:rsidRPr="000162CB">
              <w:rPr>
                <w:rFonts w:eastAsia="Times New Roman"/>
              </w:rPr>
              <w:t> 1280</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44465" w:rsidRPr="000162CB" w:rsidRDefault="00144465" w:rsidP="00144465">
            <w:pPr>
              <w:rPr>
                <w:rFonts w:eastAsia="Times New Roman"/>
              </w:rPr>
            </w:pPr>
            <w:r w:rsidRPr="000162CB">
              <w:rPr>
                <w:rFonts w:eastAsia="Times New Roman"/>
              </w:rPr>
              <w:t> 1300</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44465" w:rsidRPr="000162CB" w:rsidRDefault="00144465" w:rsidP="00144465">
            <w:pPr>
              <w:rPr>
                <w:rFonts w:eastAsia="Times New Roman"/>
              </w:rPr>
            </w:pPr>
            <w:r w:rsidRPr="000162CB">
              <w:rPr>
                <w:rFonts w:eastAsia="Times New Roman"/>
              </w:rPr>
              <w:t> 1200</w:t>
            </w:r>
          </w:p>
        </w:tc>
      </w:tr>
      <w:tr w:rsidR="00144465" w:rsidRPr="00144465" w:rsidTr="00144465">
        <w:trPr>
          <w:trHeight w:val="233"/>
        </w:trPr>
        <w:tc>
          <w:tcPr>
            <w:tcW w:w="47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144465" w:rsidRPr="00144465" w:rsidRDefault="00144465" w:rsidP="00144465">
            <w:r w:rsidRPr="00144465">
              <w:t>2.1. з них мают</w:t>
            </w:r>
            <w:r w:rsidR="00185DFE">
              <w:t>ь статус безробітн</w:t>
            </w:r>
            <w:r w:rsidR="00F16411">
              <w:t>ого, осіб</w:t>
            </w:r>
          </w:p>
        </w:tc>
        <w:tc>
          <w:tcPr>
            <w:tcW w:w="12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44465" w:rsidRPr="000162CB" w:rsidRDefault="00144465" w:rsidP="00144465">
            <w:pPr>
              <w:rPr>
                <w:rFonts w:eastAsia="Times New Roman"/>
              </w:rPr>
            </w:pPr>
            <w:r w:rsidRPr="000162CB">
              <w:rPr>
                <w:rFonts w:eastAsia="Times New Roman"/>
              </w:rPr>
              <w:t> 575</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44465" w:rsidRPr="000162CB" w:rsidRDefault="00144465" w:rsidP="00144465">
            <w:pPr>
              <w:rPr>
                <w:rFonts w:eastAsia="Times New Roman"/>
              </w:rPr>
            </w:pPr>
            <w:r w:rsidRPr="000162CB">
              <w:rPr>
                <w:rFonts w:eastAsia="Times New Roman"/>
              </w:rPr>
              <w:t> 580</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44465" w:rsidRPr="000162CB" w:rsidRDefault="00144465" w:rsidP="00144465">
            <w:pPr>
              <w:rPr>
                <w:rFonts w:eastAsia="Times New Roman"/>
              </w:rPr>
            </w:pPr>
            <w:r w:rsidRPr="000162CB">
              <w:rPr>
                <w:rFonts w:eastAsia="Times New Roman"/>
              </w:rPr>
              <w:t> 600</w:t>
            </w:r>
          </w:p>
        </w:tc>
      </w:tr>
      <w:tr w:rsidR="00144465" w:rsidRPr="00144465" w:rsidTr="00144465">
        <w:trPr>
          <w:trHeight w:val="233"/>
        </w:trPr>
        <w:tc>
          <w:tcPr>
            <w:tcW w:w="47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144465" w:rsidRPr="00144465" w:rsidRDefault="00144465" w:rsidP="00144465">
            <w:r w:rsidRPr="00144465">
              <w:t>2.1.1 працевлаштованих з компенсацією роботодавцям ЄСВ, осіб</w:t>
            </w:r>
          </w:p>
        </w:tc>
        <w:tc>
          <w:tcPr>
            <w:tcW w:w="12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44465" w:rsidRPr="000162CB" w:rsidRDefault="00144465" w:rsidP="00144465">
            <w:pPr>
              <w:rPr>
                <w:rFonts w:eastAsia="Times New Roman"/>
              </w:rPr>
            </w:pPr>
            <w:r w:rsidRPr="000162CB">
              <w:rPr>
                <w:rFonts w:eastAsia="Times New Roman"/>
              </w:rPr>
              <w:t> 19</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44465" w:rsidRPr="000162CB" w:rsidRDefault="00144465" w:rsidP="00144465">
            <w:pPr>
              <w:rPr>
                <w:rFonts w:eastAsia="Times New Roman"/>
              </w:rPr>
            </w:pPr>
            <w:r w:rsidRPr="000162CB">
              <w:rPr>
                <w:rFonts w:eastAsia="Times New Roman"/>
              </w:rPr>
              <w:t> 21</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44465" w:rsidRPr="000162CB" w:rsidRDefault="00144465" w:rsidP="00144465">
            <w:pPr>
              <w:rPr>
                <w:rFonts w:eastAsia="Times New Roman"/>
              </w:rPr>
            </w:pPr>
            <w:r w:rsidRPr="000162CB">
              <w:rPr>
                <w:rFonts w:eastAsia="Times New Roman"/>
              </w:rPr>
              <w:t> 21</w:t>
            </w:r>
          </w:p>
        </w:tc>
      </w:tr>
      <w:tr w:rsidR="00144465" w:rsidRPr="00144465" w:rsidTr="00144465">
        <w:trPr>
          <w:trHeight w:val="233"/>
        </w:trPr>
        <w:tc>
          <w:tcPr>
            <w:tcW w:w="47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144465" w:rsidRPr="00144465" w:rsidRDefault="00144465" w:rsidP="00144465">
            <w:r w:rsidRPr="00144465">
              <w:t>2.1.2 працевлаштованих шляхом надання одноразової виплати допомоги по безробіттю для започаткування власної справи, осіб</w:t>
            </w:r>
          </w:p>
        </w:tc>
        <w:tc>
          <w:tcPr>
            <w:tcW w:w="12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44465" w:rsidRPr="000162CB" w:rsidRDefault="00144465" w:rsidP="00144465">
            <w:pPr>
              <w:rPr>
                <w:rFonts w:eastAsia="Times New Roman"/>
              </w:rPr>
            </w:pPr>
            <w:r w:rsidRPr="000162CB">
              <w:rPr>
                <w:rFonts w:eastAsia="Times New Roman"/>
              </w:rPr>
              <w:t> 3</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44465" w:rsidRPr="000162CB" w:rsidRDefault="00144465" w:rsidP="00144465">
            <w:pPr>
              <w:rPr>
                <w:rFonts w:eastAsia="Times New Roman"/>
              </w:rPr>
            </w:pPr>
            <w:r w:rsidRPr="000162CB">
              <w:rPr>
                <w:rFonts w:eastAsia="Times New Roman"/>
              </w:rPr>
              <w:t>2</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44465" w:rsidRPr="000162CB" w:rsidRDefault="00144465" w:rsidP="00144465">
            <w:pPr>
              <w:rPr>
                <w:rFonts w:eastAsia="Times New Roman"/>
              </w:rPr>
            </w:pPr>
            <w:r w:rsidRPr="000162CB">
              <w:rPr>
                <w:rFonts w:eastAsia="Times New Roman"/>
              </w:rPr>
              <w:t> 5</w:t>
            </w:r>
          </w:p>
        </w:tc>
      </w:tr>
      <w:tr w:rsidR="00144465" w:rsidRPr="00144465" w:rsidTr="00144465">
        <w:trPr>
          <w:trHeight w:val="233"/>
        </w:trPr>
        <w:tc>
          <w:tcPr>
            <w:tcW w:w="47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144465" w:rsidRPr="00144465" w:rsidRDefault="00144465" w:rsidP="00185DFE">
            <w:r w:rsidRPr="00144465">
              <w:t>3. Чисельність громадян, залучених до громадських та інших робіт тимчасового характеру, осіб</w:t>
            </w:r>
          </w:p>
        </w:tc>
        <w:tc>
          <w:tcPr>
            <w:tcW w:w="12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44465" w:rsidRPr="000162CB" w:rsidRDefault="00144465" w:rsidP="00144465">
            <w:pPr>
              <w:rPr>
                <w:rFonts w:eastAsia="Times New Roman"/>
              </w:rPr>
            </w:pPr>
            <w:r w:rsidRPr="000162CB">
              <w:rPr>
                <w:rFonts w:eastAsia="Times New Roman"/>
              </w:rPr>
              <w:t> 455</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44465" w:rsidRPr="000162CB" w:rsidRDefault="00144465" w:rsidP="00144465">
            <w:pPr>
              <w:rPr>
                <w:rFonts w:eastAsia="Times New Roman"/>
              </w:rPr>
            </w:pPr>
            <w:r w:rsidRPr="000162CB">
              <w:rPr>
                <w:rFonts w:eastAsia="Times New Roman"/>
              </w:rPr>
              <w:t> 460</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44465" w:rsidRPr="000162CB" w:rsidRDefault="00144465" w:rsidP="00144465">
            <w:pPr>
              <w:rPr>
                <w:rFonts w:eastAsia="Times New Roman"/>
              </w:rPr>
            </w:pPr>
            <w:r w:rsidRPr="000162CB">
              <w:rPr>
                <w:rFonts w:eastAsia="Times New Roman"/>
              </w:rPr>
              <w:t> 460</w:t>
            </w:r>
          </w:p>
        </w:tc>
      </w:tr>
      <w:tr w:rsidR="00144465" w:rsidRPr="00161E8A" w:rsidTr="00144465">
        <w:trPr>
          <w:trHeight w:val="233"/>
        </w:trPr>
        <w:tc>
          <w:tcPr>
            <w:tcW w:w="47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rsidR="00144465" w:rsidRPr="00144465" w:rsidRDefault="00144465" w:rsidP="00185DFE">
            <w:r w:rsidRPr="00144465">
              <w:t>4. Чисельність безробітних громадян, які проходять професійне навчання за направленням служби зайнятості, осіб</w:t>
            </w:r>
          </w:p>
        </w:tc>
        <w:tc>
          <w:tcPr>
            <w:tcW w:w="12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44465" w:rsidRPr="000162CB" w:rsidRDefault="00144465" w:rsidP="00144465">
            <w:pPr>
              <w:rPr>
                <w:rFonts w:eastAsia="Times New Roman"/>
              </w:rPr>
            </w:pPr>
            <w:r w:rsidRPr="000162CB">
              <w:rPr>
                <w:rFonts w:eastAsia="Times New Roman"/>
              </w:rPr>
              <w:t> 182</w:t>
            </w:r>
          </w:p>
        </w:tc>
        <w:tc>
          <w:tcPr>
            <w:tcW w:w="99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44465" w:rsidRPr="000162CB" w:rsidRDefault="00144465" w:rsidP="00144465">
            <w:pPr>
              <w:rPr>
                <w:rFonts w:eastAsia="Times New Roman"/>
              </w:rPr>
            </w:pPr>
            <w:r w:rsidRPr="000162CB">
              <w:rPr>
                <w:rFonts w:eastAsia="Times New Roman"/>
              </w:rPr>
              <w:t> 140</w:t>
            </w:r>
          </w:p>
        </w:tc>
        <w:tc>
          <w:tcPr>
            <w:tcW w:w="12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144465" w:rsidRPr="000162CB" w:rsidRDefault="00144465" w:rsidP="00144465">
            <w:pPr>
              <w:rPr>
                <w:rFonts w:eastAsia="Times New Roman"/>
              </w:rPr>
            </w:pPr>
            <w:r w:rsidRPr="000162CB">
              <w:rPr>
                <w:rFonts w:eastAsia="Times New Roman"/>
              </w:rPr>
              <w:t> 140</w:t>
            </w:r>
          </w:p>
        </w:tc>
      </w:tr>
    </w:tbl>
    <w:p w:rsidR="003122D5" w:rsidRPr="00161E8A" w:rsidRDefault="003122D5" w:rsidP="003122D5"/>
    <w:p w:rsidR="00C92D1C" w:rsidRPr="00B642A2" w:rsidRDefault="00C92D1C" w:rsidP="00185E6C">
      <w:pPr>
        <w:ind w:firstLine="720"/>
        <w:jc w:val="both"/>
        <w:rPr>
          <w:sz w:val="28"/>
          <w:szCs w:val="28"/>
        </w:rPr>
      </w:pPr>
    </w:p>
    <w:p w:rsidR="00C92D1C" w:rsidRPr="00B642A2" w:rsidRDefault="00C92D1C" w:rsidP="00185E6C">
      <w:pPr>
        <w:widowControl w:val="0"/>
        <w:autoSpaceDE w:val="0"/>
        <w:autoSpaceDN w:val="0"/>
        <w:adjustRightInd w:val="0"/>
        <w:ind w:firstLine="720"/>
        <w:jc w:val="both"/>
        <w:rPr>
          <w:rFonts w:eastAsia="Times New Roman"/>
          <w:b/>
          <w:sz w:val="28"/>
          <w:szCs w:val="28"/>
          <w:u w:val="single"/>
        </w:rPr>
      </w:pPr>
      <w:r w:rsidRPr="00B642A2">
        <w:rPr>
          <w:rFonts w:eastAsia="Times New Roman"/>
          <w:b/>
          <w:sz w:val="28"/>
          <w:szCs w:val="28"/>
          <w:u w:val="single"/>
        </w:rPr>
        <w:t>Основні проблеми:</w:t>
      </w:r>
    </w:p>
    <w:p w:rsidR="00C92D1C" w:rsidRDefault="00C92D1C" w:rsidP="00185E6C">
      <w:pPr>
        <w:widowControl w:val="0"/>
        <w:autoSpaceDE w:val="0"/>
        <w:autoSpaceDN w:val="0"/>
        <w:adjustRightInd w:val="0"/>
        <w:ind w:firstLine="720"/>
        <w:jc w:val="both"/>
        <w:rPr>
          <w:rFonts w:eastAsia="Times New Roman"/>
          <w:sz w:val="28"/>
          <w:szCs w:val="28"/>
        </w:rPr>
      </w:pPr>
      <w:r w:rsidRPr="00B642A2">
        <w:rPr>
          <w:rFonts w:eastAsia="Times New Roman"/>
          <w:sz w:val="28"/>
          <w:szCs w:val="28"/>
        </w:rPr>
        <w:t>нестабільна робота підприємств веде до зменшення потреби роботодавців у кадрах, що значно звужує можливості працевлаштування безробітних;</w:t>
      </w:r>
    </w:p>
    <w:p w:rsidR="00497E11" w:rsidRPr="00275C2C" w:rsidRDefault="00497E11" w:rsidP="00185E6C">
      <w:pPr>
        <w:autoSpaceDE w:val="0"/>
        <w:autoSpaceDN w:val="0"/>
        <w:adjustRightInd w:val="0"/>
        <w:ind w:firstLine="720"/>
        <w:jc w:val="both"/>
        <w:rPr>
          <w:bCs/>
          <w:color w:val="0D0D0D"/>
          <w:sz w:val="28"/>
          <w:szCs w:val="28"/>
          <w:lang w:eastAsia="uk-UA"/>
        </w:rPr>
      </w:pPr>
      <w:r w:rsidRPr="00275C2C">
        <w:rPr>
          <w:bCs/>
          <w:color w:val="0D0D0D"/>
          <w:sz w:val="28"/>
          <w:szCs w:val="28"/>
          <w:lang w:eastAsia="uk-UA"/>
        </w:rPr>
        <w:t>наявність тіньових відносин у малому та середньому бізнесі при працевлаштуванні незайнятого населення;</w:t>
      </w:r>
    </w:p>
    <w:p w:rsidR="00497E11" w:rsidRPr="00275C2C" w:rsidRDefault="00497E11" w:rsidP="00185E6C">
      <w:pPr>
        <w:autoSpaceDE w:val="0"/>
        <w:autoSpaceDN w:val="0"/>
        <w:adjustRightInd w:val="0"/>
        <w:ind w:firstLine="720"/>
        <w:jc w:val="both"/>
        <w:rPr>
          <w:bCs/>
          <w:color w:val="0D0D0D"/>
          <w:sz w:val="28"/>
          <w:szCs w:val="28"/>
          <w:lang w:eastAsia="uk-UA"/>
        </w:rPr>
      </w:pPr>
      <w:r w:rsidRPr="00275C2C">
        <w:rPr>
          <w:bCs/>
          <w:color w:val="0D0D0D"/>
          <w:sz w:val="28"/>
          <w:szCs w:val="28"/>
          <w:lang w:eastAsia="uk-UA"/>
        </w:rPr>
        <w:t xml:space="preserve">невідповідність </w:t>
      </w:r>
      <w:proofErr w:type="spellStart"/>
      <w:r w:rsidRPr="00275C2C">
        <w:rPr>
          <w:bCs/>
          <w:color w:val="0D0D0D"/>
          <w:sz w:val="28"/>
          <w:szCs w:val="28"/>
          <w:lang w:eastAsia="uk-UA"/>
        </w:rPr>
        <w:t>професійно</w:t>
      </w:r>
      <w:proofErr w:type="spellEnd"/>
      <w:r w:rsidRPr="00275C2C">
        <w:rPr>
          <w:bCs/>
          <w:color w:val="0D0D0D"/>
          <w:sz w:val="28"/>
          <w:szCs w:val="28"/>
          <w:lang w:eastAsia="uk-UA"/>
        </w:rPr>
        <w:t>-кваліфікаційного рівня осіб, що перебувають на обліку в службі зайнятості, заявленим роботодавцями вакансіям;</w:t>
      </w:r>
    </w:p>
    <w:p w:rsidR="00C92D1C" w:rsidRPr="00B642A2" w:rsidRDefault="00C92D1C" w:rsidP="00185E6C">
      <w:pPr>
        <w:widowControl w:val="0"/>
        <w:autoSpaceDE w:val="0"/>
        <w:autoSpaceDN w:val="0"/>
        <w:adjustRightInd w:val="0"/>
        <w:ind w:firstLine="720"/>
        <w:jc w:val="both"/>
        <w:rPr>
          <w:rFonts w:eastAsia="Times New Roman"/>
          <w:sz w:val="28"/>
          <w:szCs w:val="28"/>
        </w:rPr>
      </w:pPr>
      <w:r w:rsidRPr="00B642A2">
        <w:rPr>
          <w:rFonts w:eastAsia="Times New Roman"/>
          <w:sz w:val="28"/>
          <w:szCs w:val="28"/>
        </w:rPr>
        <w:t>нелегальна зайнятість, особливо в приватних підприємствах;</w:t>
      </w:r>
    </w:p>
    <w:p w:rsidR="00C92D1C" w:rsidRPr="00B642A2" w:rsidRDefault="00C92D1C" w:rsidP="00185E6C">
      <w:pPr>
        <w:widowControl w:val="0"/>
        <w:autoSpaceDE w:val="0"/>
        <w:autoSpaceDN w:val="0"/>
        <w:adjustRightInd w:val="0"/>
        <w:ind w:firstLine="720"/>
        <w:jc w:val="both"/>
        <w:rPr>
          <w:rFonts w:eastAsia="Times New Roman"/>
          <w:sz w:val="28"/>
          <w:szCs w:val="28"/>
        </w:rPr>
      </w:pPr>
      <w:r w:rsidRPr="00B642A2">
        <w:rPr>
          <w:rFonts w:eastAsia="Times New Roman"/>
          <w:sz w:val="28"/>
          <w:szCs w:val="28"/>
        </w:rPr>
        <w:t>зменшення штату працівників на підприємствах в ході оптимізації виробництва, і, як наслідок, різке зменшення кількості молодих осіб та виїзд громадян для працевлаштування в інші регіони або за кордон;</w:t>
      </w:r>
    </w:p>
    <w:p w:rsidR="00C92D1C" w:rsidRPr="00B642A2" w:rsidRDefault="00C92D1C" w:rsidP="00185E6C">
      <w:pPr>
        <w:widowControl w:val="0"/>
        <w:autoSpaceDE w:val="0"/>
        <w:autoSpaceDN w:val="0"/>
        <w:adjustRightInd w:val="0"/>
        <w:ind w:firstLine="720"/>
        <w:jc w:val="both"/>
        <w:rPr>
          <w:rFonts w:eastAsia="Times New Roman"/>
          <w:sz w:val="28"/>
          <w:szCs w:val="28"/>
        </w:rPr>
      </w:pPr>
      <w:r w:rsidRPr="00B642A2">
        <w:rPr>
          <w:rFonts w:eastAsia="Times New Roman"/>
          <w:sz w:val="28"/>
          <w:szCs w:val="28"/>
        </w:rPr>
        <w:t>ускладнене працевлаштування мешканців сільської місцевості, сезонність їх праці</w:t>
      </w:r>
    </w:p>
    <w:p w:rsidR="00C92D1C" w:rsidRDefault="00C92D1C" w:rsidP="00185E6C">
      <w:pPr>
        <w:widowControl w:val="0"/>
        <w:autoSpaceDE w:val="0"/>
        <w:autoSpaceDN w:val="0"/>
        <w:adjustRightInd w:val="0"/>
        <w:ind w:firstLine="720"/>
        <w:jc w:val="both"/>
        <w:rPr>
          <w:rFonts w:eastAsia="Times New Roman"/>
          <w:b/>
          <w:sz w:val="28"/>
          <w:szCs w:val="28"/>
          <w:u w:val="single"/>
        </w:rPr>
      </w:pPr>
    </w:p>
    <w:p w:rsidR="00C92D1C" w:rsidRPr="00B642A2" w:rsidRDefault="00497E11" w:rsidP="00185E6C">
      <w:pPr>
        <w:widowControl w:val="0"/>
        <w:autoSpaceDE w:val="0"/>
        <w:autoSpaceDN w:val="0"/>
        <w:adjustRightInd w:val="0"/>
        <w:ind w:firstLine="720"/>
        <w:jc w:val="both"/>
        <w:rPr>
          <w:rFonts w:eastAsia="Times New Roman"/>
          <w:b/>
          <w:sz w:val="28"/>
          <w:szCs w:val="28"/>
          <w:u w:val="single"/>
        </w:rPr>
      </w:pPr>
      <w:r>
        <w:rPr>
          <w:rFonts w:eastAsia="Times New Roman"/>
          <w:b/>
          <w:sz w:val="28"/>
          <w:szCs w:val="28"/>
          <w:u w:val="single"/>
        </w:rPr>
        <w:t>Основні п</w:t>
      </w:r>
      <w:r w:rsidR="00C92D1C" w:rsidRPr="00B642A2">
        <w:rPr>
          <w:rFonts w:eastAsia="Times New Roman"/>
          <w:b/>
          <w:sz w:val="28"/>
          <w:szCs w:val="28"/>
          <w:u w:val="single"/>
        </w:rPr>
        <w:t>ріоритети:</w:t>
      </w:r>
    </w:p>
    <w:p w:rsidR="00C92D1C" w:rsidRPr="00B642A2" w:rsidRDefault="00C92D1C" w:rsidP="00185E6C">
      <w:pPr>
        <w:widowControl w:val="0"/>
        <w:autoSpaceDE w:val="0"/>
        <w:autoSpaceDN w:val="0"/>
        <w:adjustRightInd w:val="0"/>
        <w:ind w:firstLine="720"/>
        <w:jc w:val="both"/>
        <w:rPr>
          <w:rFonts w:eastAsia="Times New Roman"/>
          <w:sz w:val="28"/>
          <w:szCs w:val="28"/>
        </w:rPr>
      </w:pPr>
      <w:r w:rsidRPr="00B642A2">
        <w:rPr>
          <w:rFonts w:eastAsia="Times New Roman"/>
          <w:sz w:val="28"/>
          <w:szCs w:val="28"/>
        </w:rPr>
        <w:t>соціальний захист осіб у разі настання безробіття;</w:t>
      </w:r>
    </w:p>
    <w:p w:rsidR="00C92D1C" w:rsidRPr="00B642A2" w:rsidRDefault="00C92D1C" w:rsidP="00185E6C">
      <w:pPr>
        <w:widowControl w:val="0"/>
        <w:autoSpaceDE w:val="0"/>
        <w:autoSpaceDN w:val="0"/>
        <w:adjustRightInd w:val="0"/>
        <w:ind w:firstLine="720"/>
        <w:jc w:val="both"/>
        <w:rPr>
          <w:rFonts w:eastAsia="Times New Roman"/>
          <w:sz w:val="28"/>
          <w:szCs w:val="28"/>
        </w:rPr>
      </w:pPr>
      <w:r w:rsidRPr="00B642A2">
        <w:rPr>
          <w:rFonts w:eastAsia="Times New Roman"/>
          <w:sz w:val="28"/>
          <w:szCs w:val="28"/>
        </w:rPr>
        <w:t>підвищення доступності та якості послуг на ринку праці;</w:t>
      </w:r>
    </w:p>
    <w:p w:rsidR="00C92D1C" w:rsidRPr="00B642A2" w:rsidRDefault="00C92D1C" w:rsidP="00185E6C">
      <w:pPr>
        <w:widowControl w:val="0"/>
        <w:autoSpaceDE w:val="0"/>
        <w:autoSpaceDN w:val="0"/>
        <w:adjustRightInd w:val="0"/>
        <w:ind w:firstLine="720"/>
        <w:jc w:val="both"/>
        <w:rPr>
          <w:rFonts w:eastAsia="Times New Roman"/>
          <w:sz w:val="28"/>
          <w:szCs w:val="28"/>
        </w:rPr>
      </w:pPr>
      <w:r w:rsidRPr="00B642A2">
        <w:rPr>
          <w:rFonts w:eastAsia="Times New Roman"/>
          <w:sz w:val="28"/>
          <w:szCs w:val="28"/>
        </w:rPr>
        <w:t>стимулювання зацікавленості роботодавців у працевлаштуванні, насамперед, молоді та осіб з інвалідністю, ВПО, демобілізованих учасників АТО (ООС) та інших соціально вразливих верств населення;</w:t>
      </w:r>
    </w:p>
    <w:p w:rsidR="00C92D1C" w:rsidRPr="00B642A2" w:rsidRDefault="00C92D1C" w:rsidP="00185E6C">
      <w:pPr>
        <w:widowControl w:val="0"/>
        <w:autoSpaceDE w:val="0"/>
        <w:autoSpaceDN w:val="0"/>
        <w:adjustRightInd w:val="0"/>
        <w:ind w:firstLine="720"/>
        <w:jc w:val="both"/>
        <w:rPr>
          <w:rFonts w:eastAsia="Times New Roman"/>
          <w:sz w:val="28"/>
          <w:szCs w:val="28"/>
        </w:rPr>
      </w:pPr>
      <w:r w:rsidRPr="00B642A2">
        <w:rPr>
          <w:rFonts w:eastAsia="Times New Roman"/>
          <w:sz w:val="28"/>
          <w:szCs w:val="28"/>
        </w:rPr>
        <w:t>активізація  профорієнтаційної роботи  з молоддю, в тому числі, учнівською, з метою орієнтації на актуальні професії на сучасному ринку праці.</w:t>
      </w:r>
    </w:p>
    <w:p w:rsidR="00C92D1C" w:rsidRDefault="00C92D1C" w:rsidP="00185E6C">
      <w:pPr>
        <w:widowControl w:val="0"/>
        <w:autoSpaceDE w:val="0"/>
        <w:autoSpaceDN w:val="0"/>
        <w:adjustRightInd w:val="0"/>
        <w:ind w:firstLine="720"/>
        <w:jc w:val="both"/>
        <w:rPr>
          <w:rFonts w:eastAsia="Times New Roman"/>
          <w:b/>
          <w:sz w:val="28"/>
          <w:szCs w:val="28"/>
          <w:u w:val="single"/>
        </w:rPr>
      </w:pPr>
    </w:p>
    <w:p w:rsidR="00C92D1C" w:rsidRPr="00B642A2" w:rsidRDefault="00497E11" w:rsidP="00185E6C">
      <w:pPr>
        <w:widowControl w:val="0"/>
        <w:autoSpaceDE w:val="0"/>
        <w:autoSpaceDN w:val="0"/>
        <w:adjustRightInd w:val="0"/>
        <w:ind w:firstLine="720"/>
        <w:jc w:val="both"/>
        <w:rPr>
          <w:rFonts w:eastAsia="Times New Roman"/>
          <w:b/>
          <w:sz w:val="28"/>
          <w:szCs w:val="28"/>
          <w:u w:val="single"/>
        </w:rPr>
      </w:pPr>
      <w:r>
        <w:rPr>
          <w:rFonts w:eastAsia="Times New Roman"/>
          <w:b/>
          <w:sz w:val="28"/>
          <w:szCs w:val="28"/>
          <w:u w:val="single"/>
        </w:rPr>
        <w:t>Основні з</w:t>
      </w:r>
      <w:r w:rsidR="00C92D1C" w:rsidRPr="00B642A2">
        <w:rPr>
          <w:rFonts w:eastAsia="Times New Roman"/>
          <w:b/>
          <w:sz w:val="28"/>
          <w:szCs w:val="28"/>
          <w:u w:val="single"/>
        </w:rPr>
        <w:t>авдання:</w:t>
      </w:r>
    </w:p>
    <w:p w:rsidR="00497E11" w:rsidRPr="00275C2C" w:rsidRDefault="00497E11" w:rsidP="00185E6C">
      <w:pPr>
        <w:autoSpaceDE w:val="0"/>
        <w:autoSpaceDN w:val="0"/>
        <w:adjustRightInd w:val="0"/>
        <w:ind w:firstLine="709"/>
        <w:jc w:val="both"/>
        <w:rPr>
          <w:b/>
          <w:color w:val="0D0D0D"/>
          <w:sz w:val="28"/>
          <w:szCs w:val="28"/>
          <w:u w:val="single"/>
        </w:rPr>
      </w:pPr>
      <w:r w:rsidRPr="00275C2C">
        <w:rPr>
          <w:color w:val="0D0D0D"/>
          <w:sz w:val="28"/>
          <w:szCs w:val="28"/>
        </w:rPr>
        <w:t xml:space="preserve">збереження трудового потенціалу </w:t>
      </w:r>
      <w:r>
        <w:rPr>
          <w:color w:val="0D0D0D"/>
          <w:sz w:val="28"/>
          <w:szCs w:val="28"/>
        </w:rPr>
        <w:t>району</w:t>
      </w:r>
      <w:r w:rsidRPr="00275C2C">
        <w:rPr>
          <w:color w:val="0D0D0D"/>
          <w:sz w:val="28"/>
          <w:szCs w:val="28"/>
        </w:rPr>
        <w:t>, підвищення якості та конкурентоспроможності робочої сили;</w:t>
      </w:r>
    </w:p>
    <w:p w:rsidR="00497E11" w:rsidRPr="00275C2C" w:rsidRDefault="00497E11" w:rsidP="00185E6C">
      <w:pPr>
        <w:autoSpaceDE w:val="0"/>
        <w:autoSpaceDN w:val="0"/>
        <w:adjustRightInd w:val="0"/>
        <w:ind w:firstLine="709"/>
        <w:jc w:val="both"/>
        <w:rPr>
          <w:b/>
          <w:color w:val="0D0D0D"/>
          <w:sz w:val="28"/>
          <w:szCs w:val="28"/>
          <w:u w:val="single"/>
        </w:rPr>
      </w:pPr>
      <w:r w:rsidRPr="00275C2C">
        <w:rPr>
          <w:color w:val="0D0D0D"/>
          <w:sz w:val="28"/>
          <w:szCs w:val="28"/>
        </w:rPr>
        <w:t>сприяння підвищенню професійного рівня працездатного населення з урахуванням потреб економіки та ринку праці;</w:t>
      </w:r>
    </w:p>
    <w:p w:rsidR="00497E11" w:rsidRPr="00275C2C" w:rsidRDefault="00497E11" w:rsidP="00497E11">
      <w:pPr>
        <w:autoSpaceDE w:val="0"/>
        <w:autoSpaceDN w:val="0"/>
        <w:adjustRightInd w:val="0"/>
        <w:ind w:firstLine="709"/>
        <w:jc w:val="both"/>
        <w:rPr>
          <w:b/>
          <w:color w:val="0D0D0D"/>
          <w:sz w:val="28"/>
          <w:szCs w:val="28"/>
          <w:u w:val="single"/>
        </w:rPr>
      </w:pPr>
      <w:r w:rsidRPr="00275C2C">
        <w:rPr>
          <w:color w:val="0D0D0D"/>
          <w:sz w:val="28"/>
          <w:szCs w:val="28"/>
        </w:rPr>
        <w:t>створення сприятливих умов для розвитку малого бізнесу та підприємництва області;</w:t>
      </w:r>
    </w:p>
    <w:p w:rsidR="00497E11" w:rsidRPr="00275C2C" w:rsidRDefault="00497E11" w:rsidP="0069625E">
      <w:pPr>
        <w:autoSpaceDE w:val="0"/>
        <w:autoSpaceDN w:val="0"/>
        <w:adjustRightInd w:val="0"/>
        <w:ind w:firstLine="709"/>
        <w:jc w:val="both"/>
        <w:rPr>
          <w:b/>
          <w:color w:val="0D0D0D"/>
          <w:sz w:val="28"/>
          <w:szCs w:val="28"/>
          <w:u w:val="single"/>
        </w:rPr>
      </w:pPr>
      <w:r w:rsidRPr="00275C2C">
        <w:rPr>
          <w:color w:val="0D0D0D"/>
          <w:sz w:val="28"/>
          <w:szCs w:val="28"/>
        </w:rPr>
        <w:t>попередження безробіття у молодіжному середовищі шляхом комплексної профорієнтаційної роботи для підвищення обізнаності з питань стану ринку праці, формування свідомого підходу до вибору професії та побудові власної кар’єри;</w:t>
      </w:r>
    </w:p>
    <w:p w:rsidR="00C92D1C" w:rsidRPr="00B642A2" w:rsidRDefault="00C92D1C" w:rsidP="0069625E">
      <w:pPr>
        <w:widowControl w:val="0"/>
        <w:autoSpaceDE w:val="0"/>
        <w:autoSpaceDN w:val="0"/>
        <w:adjustRightInd w:val="0"/>
        <w:ind w:firstLine="709"/>
        <w:jc w:val="both"/>
        <w:rPr>
          <w:rFonts w:eastAsia="Times New Roman"/>
          <w:sz w:val="28"/>
          <w:szCs w:val="28"/>
        </w:rPr>
      </w:pPr>
      <w:r w:rsidRPr="00B642A2">
        <w:rPr>
          <w:rFonts w:eastAsia="Times New Roman"/>
          <w:sz w:val="28"/>
          <w:szCs w:val="28"/>
        </w:rPr>
        <w:t>сприяння підвищенню професійного рівня працездатного населення з урахуванням потреб економіки та ринку праці;</w:t>
      </w:r>
    </w:p>
    <w:p w:rsidR="00C92D1C" w:rsidRPr="00B642A2" w:rsidRDefault="00C92D1C" w:rsidP="0069625E">
      <w:pPr>
        <w:widowControl w:val="0"/>
        <w:autoSpaceDE w:val="0"/>
        <w:autoSpaceDN w:val="0"/>
        <w:adjustRightInd w:val="0"/>
        <w:ind w:firstLine="709"/>
        <w:jc w:val="both"/>
        <w:rPr>
          <w:rFonts w:eastAsia="Times New Roman"/>
          <w:sz w:val="28"/>
          <w:szCs w:val="28"/>
        </w:rPr>
      </w:pPr>
      <w:r w:rsidRPr="00B642A2">
        <w:rPr>
          <w:rFonts w:eastAsia="Times New Roman"/>
          <w:sz w:val="28"/>
          <w:szCs w:val="28"/>
        </w:rPr>
        <w:t>активізація інформаційно-роз’яснюва</w:t>
      </w:r>
      <w:r w:rsidR="00497E11">
        <w:rPr>
          <w:rFonts w:eastAsia="Times New Roman"/>
          <w:sz w:val="28"/>
          <w:szCs w:val="28"/>
        </w:rPr>
        <w:t>льної роботи серед роботодавців.</w:t>
      </w:r>
      <w:r w:rsidRPr="00B642A2">
        <w:rPr>
          <w:rFonts w:eastAsia="Times New Roman"/>
          <w:sz w:val="28"/>
          <w:szCs w:val="28"/>
        </w:rPr>
        <w:t xml:space="preserve"> населення</w:t>
      </w:r>
      <w:r w:rsidR="00497E11" w:rsidRPr="00497E11">
        <w:rPr>
          <w:color w:val="0D0D0D"/>
          <w:sz w:val="28"/>
          <w:szCs w:val="28"/>
        </w:rPr>
        <w:t xml:space="preserve"> </w:t>
      </w:r>
      <w:r w:rsidR="00497E11" w:rsidRPr="00275C2C">
        <w:rPr>
          <w:color w:val="0D0D0D"/>
          <w:sz w:val="28"/>
          <w:szCs w:val="28"/>
        </w:rPr>
        <w:t>та соціальних партнерів щодо законодавства «Про зайнятість», послуги служби зайнятості, переваги легальної зайнятості та оплати труда</w:t>
      </w:r>
    </w:p>
    <w:p w:rsidR="00C92D1C" w:rsidRDefault="00C92D1C" w:rsidP="0069625E">
      <w:pPr>
        <w:widowControl w:val="0"/>
        <w:autoSpaceDE w:val="0"/>
        <w:autoSpaceDN w:val="0"/>
        <w:adjustRightInd w:val="0"/>
        <w:ind w:firstLine="709"/>
        <w:jc w:val="both"/>
        <w:rPr>
          <w:rFonts w:eastAsia="Times New Roman"/>
          <w:b/>
          <w:sz w:val="28"/>
          <w:szCs w:val="28"/>
          <w:u w:val="single"/>
        </w:rPr>
      </w:pPr>
    </w:p>
    <w:p w:rsidR="00C92D1C" w:rsidRPr="00B642A2" w:rsidRDefault="00C92D1C" w:rsidP="0069625E">
      <w:pPr>
        <w:widowControl w:val="0"/>
        <w:autoSpaceDE w:val="0"/>
        <w:autoSpaceDN w:val="0"/>
        <w:adjustRightInd w:val="0"/>
        <w:ind w:firstLine="709"/>
        <w:jc w:val="both"/>
        <w:rPr>
          <w:rFonts w:eastAsia="Times New Roman"/>
          <w:b/>
          <w:sz w:val="28"/>
          <w:szCs w:val="28"/>
          <w:u w:val="single"/>
        </w:rPr>
      </w:pPr>
      <w:r w:rsidRPr="00B642A2">
        <w:rPr>
          <w:rFonts w:eastAsia="Times New Roman"/>
          <w:b/>
          <w:sz w:val="28"/>
          <w:szCs w:val="28"/>
          <w:u w:val="single"/>
        </w:rPr>
        <w:t xml:space="preserve">Очікувані результати </w:t>
      </w:r>
    </w:p>
    <w:p w:rsidR="003122D5" w:rsidRPr="00275C2C" w:rsidRDefault="003122D5" w:rsidP="0069625E">
      <w:pPr>
        <w:autoSpaceDE w:val="0"/>
        <w:autoSpaceDN w:val="0"/>
        <w:adjustRightInd w:val="0"/>
        <w:ind w:firstLine="709"/>
        <w:jc w:val="both"/>
        <w:rPr>
          <w:b/>
          <w:bCs/>
          <w:color w:val="0D0D0D"/>
          <w:sz w:val="28"/>
          <w:szCs w:val="28"/>
          <w:u w:val="single"/>
          <w:lang w:eastAsia="uk-UA"/>
        </w:rPr>
      </w:pPr>
      <w:r w:rsidRPr="00275C2C">
        <w:rPr>
          <w:bCs/>
          <w:color w:val="0D0D0D"/>
          <w:sz w:val="28"/>
          <w:szCs w:val="28"/>
          <w:lang w:eastAsia="uk-UA"/>
        </w:rPr>
        <w:t>зменшення рівня безробіття та підвищення рівня зайнятості населення;</w:t>
      </w:r>
    </w:p>
    <w:p w:rsidR="003122D5" w:rsidRPr="00275C2C" w:rsidRDefault="003122D5" w:rsidP="0069625E">
      <w:pPr>
        <w:autoSpaceDE w:val="0"/>
        <w:autoSpaceDN w:val="0"/>
        <w:adjustRightInd w:val="0"/>
        <w:ind w:firstLine="709"/>
        <w:jc w:val="both"/>
        <w:rPr>
          <w:b/>
          <w:bCs/>
          <w:color w:val="0D0D0D"/>
          <w:sz w:val="28"/>
          <w:szCs w:val="28"/>
          <w:u w:val="single"/>
          <w:lang w:eastAsia="uk-UA"/>
        </w:rPr>
      </w:pPr>
      <w:r w:rsidRPr="00275C2C">
        <w:rPr>
          <w:color w:val="0D0D0D"/>
          <w:sz w:val="28"/>
          <w:szCs w:val="28"/>
        </w:rPr>
        <w:t xml:space="preserve">забезпечення працевлаштування </w:t>
      </w:r>
      <w:r>
        <w:rPr>
          <w:color w:val="0D0D0D"/>
          <w:sz w:val="28"/>
          <w:szCs w:val="28"/>
        </w:rPr>
        <w:t>1200</w:t>
      </w:r>
      <w:r w:rsidRPr="00275C2C">
        <w:rPr>
          <w:color w:val="0D0D0D"/>
          <w:sz w:val="28"/>
          <w:szCs w:val="28"/>
        </w:rPr>
        <w:t xml:space="preserve"> осіб за сприяння служби зайнятості;</w:t>
      </w:r>
    </w:p>
    <w:p w:rsidR="003122D5" w:rsidRPr="00275C2C" w:rsidRDefault="003122D5" w:rsidP="0069625E">
      <w:pPr>
        <w:autoSpaceDE w:val="0"/>
        <w:autoSpaceDN w:val="0"/>
        <w:adjustRightInd w:val="0"/>
        <w:ind w:firstLine="709"/>
        <w:jc w:val="both"/>
        <w:rPr>
          <w:b/>
          <w:bCs/>
          <w:color w:val="0D0D0D"/>
          <w:sz w:val="28"/>
          <w:szCs w:val="28"/>
          <w:u w:val="single"/>
          <w:lang w:eastAsia="uk-UA"/>
        </w:rPr>
      </w:pPr>
      <w:r w:rsidRPr="00275C2C">
        <w:rPr>
          <w:color w:val="0D0D0D"/>
          <w:sz w:val="28"/>
          <w:szCs w:val="28"/>
        </w:rPr>
        <w:t xml:space="preserve">підвищення професійного рівня та конкурентоспроможності безробітних громадян шляхом здійснення професійного навчання </w:t>
      </w:r>
      <w:r>
        <w:rPr>
          <w:color w:val="0D0D0D"/>
          <w:sz w:val="28"/>
          <w:szCs w:val="28"/>
        </w:rPr>
        <w:t>140</w:t>
      </w:r>
      <w:r w:rsidRPr="00275C2C">
        <w:rPr>
          <w:color w:val="0D0D0D"/>
          <w:sz w:val="28"/>
          <w:szCs w:val="28"/>
        </w:rPr>
        <w:t xml:space="preserve"> осіб для задоволення потреб роботодавців у працівниках, що сприятиме зменшенню дисбалансу між попитом та пропозицією робочої сили</w:t>
      </w:r>
      <w:r w:rsidRPr="00275C2C">
        <w:rPr>
          <w:bCs/>
          <w:color w:val="0D0D0D"/>
          <w:sz w:val="28"/>
          <w:szCs w:val="28"/>
          <w:lang w:eastAsia="uk-UA"/>
        </w:rPr>
        <w:t>;</w:t>
      </w:r>
    </w:p>
    <w:p w:rsidR="003122D5" w:rsidRPr="00275C2C" w:rsidRDefault="003122D5" w:rsidP="0069625E">
      <w:pPr>
        <w:autoSpaceDE w:val="0"/>
        <w:autoSpaceDN w:val="0"/>
        <w:adjustRightInd w:val="0"/>
        <w:ind w:firstLine="709"/>
        <w:jc w:val="both"/>
        <w:rPr>
          <w:b/>
          <w:bCs/>
          <w:color w:val="0D0D0D"/>
          <w:sz w:val="28"/>
          <w:szCs w:val="28"/>
          <w:u w:val="single"/>
          <w:lang w:eastAsia="uk-UA"/>
        </w:rPr>
      </w:pPr>
      <w:r w:rsidRPr="00275C2C">
        <w:rPr>
          <w:color w:val="0D0D0D"/>
          <w:sz w:val="28"/>
          <w:szCs w:val="28"/>
        </w:rPr>
        <w:t xml:space="preserve">забезпечення матеріальної підтримки та тимчасової зайнятості </w:t>
      </w:r>
      <w:r w:rsidR="00E6625F">
        <w:rPr>
          <w:color w:val="0D0D0D"/>
          <w:sz w:val="28"/>
          <w:szCs w:val="28"/>
        </w:rPr>
        <w:t xml:space="preserve">460 осіб </w:t>
      </w:r>
      <w:r w:rsidRPr="00275C2C">
        <w:rPr>
          <w:color w:val="0D0D0D"/>
          <w:sz w:val="28"/>
          <w:szCs w:val="28"/>
        </w:rPr>
        <w:t>шляхом організації оплачуваних громадських та інших робіт тимчасового характеру;</w:t>
      </w:r>
    </w:p>
    <w:p w:rsidR="003122D5" w:rsidRDefault="003122D5" w:rsidP="0069625E">
      <w:pPr>
        <w:autoSpaceDE w:val="0"/>
        <w:autoSpaceDN w:val="0"/>
        <w:adjustRightInd w:val="0"/>
        <w:ind w:firstLine="709"/>
        <w:jc w:val="both"/>
        <w:rPr>
          <w:color w:val="0D0D0D"/>
          <w:sz w:val="28"/>
          <w:szCs w:val="28"/>
        </w:rPr>
      </w:pPr>
      <w:r w:rsidRPr="00275C2C">
        <w:rPr>
          <w:color w:val="0D0D0D"/>
          <w:sz w:val="28"/>
          <w:szCs w:val="28"/>
        </w:rPr>
        <w:t>підвищення рівня обізнаності населення про реальний попит та умови праці сучасного ринку праці.</w:t>
      </w:r>
    </w:p>
    <w:p w:rsidR="00C92D1C" w:rsidRPr="008801C9" w:rsidRDefault="00C92D1C" w:rsidP="0069625E">
      <w:pPr>
        <w:widowControl w:val="0"/>
        <w:autoSpaceDE w:val="0"/>
        <w:autoSpaceDN w:val="0"/>
        <w:adjustRightInd w:val="0"/>
        <w:ind w:firstLine="709"/>
        <w:jc w:val="both"/>
        <w:rPr>
          <w:rFonts w:eastAsia="Times New Roman"/>
          <w:color w:val="FF0000"/>
          <w:sz w:val="28"/>
          <w:szCs w:val="28"/>
        </w:rPr>
      </w:pPr>
      <w:r w:rsidRPr="00B642A2">
        <w:rPr>
          <w:rFonts w:eastAsia="Times New Roman"/>
          <w:sz w:val="28"/>
          <w:szCs w:val="28"/>
        </w:rPr>
        <w:t xml:space="preserve">розвиток </w:t>
      </w:r>
      <w:proofErr w:type="spellStart"/>
      <w:r w:rsidRPr="00B642A2">
        <w:rPr>
          <w:rFonts w:eastAsia="Times New Roman"/>
          <w:sz w:val="28"/>
          <w:szCs w:val="28"/>
        </w:rPr>
        <w:t>самозайнятості</w:t>
      </w:r>
      <w:proofErr w:type="spellEnd"/>
      <w:r w:rsidRPr="00B642A2">
        <w:rPr>
          <w:rFonts w:eastAsia="Times New Roman"/>
          <w:sz w:val="28"/>
          <w:szCs w:val="28"/>
        </w:rPr>
        <w:t xml:space="preserve"> населення та підприємництва в районі;</w:t>
      </w:r>
    </w:p>
    <w:p w:rsidR="003E6816" w:rsidRPr="009724DA" w:rsidRDefault="003E6816" w:rsidP="00017C2E">
      <w:pPr>
        <w:jc w:val="center"/>
        <w:rPr>
          <w:b/>
          <w:color w:val="FF0000"/>
          <w:sz w:val="28"/>
          <w:szCs w:val="28"/>
        </w:rPr>
      </w:pPr>
    </w:p>
    <w:p w:rsidR="004D6F29" w:rsidRDefault="006055E2" w:rsidP="006055E2">
      <w:pPr>
        <w:jc w:val="both"/>
        <w:rPr>
          <w:b/>
          <w:sz w:val="28"/>
          <w:szCs w:val="28"/>
        </w:rPr>
      </w:pPr>
      <w:r w:rsidRPr="006055E2">
        <w:rPr>
          <w:b/>
          <w:sz w:val="28"/>
          <w:szCs w:val="28"/>
        </w:rPr>
        <w:t>2.2.3. Грошові доходи населення та заробітна плата</w:t>
      </w:r>
      <w:r>
        <w:rPr>
          <w:b/>
          <w:sz w:val="28"/>
          <w:szCs w:val="28"/>
        </w:rPr>
        <w:t>.</w:t>
      </w:r>
    </w:p>
    <w:p w:rsidR="006055E2" w:rsidRPr="003A543C" w:rsidRDefault="006055E2" w:rsidP="006055E2">
      <w:pPr>
        <w:widowControl w:val="0"/>
        <w:autoSpaceDE w:val="0"/>
        <w:autoSpaceDN w:val="0"/>
        <w:adjustRightInd w:val="0"/>
        <w:ind w:firstLine="709"/>
        <w:jc w:val="both"/>
        <w:rPr>
          <w:rFonts w:eastAsia="Times New Roman"/>
          <w:sz w:val="28"/>
          <w:szCs w:val="28"/>
        </w:rPr>
      </w:pPr>
      <w:r w:rsidRPr="003A543C">
        <w:rPr>
          <w:rFonts w:eastAsia="Times New Roman"/>
          <w:sz w:val="28"/>
          <w:szCs w:val="28"/>
        </w:rPr>
        <w:t xml:space="preserve">Одним з показників, що відображають економічні перетворення, є грошові доходи населення. Головним джерелом сукупного доходу населення району є: заробітна плата, пенсії, стипендії, соціальні виплати, надходження </w:t>
      </w:r>
      <w:r w:rsidRPr="003A543C">
        <w:rPr>
          <w:rFonts w:eastAsia="Times New Roman"/>
          <w:sz w:val="28"/>
          <w:szCs w:val="28"/>
        </w:rPr>
        <w:lastRenderedPageBreak/>
        <w:t>від реалізації продукції з особистих підсобних господарств, тощо.</w:t>
      </w:r>
    </w:p>
    <w:p w:rsidR="006055E2" w:rsidRPr="006055E2" w:rsidRDefault="006055E2" w:rsidP="006055E2">
      <w:pPr>
        <w:ind w:firstLine="709"/>
        <w:jc w:val="both"/>
        <w:rPr>
          <w:b/>
          <w:sz w:val="28"/>
          <w:szCs w:val="28"/>
        </w:rPr>
      </w:pPr>
    </w:p>
    <w:p w:rsidR="00463DEA" w:rsidRPr="006055E2" w:rsidRDefault="00463DEA" w:rsidP="00017C2E">
      <w:pPr>
        <w:jc w:val="center"/>
        <w:rPr>
          <w:b/>
          <w:sz w:val="28"/>
          <w:szCs w:val="28"/>
        </w:rPr>
      </w:pPr>
    </w:p>
    <w:tbl>
      <w:tblPr>
        <w:tblStyle w:val="aff5"/>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2"/>
        <w:gridCol w:w="4536"/>
      </w:tblGrid>
      <w:tr w:rsidR="006055E2" w:rsidRPr="001541A1" w:rsidTr="00144465">
        <w:tc>
          <w:tcPr>
            <w:tcW w:w="4962" w:type="dxa"/>
          </w:tcPr>
          <w:p w:rsidR="006055E2" w:rsidRPr="00275C2C" w:rsidRDefault="006055E2" w:rsidP="00144465">
            <w:pPr>
              <w:jc w:val="both"/>
              <w:rPr>
                <w:sz w:val="28"/>
                <w:szCs w:val="28"/>
              </w:rPr>
            </w:pPr>
            <w:r w:rsidRPr="00275C2C">
              <w:rPr>
                <w:noProof/>
                <w:sz w:val="28"/>
                <w:lang w:val="ru-RU"/>
              </w:rPr>
              <w:drawing>
                <wp:inline distT="0" distB="0" distL="0" distR="0" wp14:anchorId="1A043D1E" wp14:editId="2FA96FE8">
                  <wp:extent cx="3082290" cy="1592826"/>
                  <wp:effectExtent l="0" t="0" r="3810" b="7620"/>
                  <wp:docPr id="45" name="Диаграмма 4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c>
        <w:tc>
          <w:tcPr>
            <w:tcW w:w="4536" w:type="dxa"/>
          </w:tcPr>
          <w:p w:rsidR="00B35B14" w:rsidRDefault="006055E2" w:rsidP="006055E2">
            <w:pPr>
              <w:ind w:firstLine="567"/>
              <w:jc w:val="both"/>
              <w:rPr>
                <w:sz w:val="28"/>
                <w:szCs w:val="28"/>
              </w:rPr>
            </w:pPr>
            <w:r w:rsidRPr="00275C2C">
              <w:rPr>
                <w:sz w:val="28"/>
                <w:szCs w:val="28"/>
              </w:rPr>
              <w:t xml:space="preserve">Проектом Закону України «Про державний бюджет на </w:t>
            </w:r>
            <w:r w:rsidRPr="00275C2C">
              <w:rPr>
                <w:sz w:val="28"/>
                <w:szCs w:val="28"/>
              </w:rPr>
              <w:br/>
              <w:t xml:space="preserve">2020 рік» передбачається підвищення розміру мінімальної заробітної плати на 550грн, </w:t>
            </w:r>
            <w:r w:rsidR="00B35B14">
              <w:rPr>
                <w:sz w:val="28"/>
                <w:szCs w:val="28"/>
              </w:rPr>
              <w:t xml:space="preserve">та доведення його до </w:t>
            </w:r>
            <w:r w:rsidRPr="00275C2C">
              <w:rPr>
                <w:sz w:val="28"/>
                <w:szCs w:val="28"/>
              </w:rPr>
              <w:t xml:space="preserve">4723грн. </w:t>
            </w:r>
          </w:p>
          <w:p w:rsidR="00B35B14" w:rsidRDefault="00B35B14" w:rsidP="006055E2">
            <w:pPr>
              <w:ind w:firstLine="567"/>
              <w:jc w:val="both"/>
              <w:rPr>
                <w:sz w:val="28"/>
                <w:szCs w:val="28"/>
              </w:rPr>
            </w:pPr>
          </w:p>
          <w:p w:rsidR="00B35B14" w:rsidRDefault="00B35B14" w:rsidP="006055E2">
            <w:pPr>
              <w:ind w:firstLine="567"/>
              <w:jc w:val="both"/>
              <w:rPr>
                <w:sz w:val="28"/>
                <w:szCs w:val="28"/>
              </w:rPr>
            </w:pPr>
          </w:p>
          <w:p w:rsidR="00B35B14" w:rsidRDefault="00B35B14" w:rsidP="006055E2">
            <w:pPr>
              <w:ind w:firstLine="567"/>
              <w:jc w:val="both"/>
              <w:rPr>
                <w:sz w:val="28"/>
                <w:szCs w:val="28"/>
              </w:rPr>
            </w:pPr>
          </w:p>
          <w:p w:rsidR="006055E2" w:rsidRPr="006723DB" w:rsidRDefault="006055E2" w:rsidP="006055E2">
            <w:pPr>
              <w:ind w:firstLine="567"/>
              <w:jc w:val="both"/>
              <w:rPr>
                <w:sz w:val="28"/>
                <w:szCs w:val="28"/>
              </w:rPr>
            </w:pPr>
          </w:p>
        </w:tc>
      </w:tr>
    </w:tbl>
    <w:p w:rsidR="006055E2" w:rsidRPr="001541A1" w:rsidRDefault="006055E2" w:rsidP="006055E2">
      <w:pPr>
        <w:jc w:val="both"/>
        <w:rPr>
          <w:b/>
          <w:sz w:val="28"/>
          <w:szCs w:val="28"/>
          <w:u w:val="single"/>
        </w:rPr>
      </w:pPr>
      <w:r w:rsidRPr="00275C2C">
        <w:rPr>
          <w:b/>
          <w:sz w:val="28"/>
          <w:szCs w:val="28"/>
          <w:lang w:eastAsia="zh-CN"/>
        </w:rPr>
        <w:t>Рис. Динаміка росту середньомісячної заробітної плати</w:t>
      </w:r>
    </w:p>
    <w:p w:rsidR="006055E2" w:rsidRDefault="006055E2" w:rsidP="006055E2">
      <w:pPr>
        <w:ind w:firstLine="567"/>
        <w:jc w:val="both"/>
        <w:rPr>
          <w:b/>
          <w:sz w:val="28"/>
          <w:szCs w:val="28"/>
          <w:u w:val="single"/>
        </w:rPr>
      </w:pPr>
    </w:p>
    <w:p w:rsidR="00463DEA" w:rsidRPr="00013A64" w:rsidRDefault="00B35B14" w:rsidP="00B35B14">
      <w:pPr>
        <w:ind w:firstLine="709"/>
        <w:jc w:val="both"/>
        <w:rPr>
          <w:color w:val="FF0000"/>
          <w:sz w:val="28"/>
          <w:szCs w:val="28"/>
          <w:highlight w:val="yellow"/>
        </w:rPr>
      </w:pPr>
      <w:r>
        <w:rPr>
          <w:sz w:val="28"/>
          <w:szCs w:val="28"/>
        </w:rPr>
        <w:t>Розмір</w:t>
      </w:r>
      <w:r w:rsidRPr="00275C2C">
        <w:rPr>
          <w:sz w:val="28"/>
          <w:szCs w:val="28"/>
        </w:rPr>
        <w:t xml:space="preserve"> </w:t>
      </w:r>
      <w:r w:rsidRPr="006055E2">
        <w:rPr>
          <w:b/>
          <w:sz w:val="28"/>
          <w:szCs w:val="28"/>
        </w:rPr>
        <w:t xml:space="preserve">середньомісячної заробітної плати </w:t>
      </w:r>
      <w:r w:rsidRPr="00B35B14">
        <w:rPr>
          <w:sz w:val="28"/>
          <w:szCs w:val="28"/>
        </w:rPr>
        <w:t xml:space="preserve">працівників зайнятих в економіці </w:t>
      </w:r>
      <w:r>
        <w:rPr>
          <w:sz w:val="28"/>
          <w:szCs w:val="28"/>
        </w:rPr>
        <w:t xml:space="preserve">прогнозується </w:t>
      </w:r>
      <w:r>
        <w:rPr>
          <w:b/>
          <w:sz w:val="28"/>
          <w:szCs w:val="28"/>
        </w:rPr>
        <w:t xml:space="preserve">на 2020 рік </w:t>
      </w:r>
      <w:r w:rsidRPr="00B35B14">
        <w:rPr>
          <w:sz w:val="28"/>
          <w:szCs w:val="28"/>
        </w:rPr>
        <w:t>в розмірі</w:t>
      </w:r>
      <w:r>
        <w:rPr>
          <w:b/>
          <w:sz w:val="28"/>
          <w:szCs w:val="28"/>
        </w:rPr>
        <w:t xml:space="preserve"> </w:t>
      </w:r>
      <w:r w:rsidRPr="006055E2">
        <w:rPr>
          <w:b/>
          <w:sz w:val="28"/>
          <w:szCs w:val="28"/>
        </w:rPr>
        <w:t xml:space="preserve"> 10200 грн.</w:t>
      </w:r>
      <w:r w:rsidR="00013A64">
        <w:rPr>
          <w:b/>
          <w:sz w:val="28"/>
          <w:szCs w:val="28"/>
        </w:rPr>
        <w:t xml:space="preserve">, </w:t>
      </w:r>
      <w:r w:rsidR="00013A64" w:rsidRPr="00013A64">
        <w:rPr>
          <w:sz w:val="28"/>
          <w:szCs w:val="28"/>
        </w:rPr>
        <w:t>або 105,2% до очікуваного у 2019 році</w:t>
      </w:r>
    </w:p>
    <w:p w:rsidR="00013A64" w:rsidRPr="00F21B96" w:rsidRDefault="00013A64" w:rsidP="00013A64">
      <w:pPr>
        <w:widowControl w:val="0"/>
        <w:autoSpaceDE w:val="0"/>
        <w:autoSpaceDN w:val="0"/>
        <w:adjustRightInd w:val="0"/>
        <w:ind w:firstLine="720"/>
        <w:jc w:val="both"/>
        <w:rPr>
          <w:rFonts w:eastAsia="MS Mincho"/>
          <w:sz w:val="28"/>
          <w:szCs w:val="28"/>
        </w:rPr>
      </w:pPr>
      <w:r w:rsidRPr="00F21B96">
        <w:rPr>
          <w:rFonts w:eastAsia="MS Mincho"/>
          <w:sz w:val="28"/>
          <w:szCs w:val="28"/>
        </w:rPr>
        <w:t xml:space="preserve">Другим джерелом доходів наших громадян є пенсія. </w:t>
      </w:r>
    </w:p>
    <w:p w:rsidR="00013A64" w:rsidRPr="00F21B96" w:rsidRDefault="00F21B96" w:rsidP="00013A64">
      <w:pPr>
        <w:widowControl w:val="0"/>
        <w:autoSpaceDE w:val="0"/>
        <w:autoSpaceDN w:val="0"/>
        <w:adjustRightInd w:val="0"/>
        <w:ind w:firstLine="720"/>
        <w:jc w:val="both"/>
        <w:rPr>
          <w:rFonts w:eastAsia="MS Mincho"/>
          <w:sz w:val="28"/>
          <w:szCs w:val="28"/>
        </w:rPr>
      </w:pPr>
      <w:r w:rsidRPr="00F21B96">
        <w:rPr>
          <w:rFonts w:eastAsia="MS Mincho"/>
          <w:b/>
          <w:sz w:val="28"/>
          <w:szCs w:val="28"/>
        </w:rPr>
        <w:t>С</w:t>
      </w:r>
      <w:r w:rsidR="00013A64" w:rsidRPr="00F21B96">
        <w:rPr>
          <w:rFonts w:eastAsia="MS Mincho"/>
          <w:b/>
          <w:sz w:val="28"/>
          <w:szCs w:val="28"/>
        </w:rPr>
        <w:t>ередній розмір пенсії</w:t>
      </w:r>
      <w:r w:rsidR="00013A64" w:rsidRPr="00F21B96">
        <w:rPr>
          <w:rFonts w:eastAsia="MS Mincho"/>
          <w:sz w:val="28"/>
          <w:szCs w:val="28"/>
        </w:rPr>
        <w:t xml:space="preserve"> </w:t>
      </w:r>
      <w:r w:rsidRPr="00F21B96">
        <w:rPr>
          <w:rFonts w:eastAsia="MS Mincho"/>
          <w:sz w:val="28"/>
          <w:szCs w:val="28"/>
        </w:rPr>
        <w:t xml:space="preserve">на 2020 рік прогнозується в розмірі </w:t>
      </w:r>
      <w:r w:rsidRPr="00F21B96">
        <w:rPr>
          <w:rFonts w:eastAsia="MS Mincho"/>
          <w:b/>
          <w:sz w:val="28"/>
          <w:szCs w:val="28"/>
        </w:rPr>
        <w:t>4250грн</w:t>
      </w:r>
      <w:r w:rsidRPr="00F21B96">
        <w:rPr>
          <w:rFonts w:eastAsia="MS Mincho"/>
          <w:sz w:val="28"/>
          <w:szCs w:val="28"/>
        </w:rPr>
        <w:t>.</w:t>
      </w:r>
      <w:r w:rsidR="00013A64" w:rsidRPr="00F21B96">
        <w:rPr>
          <w:rFonts w:eastAsia="MS Mincho"/>
          <w:sz w:val="28"/>
          <w:szCs w:val="28"/>
        </w:rPr>
        <w:t>, з приростом</w:t>
      </w:r>
      <w:r w:rsidRPr="00F21B96">
        <w:rPr>
          <w:rFonts w:eastAsia="MS Mincho"/>
          <w:sz w:val="28"/>
          <w:szCs w:val="28"/>
        </w:rPr>
        <w:t xml:space="preserve"> 3,7</w:t>
      </w:r>
      <w:r w:rsidR="00013A64" w:rsidRPr="00F21B96">
        <w:rPr>
          <w:rFonts w:eastAsia="MS Mincho"/>
          <w:sz w:val="28"/>
          <w:szCs w:val="28"/>
        </w:rPr>
        <w:t xml:space="preserve">% до </w:t>
      </w:r>
      <w:r w:rsidRPr="00F21B96">
        <w:rPr>
          <w:rFonts w:eastAsia="MS Mincho"/>
          <w:sz w:val="28"/>
          <w:szCs w:val="28"/>
        </w:rPr>
        <w:t>поточного</w:t>
      </w:r>
      <w:r w:rsidR="00013A64" w:rsidRPr="00F21B96">
        <w:rPr>
          <w:rFonts w:eastAsia="MS Mincho"/>
          <w:sz w:val="28"/>
          <w:szCs w:val="28"/>
        </w:rPr>
        <w:t xml:space="preserve"> року (</w:t>
      </w:r>
      <w:r w:rsidRPr="00F21B96">
        <w:rPr>
          <w:rFonts w:eastAsia="MS Mincho"/>
          <w:sz w:val="28"/>
          <w:szCs w:val="28"/>
        </w:rPr>
        <w:t>4100</w:t>
      </w:r>
      <w:r w:rsidR="00013A64" w:rsidRPr="00F21B96">
        <w:rPr>
          <w:rFonts w:eastAsia="MS Mincho"/>
          <w:sz w:val="28"/>
          <w:szCs w:val="28"/>
        </w:rPr>
        <w:t>грн.).</w:t>
      </w:r>
    </w:p>
    <w:p w:rsidR="00463DEA" w:rsidRDefault="00463DEA" w:rsidP="00013A64">
      <w:pPr>
        <w:jc w:val="both"/>
        <w:rPr>
          <w:b/>
          <w:color w:val="FF0000"/>
          <w:sz w:val="28"/>
          <w:szCs w:val="28"/>
          <w:highlight w:val="yellow"/>
        </w:rPr>
      </w:pPr>
    </w:p>
    <w:p w:rsidR="00C91D67" w:rsidRPr="00A91F18" w:rsidRDefault="00C91D67" w:rsidP="00C91D67">
      <w:pPr>
        <w:ind w:firstLine="709"/>
        <w:jc w:val="both"/>
        <w:rPr>
          <w:b/>
          <w:sz w:val="28"/>
          <w:szCs w:val="28"/>
          <w:u w:val="single"/>
        </w:rPr>
      </w:pPr>
      <w:r w:rsidRPr="00A91F18">
        <w:rPr>
          <w:b/>
          <w:sz w:val="28"/>
          <w:szCs w:val="28"/>
          <w:u w:val="single"/>
        </w:rPr>
        <w:t>Основні проблеми:</w:t>
      </w:r>
    </w:p>
    <w:p w:rsidR="00C91D67" w:rsidRPr="00A91F18" w:rsidRDefault="00C91D67" w:rsidP="00C91D67">
      <w:pPr>
        <w:pStyle w:val="af6"/>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наявність </w:t>
      </w:r>
      <w:r w:rsidRPr="00A91F18">
        <w:rPr>
          <w:rFonts w:ascii="Times New Roman" w:hAnsi="Times New Roman"/>
          <w:sz w:val="28"/>
          <w:szCs w:val="28"/>
        </w:rPr>
        <w:t>заборгован</w:t>
      </w:r>
      <w:r>
        <w:rPr>
          <w:rFonts w:ascii="Times New Roman" w:hAnsi="Times New Roman"/>
          <w:sz w:val="28"/>
          <w:szCs w:val="28"/>
        </w:rPr>
        <w:t>ості</w:t>
      </w:r>
      <w:r w:rsidRPr="00A91F18">
        <w:rPr>
          <w:rFonts w:ascii="Times New Roman" w:hAnsi="Times New Roman"/>
          <w:sz w:val="28"/>
          <w:szCs w:val="28"/>
        </w:rPr>
        <w:t xml:space="preserve"> із заробітної плати, </w:t>
      </w:r>
      <w:r>
        <w:rPr>
          <w:rFonts w:ascii="Times New Roman" w:hAnsi="Times New Roman"/>
          <w:sz w:val="28"/>
          <w:szCs w:val="28"/>
        </w:rPr>
        <w:t>«</w:t>
      </w:r>
      <w:r w:rsidRPr="00A91F18">
        <w:rPr>
          <w:rFonts w:ascii="Times New Roman" w:hAnsi="Times New Roman"/>
          <w:sz w:val="28"/>
          <w:szCs w:val="28"/>
        </w:rPr>
        <w:t>тіньова</w:t>
      </w:r>
      <w:r>
        <w:rPr>
          <w:rFonts w:ascii="Times New Roman" w:hAnsi="Times New Roman"/>
          <w:sz w:val="28"/>
          <w:szCs w:val="28"/>
        </w:rPr>
        <w:t>»</w:t>
      </w:r>
      <w:r w:rsidRPr="00A91F18">
        <w:rPr>
          <w:rFonts w:ascii="Times New Roman" w:hAnsi="Times New Roman"/>
          <w:sz w:val="28"/>
          <w:szCs w:val="28"/>
        </w:rPr>
        <w:t xml:space="preserve"> зайнятість та виплата заробітної плати «у конвертах»;</w:t>
      </w:r>
    </w:p>
    <w:p w:rsidR="00C91D67" w:rsidRPr="00A91F18" w:rsidRDefault="00C91D67" w:rsidP="00C91D67">
      <w:pPr>
        <w:ind w:firstLine="709"/>
        <w:jc w:val="both"/>
        <w:rPr>
          <w:sz w:val="28"/>
          <w:szCs w:val="28"/>
        </w:rPr>
      </w:pPr>
      <w:r w:rsidRPr="003A543C">
        <w:rPr>
          <w:rFonts w:eastAsia="MS Mincho"/>
          <w:sz w:val="28"/>
          <w:szCs w:val="28"/>
        </w:rPr>
        <w:t>робота підприємств та організацій на умовах неповної зайнятості</w:t>
      </w:r>
      <w:r>
        <w:rPr>
          <w:rFonts w:eastAsia="MS Mincho"/>
          <w:sz w:val="28"/>
          <w:szCs w:val="28"/>
        </w:rPr>
        <w:t>.</w:t>
      </w:r>
    </w:p>
    <w:p w:rsidR="00C91D67" w:rsidRDefault="00C91D67" w:rsidP="00C91D67">
      <w:pPr>
        <w:ind w:firstLine="709"/>
        <w:jc w:val="both"/>
        <w:rPr>
          <w:b/>
          <w:sz w:val="28"/>
          <w:szCs w:val="28"/>
          <w:u w:val="single"/>
        </w:rPr>
      </w:pPr>
    </w:p>
    <w:p w:rsidR="00C91D67" w:rsidRPr="00A91F18" w:rsidRDefault="00C91D67" w:rsidP="00C91D67">
      <w:pPr>
        <w:ind w:firstLine="709"/>
        <w:jc w:val="both"/>
        <w:rPr>
          <w:b/>
          <w:sz w:val="28"/>
          <w:szCs w:val="28"/>
        </w:rPr>
      </w:pPr>
      <w:r w:rsidRPr="00A91F18">
        <w:rPr>
          <w:b/>
          <w:sz w:val="28"/>
          <w:szCs w:val="28"/>
          <w:u w:val="single"/>
        </w:rPr>
        <w:t>Основні пріоритети</w:t>
      </w:r>
      <w:r w:rsidRPr="00A91F18">
        <w:rPr>
          <w:b/>
          <w:sz w:val="28"/>
          <w:szCs w:val="28"/>
        </w:rPr>
        <w:t>:</w:t>
      </w:r>
    </w:p>
    <w:p w:rsidR="00C91D67" w:rsidRPr="00A91F18" w:rsidRDefault="00C91D67" w:rsidP="00C91D67">
      <w:pPr>
        <w:pStyle w:val="af6"/>
        <w:spacing w:after="0" w:line="240" w:lineRule="auto"/>
        <w:ind w:left="0" w:firstLine="709"/>
        <w:jc w:val="both"/>
        <w:rPr>
          <w:rFonts w:ascii="Times New Roman" w:eastAsiaTheme="minorHAnsi" w:hAnsi="Times New Roman"/>
          <w:sz w:val="28"/>
          <w:szCs w:val="28"/>
          <w:lang w:eastAsia="en-US"/>
        </w:rPr>
      </w:pPr>
      <w:r w:rsidRPr="00A91F18">
        <w:rPr>
          <w:rFonts w:ascii="Times New Roman" w:eastAsiaTheme="minorHAnsi" w:hAnsi="Times New Roman"/>
          <w:sz w:val="28"/>
          <w:szCs w:val="28"/>
          <w:lang w:eastAsia="en-US"/>
        </w:rPr>
        <w:t>погашення заборгованості із заробітної плати, легалізація зайнятості;</w:t>
      </w:r>
    </w:p>
    <w:p w:rsidR="00C91D67" w:rsidRPr="00A91F18" w:rsidRDefault="00C91D67" w:rsidP="00C91D67">
      <w:pPr>
        <w:pStyle w:val="af6"/>
        <w:spacing w:after="0" w:line="240" w:lineRule="auto"/>
        <w:ind w:left="0" w:firstLine="709"/>
        <w:jc w:val="both"/>
        <w:rPr>
          <w:rFonts w:ascii="Times New Roman" w:eastAsiaTheme="minorHAnsi" w:hAnsi="Times New Roman"/>
          <w:sz w:val="28"/>
          <w:szCs w:val="28"/>
          <w:lang w:eastAsia="en-US"/>
        </w:rPr>
      </w:pPr>
      <w:r w:rsidRPr="00A91F18">
        <w:rPr>
          <w:rFonts w:ascii="Times New Roman" w:eastAsiaTheme="minorHAnsi" w:hAnsi="Times New Roman"/>
          <w:sz w:val="28"/>
          <w:szCs w:val="28"/>
          <w:lang w:eastAsia="en-US"/>
        </w:rPr>
        <w:t>забезпечення реалізації органами місцевого самоврядування виконання статті 34 Закону України «Про місцеве самоврядування в Україні» в частині здійснення контролю за додержанням законодавства про працю.</w:t>
      </w:r>
    </w:p>
    <w:p w:rsidR="00C91D67" w:rsidRPr="00A91F18" w:rsidRDefault="00C91D67" w:rsidP="00C91D67">
      <w:pPr>
        <w:pStyle w:val="ad"/>
        <w:tabs>
          <w:tab w:val="num" w:pos="1080"/>
        </w:tabs>
        <w:spacing w:after="0"/>
        <w:ind w:right="-1" w:firstLine="709"/>
        <w:jc w:val="both"/>
        <w:rPr>
          <w:b/>
          <w:sz w:val="28"/>
          <w:szCs w:val="28"/>
        </w:rPr>
      </w:pPr>
    </w:p>
    <w:p w:rsidR="00C91D67" w:rsidRPr="00A91F18" w:rsidRDefault="00C91D67" w:rsidP="00C91D67">
      <w:pPr>
        <w:ind w:firstLine="709"/>
        <w:jc w:val="both"/>
        <w:rPr>
          <w:b/>
          <w:sz w:val="28"/>
          <w:szCs w:val="28"/>
        </w:rPr>
      </w:pPr>
      <w:r w:rsidRPr="00A91F18">
        <w:rPr>
          <w:b/>
          <w:sz w:val="28"/>
          <w:szCs w:val="28"/>
          <w:u w:val="single"/>
        </w:rPr>
        <w:t>Основні завдання</w:t>
      </w:r>
      <w:r w:rsidRPr="00A91F18">
        <w:rPr>
          <w:b/>
          <w:sz w:val="28"/>
          <w:szCs w:val="28"/>
        </w:rPr>
        <w:t>:</w:t>
      </w:r>
    </w:p>
    <w:p w:rsidR="00C91D67" w:rsidRPr="00A91F18" w:rsidRDefault="00C91D67" w:rsidP="00C91D67">
      <w:pPr>
        <w:pStyle w:val="14pt"/>
        <w:rPr>
          <w:b w:val="0"/>
        </w:rPr>
      </w:pPr>
      <w:r w:rsidRPr="00A91F18">
        <w:rPr>
          <w:b w:val="0"/>
        </w:rPr>
        <w:t>посилення заходів державного контролю за додержанням законодавства про працю;</w:t>
      </w:r>
    </w:p>
    <w:p w:rsidR="00C91D67" w:rsidRPr="00A91F18" w:rsidRDefault="00C91D67" w:rsidP="00C91D67">
      <w:pPr>
        <w:pStyle w:val="14pt"/>
        <w:rPr>
          <w:b w:val="0"/>
        </w:rPr>
      </w:pPr>
      <w:r w:rsidRPr="00A91F18">
        <w:rPr>
          <w:b w:val="0"/>
        </w:rPr>
        <w:t>забезпечення виконання повноважень органами місцевого самоврядування (об’єднаними територіальними громадами) контролю за додержанням законодавства про працю.</w:t>
      </w:r>
    </w:p>
    <w:p w:rsidR="00C91D67" w:rsidRPr="00A91F18" w:rsidRDefault="00C91D67" w:rsidP="00C91D67">
      <w:pPr>
        <w:pStyle w:val="14pt"/>
        <w:rPr>
          <w:b w:val="0"/>
        </w:rPr>
      </w:pPr>
    </w:p>
    <w:p w:rsidR="00C91D67" w:rsidRPr="00A91F18" w:rsidRDefault="00C91D67" w:rsidP="00C91D67">
      <w:pPr>
        <w:ind w:firstLine="709"/>
        <w:jc w:val="both"/>
        <w:rPr>
          <w:b/>
          <w:sz w:val="28"/>
          <w:szCs w:val="28"/>
          <w:u w:val="single"/>
        </w:rPr>
      </w:pPr>
      <w:r w:rsidRPr="00A91F18">
        <w:rPr>
          <w:b/>
          <w:sz w:val="28"/>
          <w:szCs w:val="28"/>
          <w:u w:val="single"/>
        </w:rPr>
        <w:t xml:space="preserve">Очікувані результати </w:t>
      </w:r>
    </w:p>
    <w:p w:rsidR="00C91D67" w:rsidRPr="00A91F18" w:rsidRDefault="00C91D67" w:rsidP="00C91D67">
      <w:pPr>
        <w:pStyle w:val="14pt"/>
        <w:rPr>
          <w:b w:val="0"/>
        </w:rPr>
      </w:pPr>
      <w:r w:rsidRPr="00A91F18">
        <w:rPr>
          <w:b w:val="0"/>
        </w:rPr>
        <w:t>забезпечення спільної координації дій органів державної влади та місцевого самоврядування з питань погашення заборгованості із заробітної плати;</w:t>
      </w:r>
    </w:p>
    <w:p w:rsidR="00C91D67" w:rsidRPr="00A91F18" w:rsidRDefault="00C91D67" w:rsidP="00C91D67">
      <w:pPr>
        <w:pStyle w:val="14pt"/>
        <w:rPr>
          <w:b w:val="0"/>
        </w:rPr>
      </w:pPr>
      <w:r w:rsidRPr="00A91F18">
        <w:rPr>
          <w:b w:val="0"/>
        </w:rPr>
        <w:t xml:space="preserve">збільшення доходів громадян на </w:t>
      </w:r>
      <w:r w:rsidR="00592EF3">
        <w:rPr>
          <w:b w:val="0"/>
        </w:rPr>
        <w:t>9,5</w:t>
      </w:r>
      <w:r w:rsidRPr="00A91F18">
        <w:rPr>
          <w:b w:val="0"/>
        </w:rPr>
        <w:t>%;</w:t>
      </w:r>
    </w:p>
    <w:p w:rsidR="00C91D67" w:rsidRPr="00BB1A7A" w:rsidRDefault="00C91D67" w:rsidP="00C91D67">
      <w:pPr>
        <w:pStyle w:val="14pt"/>
        <w:rPr>
          <w:b w:val="0"/>
        </w:rPr>
      </w:pPr>
      <w:r w:rsidRPr="00A91F18">
        <w:rPr>
          <w:b w:val="0"/>
        </w:rPr>
        <w:lastRenderedPageBreak/>
        <w:t xml:space="preserve">запровадження </w:t>
      </w:r>
      <w:r w:rsidR="00592EF3" w:rsidRPr="00A91F18">
        <w:rPr>
          <w:b w:val="0"/>
        </w:rPr>
        <w:t>органами місцевого самоврядування</w:t>
      </w:r>
      <w:r w:rsidRPr="00A91F18">
        <w:rPr>
          <w:b w:val="0"/>
        </w:rPr>
        <w:t xml:space="preserve"> </w:t>
      </w:r>
      <w:r w:rsidR="00592EF3" w:rsidRPr="00A91F18">
        <w:rPr>
          <w:b w:val="0"/>
        </w:rPr>
        <w:t xml:space="preserve">(об’єднаними територіальними громадами) </w:t>
      </w:r>
      <w:r w:rsidRPr="00A91F18">
        <w:rPr>
          <w:b w:val="0"/>
        </w:rPr>
        <w:t>самостійного механізму контролю за додержанням законодавства про працю</w:t>
      </w:r>
      <w:r w:rsidR="00592EF3">
        <w:rPr>
          <w:b w:val="0"/>
        </w:rPr>
        <w:t>.</w:t>
      </w:r>
      <w:r w:rsidRPr="00A91F18">
        <w:rPr>
          <w:b w:val="0"/>
        </w:rPr>
        <w:t>.</w:t>
      </w:r>
    </w:p>
    <w:p w:rsidR="00C91D67" w:rsidRPr="00E61C5C" w:rsidRDefault="00C91D67" w:rsidP="00C91D67">
      <w:pPr>
        <w:autoSpaceDE w:val="0"/>
        <w:autoSpaceDN w:val="0"/>
        <w:adjustRightInd w:val="0"/>
        <w:ind w:firstLine="567"/>
        <w:jc w:val="both"/>
        <w:rPr>
          <w:sz w:val="28"/>
          <w:szCs w:val="28"/>
          <w:u w:val="single"/>
          <w:lang w:eastAsia="uk-UA"/>
        </w:rPr>
      </w:pPr>
    </w:p>
    <w:p w:rsidR="00153ABE" w:rsidRPr="00E61C5C" w:rsidRDefault="00C7652C" w:rsidP="00153ABE">
      <w:pPr>
        <w:jc w:val="both"/>
        <w:rPr>
          <w:b/>
          <w:sz w:val="28"/>
          <w:szCs w:val="28"/>
        </w:rPr>
      </w:pPr>
      <w:r w:rsidRPr="00E61C5C">
        <w:rPr>
          <w:b/>
          <w:sz w:val="28"/>
          <w:szCs w:val="28"/>
        </w:rPr>
        <w:t xml:space="preserve">2.2.4. </w:t>
      </w:r>
      <w:r w:rsidR="00153ABE" w:rsidRPr="00E61C5C">
        <w:rPr>
          <w:b/>
          <w:sz w:val="28"/>
          <w:szCs w:val="28"/>
        </w:rPr>
        <w:t>Соціальне забезпечення</w:t>
      </w:r>
    </w:p>
    <w:p w:rsidR="00153ABE" w:rsidRPr="005439B9" w:rsidRDefault="00153ABE" w:rsidP="00153ABE">
      <w:pPr>
        <w:ind w:firstLine="709"/>
        <w:jc w:val="both"/>
        <w:rPr>
          <w:b/>
          <w:color w:val="FF0000"/>
          <w:sz w:val="28"/>
          <w:szCs w:val="28"/>
        </w:rPr>
      </w:pPr>
    </w:p>
    <w:p w:rsidR="00153ABE" w:rsidRPr="005439B9" w:rsidRDefault="00153ABE" w:rsidP="00153ABE">
      <w:pPr>
        <w:autoSpaceDE w:val="0"/>
        <w:autoSpaceDN w:val="0"/>
        <w:adjustRightInd w:val="0"/>
        <w:jc w:val="both"/>
        <w:rPr>
          <w:color w:val="FF0000"/>
          <w:sz w:val="28"/>
          <w:szCs w:val="28"/>
          <w:u w:val="single"/>
          <w:lang w:eastAsia="uk-UA"/>
        </w:rPr>
      </w:pPr>
      <w:r w:rsidRPr="005439B9">
        <w:rPr>
          <w:noProof/>
          <w:color w:val="FF0000"/>
          <w:lang w:val="ru-RU"/>
        </w:rPr>
        <w:drawing>
          <wp:inline distT="0" distB="0" distL="0" distR="0" wp14:anchorId="57567C93" wp14:editId="2BF5EE84">
            <wp:extent cx="5940425" cy="2895600"/>
            <wp:effectExtent l="0" t="0" r="0" b="0"/>
            <wp:docPr id="46" name="Диаграмма 4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153ABE" w:rsidRDefault="00153ABE" w:rsidP="00153ABE">
      <w:pPr>
        <w:autoSpaceDE w:val="0"/>
        <w:autoSpaceDN w:val="0"/>
        <w:adjustRightInd w:val="0"/>
        <w:jc w:val="both"/>
        <w:rPr>
          <w:b/>
          <w:bCs/>
          <w:color w:val="FF0000"/>
          <w:sz w:val="28"/>
          <w:szCs w:val="28"/>
        </w:rPr>
      </w:pPr>
    </w:p>
    <w:p w:rsidR="00153ABE" w:rsidRPr="004B4D3F" w:rsidRDefault="00153ABE" w:rsidP="00153ABE">
      <w:pPr>
        <w:autoSpaceDE w:val="0"/>
        <w:autoSpaceDN w:val="0"/>
        <w:adjustRightInd w:val="0"/>
        <w:jc w:val="both"/>
        <w:rPr>
          <w:i/>
          <w:sz w:val="28"/>
          <w:szCs w:val="28"/>
          <w:u w:val="single"/>
          <w:lang w:eastAsia="uk-UA"/>
        </w:rPr>
      </w:pPr>
      <w:r w:rsidRPr="004B4D3F">
        <w:rPr>
          <w:b/>
          <w:bCs/>
          <w:i/>
          <w:sz w:val="28"/>
          <w:szCs w:val="28"/>
        </w:rPr>
        <w:t>Рис. Динаміка надання населенню пільг, субсидій та соціальної допомоги, млн грн</w:t>
      </w:r>
    </w:p>
    <w:p w:rsidR="00153ABE" w:rsidRDefault="00153ABE" w:rsidP="00153ABE">
      <w:pPr>
        <w:pStyle w:val="af6"/>
        <w:spacing w:after="0" w:line="240" w:lineRule="auto"/>
        <w:ind w:left="0" w:firstLine="709"/>
        <w:jc w:val="both"/>
        <w:rPr>
          <w:rFonts w:ascii="Times New Roman" w:hAnsi="Times New Roman"/>
          <w:sz w:val="28"/>
          <w:szCs w:val="28"/>
        </w:rPr>
      </w:pPr>
    </w:p>
    <w:p w:rsidR="00E61C5C" w:rsidRPr="00656935" w:rsidRDefault="00153ABE" w:rsidP="00153ABE">
      <w:pPr>
        <w:ind w:firstLine="709"/>
        <w:jc w:val="both"/>
        <w:rPr>
          <w:rFonts w:eastAsiaTheme="minorHAnsi"/>
          <w:sz w:val="28"/>
          <w:szCs w:val="28"/>
          <w:lang w:eastAsia="en-US"/>
        </w:rPr>
      </w:pPr>
      <w:r w:rsidRPr="00656935">
        <w:rPr>
          <w:sz w:val="28"/>
          <w:szCs w:val="28"/>
        </w:rPr>
        <w:t xml:space="preserve">Кількість </w:t>
      </w:r>
      <w:r w:rsidR="00E61C5C" w:rsidRPr="00656935">
        <w:rPr>
          <w:sz w:val="28"/>
          <w:szCs w:val="28"/>
        </w:rPr>
        <w:t xml:space="preserve">внутрішньо переміщених осіб </w:t>
      </w:r>
      <w:r w:rsidR="001B692D" w:rsidRPr="00656935">
        <w:rPr>
          <w:rFonts w:eastAsiaTheme="minorHAnsi"/>
          <w:sz w:val="28"/>
          <w:szCs w:val="28"/>
          <w:lang w:eastAsia="en-US"/>
        </w:rPr>
        <w:t>у 201</w:t>
      </w:r>
      <w:r w:rsidR="00656935" w:rsidRPr="00656935">
        <w:rPr>
          <w:rFonts w:eastAsiaTheme="minorHAnsi"/>
          <w:sz w:val="28"/>
          <w:szCs w:val="28"/>
          <w:lang w:eastAsia="en-US"/>
        </w:rPr>
        <w:t>8</w:t>
      </w:r>
      <w:r w:rsidR="00061971" w:rsidRPr="00656935">
        <w:rPr>
          <w:rFonts w:eastAsiaTheme="minorHAnsi"/>
          <w:sz w:val="28"/>
          <w:szCs w:val="28"/>
          <w:lang w:eastAsia="en-US"/>
        </w:rPr>
        <w:t xml:space="preserve"> ро</w:t>
      </w:r>
      <w:r w:rsidR="001B692D" w:rsidRPr="00656935">
        <w:rPr>
          <w:rFonts w:eastAsiaTheme="minorHAnsi"/>
          <w:sz w:val="28"/>
          <w:szCs w:val="28"/>
          <w:lang w:eastAsia="en-US"/>
        </w:rPr>
        <w:t>ці</w:t>
      </w:r>
      <w:r w:rsidR="00061971" w:rsidRPr="00656935">
        <w:rPr>
          <w:rFonts w:eastAsiaTheme="minorHAnsi"/>
          <w:sz w:val="28"/>
          <w:szCs w:val="28"/>
          <w:lang w:eastAsia="en-US"/>
        </w:rPr>
        <w:t xml:space="preserve"> </w:t>
      </w:r>
      <w:r w:rsidR="00E61C5C" w:rsidRPr="00656935">
        <w:rPr>
          <w:sz w:val="28"/>
          <w:szCs w:val="28"/>
        </w:rPr>
        <w:t>становила 10,5</w:t>
      </w:r>
      <w:r w:rsidR="00061971" w:rsidRPr="00656935">
        <w:rPr>
          <w:sz w:val="28"/>
          <w:szCs w:val="28"/>
        </w:rPr>
        <w:t>06</w:t>
      </w:r>
      <w:r w:rsidR="00E61C5C" w:rsidRPr="00656935">
        <w:rPr>
          <w:sz w:val="28"/>
          <w:szCs w:val="28"/>
        </w:rPr>
        <w:t>тис. осіб</w:t>
      </w:r>
      <w:r w:rsidR="001B692D" w:rsidRPr="00656935">
        <w:rPr>
          <w:sz w:val="28"/>
          <w:szCs w:val="28"/>
        </w:rPr>
        <w:t>, з яких отримувачів адресної грошової допомоги – 1,</w:t>
      </w:r>
      <w:r w:rsidR="00656935" w:rsidRPr="00656935">
        <w:rPr>
          <w:sz w:val="28"/>
          <w:szCs w:val="28"/>
        </w:rPr>
        <w:t>349</w:t>
      </w:r>
      <w:r w:rsidR="001B692D" w:rsidRPr="00656935">
        <w:rPr>
          <w:sz w:val="28"/>
          <w:szCs w:val="28"/>
        </w:rPr>
        <w:t xml:space="preserve"> тис. осіб.</w:t>
      </w:r>
      <w:r w:rsidR="00061971" w:rsidRPr="00656935">
        <w:rPr>
          <w:sz w:val="28"/>
          <w:szCs w:val="28"/>
        </w:rPr>
        <w:t xml:space="preserve"> У зв’язку із посиленням контролю щодо ідентифікації та верифікації доходів </w:t>
      </w:r>
      <w:r w:rsidR="00E61C5C" w:rsidRPr="00656935">
        <w:rPr>
          <w:sz w:val="28"/>
          <w:szCs w:val="28"/>
        </w:rPr>
        <w:t xml:space="preserve">протягом </w:t>
      </w:r>
      <w:r w:rsidR="00656935" w:rsidRPr="00656935">
        <w:rPr>
          <w:sz w:val="28"/>
          <w:szCs w:val="28"/>
        </w:rPr>
        <w:t>2019</w:t>
      </w:r>
      <w:r w:rsidR="00061971" w:rsidRPr="00656935">
        <w:rPr>
          <w:sz w:val="28"/>
          <w:szCs w:val="28"/>
        </w:rPr>
        <w:t xml:space="preserve"> </w:t>
      </w:r>
      <w:r w:rsidR="00E61C5C" w:rsidRPr="00656935">
        <w:rPr>
          <w:sz w:val="28"/>
          <w:szCs w:val="28"/>
        </w:rPr>
        <w:t xml:space="preserve">року </w:t>
      </w:r>
      <w:r w:rsidR="00061971" w:rsidRPr="00656935">
        <w:rPr>
          <w:sz w:val="28"/>
          <w:szCs w:val="28"/>
        </w:rPr>
        <w:t xml:space="preserve">кількість </w:t>
      </w:r>
      <w:r w:rsidR="00E61C5C" w:rsidRPr="00656935">
        <w:rPr>
          <w:sz w:val="28"/>
          <w:szCs w:val="28"/>
        </w:rPr>
        <w:t xml:space="preserve">зменшилась </w:t>
      </w:r>
      <w:r w:rsidR="00061971" w:rsidRPr="00656935">
        <w:rPr>
          <w:sz w:val="28"/>
          <w:szCs w:val="28"/>
        </w:rPr>
        <w:t>на 165 осіб та становить 10,34</w:t>
      </w:r>
      <w:r w:rsidR="001B692D" w:rsidRPr="00656935">
        <w:rPr>
          <w:sz w:val="28"/>
          <w:szCs w:val="28"/>
        </w:rPr>
        <w:t>1тис.осіб, з яких отримувачів адресної грошової допомоги – 1,24 тис. осіб.</w:t>
      </w:r>
      <w:r w:rsidR="00061971" w:rsidRPr="00656935">
        <w:rPr>
          <w:sz w:val="28"/>
          <w:szCs w:val="28"/>
        </w:rPr>
        <w:t xml:space="preserve"> </w:t>
      </w:r>
      <w:r w:rsidR="00656935" w:rsidRPr="00656935">
        <w:rPr>
          <w:sz w:val="28"/>
          <w:szCs w:val="28"/>
        </w:rPr>
        <w:t>Прогноз на 2020 рік складає 9,41тис. осіб, з яких отримувачів адресної грошової допомоги – 1,1 тис. осіб</w:t>
      </w:r>
      <w:r w:rsidR="00656935">
        <w:rPr>
          <w:sz w:val="28"/>
          <w:szCs w:val="28"/>
        </w:rPr>
        <w:t>.</w:t>
      </w:r>
    </w:p>
    <w:p w:rsidR="00F21B96" w:rsidRPr="00656935" w:rsidRDefault="00E61C5C" w:rsidP="00656935">
      <w:pPr>
        <w:pStyle w:val="af6"/>
        <w:ind w:left="0" w:firstLine="567"/>
        <w:jc w:val="both"/>
        <w:rPr>
          <w:rFonts w:ascii="Times New Roman" w:hAnsi="Times New Roman"/>
          <w:b/>
          <w:color w:val="000000" w:themeColor="text1"/>
          <w:sz w:val="28"/>
          <w:szCs w:val="28"/>
        </w:rPr>
      </w:pPr>
      <w:r w:rsidRPr="00656935">
        <w:rPr>
          <w:rFonts w:ascii="Times New Roman" w:eastAsiaTheme="minorHAnsi" w:hAnsi="Times New Roman"/>
          <w:color w:val="FF0000"/>
          <w:sz w:val="28"/>
          <w:szCs w:val="28"/>
          <w:lang w:eastAsia="en-US"/>
        </w:rPr>
        <w:t xml:space="preserve"> </w:t>
      </w:r>
      <w:r w:rsidR="00F21B96" w:rsidRPr="00656935">
        <w:rPr>
          <w:rFonts w:ascii="Times New Roman" w:hAnsi="Times New Roman"/>
          <w:b/>
          <w:color w:val="000000" w:themeColor="text1"/>
          <w:sz w:val="28"/>
          <w:szCs w:val="28"/>
        </w:rPr>
        <w:t>Надання державної соціальної допомоги</w:t>
      </w:r>
    </w:p>
    <w:p w:rsidR="00F21B96" w:rsidRPr="00656935" w:rsidRDefault="00F21B96" w:rsidP="00F21B96">
      <w:pPr>
        <w:jc w:val="right"/>
        <w:rPr>
          <w:i/>
          <w:color w:val="000000" w:themeColor="text1"/>
        </w:rPr>
      </w:pPr>
      <w:proofErr w:type="spellStart"/>
      <w:r w:rsidRPr="00656935">
        <w:rPr>
          <w:i/>
          <w:color w:val="000000" w:themeColor="text1"/>
        </w:rPr>
        <w:t>тис.грн</w:t>
      </w:r>
      <w:proofErr w:type="spellEnd"/>
      <w:r w:rsidRPr="00656935">
        <w:rPr>
          <w:i/>
          <w:color w:val="000000" w:themeColor="text1"/>
        </w:rPr>
        <w:t>.</w:t>
      </w:r>
    </w:p>
    <w:tbl>
      <w:tblPr>
        <w:tblW w:w="949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69"/>
        <w:gridCol w:w="851"/>
        <w:gridCol w:w="992"/>
        <w:gridCol w:w="709"/>
        <w:gridCol w:w="1134"/>
        <w:gridCol w:w="708"/>
        <w:gridCol w:w="1134"/>
      </w:tblGrid>
      <w:tr w:rsidR="00656935" w:rsidRPr="00656935" w:rsidTr="00144465">
        <w:tc>
          <w:tcPr>
            <w:tcW w:w="3969" w:type="dxa"/>
            <w:vMerge w:val="restart"/>
          </w:tcPr>
          <w:p w:rsidR="00656935" w:rsidRPr="00656935" w:rsidRDefault="00656935" w:rsidP="00C7652C">
            <w:pPr>
              <w:jc w:val="center"/>
              <w:rPr>
                <w:color w:val="000000" w:themeColor="text1"/>
              </w:rPr>
            </w:pPr>
            <w:r w:rsidRPr="00656935">
              <w:rPr>
                <w:color w:val="000000" w:themeColor="text1"/>
              </w:rPr>
              <w:t>Закон України</w:t>
            </w:r>
          </w:p>
        </w:tc>
        <w:tc>
          <w:tcPr>
            <w:tcW w:w="1843" w:type="dxa"/>
            <w:gridSpan w:val="2"/>
          </w:tcPr>
          <w:p w:rsidR="00656935" w:rsidRPr="00656935" w:rsidRDefault="00656935" w:rsidP="00144465">
            <w:pPr>
              <w:jc w:val="center"/>
              <w:rPr>
                <w:b/>
                <w:color w:val="000000" w:themeColor="text1"/>
              </w:rPr>
            </w:pPr>
            <w:r w:rsidRPr="00656935">
              <w:rPr>
                <w:b/>
                <w:color w:val="000000" w:themeColor="text1"/>
              </w:rPr>
              <w:t>2018 рік</w:t>
            </w:r>
          </w:p>
        </w:tc>
        <w:tc>
          <w:tcPr>
            <w:tcW w:w="1843" w:type="dxa"/>
            <w:gridSpan w:val="2"/>
          </w:tcPr>
          <w:p w:rsidR="00656935" w:rsidRPr="00656935" w:rsidRDefault="00656935" w:rsidP="00144465">
            <w:pPr>
              <w:jc w:val="center"/>
              <w:rPr>
                <w:b/>
                <w:color w:val="000000" w:themeColor="text1"/>
              </w:rPr>
            </w:pPr>
            <w:r w:rsidRPr="00656935">
              <w:rPr>
                <w:b/>
                <w:color w:val="000000" w:themeColor="text1"/>
              </w:rPr>
              <w:t>2019 рік</w:t>
            </w:r>
          </w:p>
          <w:p w:rsidR="00656935" w:rsidRPr="00656935" w:rsidRDefault="00656935" w:rsidP="00144465">
            <w:pPr>
              <w:jc w:val="center"/>
              <w:rPr>
                <w:b/>
                <w:color w:val="000000" w:themeColor="text1"/>
              </w:rPr>
            </w:pPr>
            <w:r w:rsidRPr="00656935">
              <w:rPr>
                <w:b/>
                <w:color w:val="000000" w:themeColor="text1"/>
              </w:rPr>
              <w:t>очікуване</w:t>
            </w:r>
          </w:p>
        </w:tc>
        <w:tc>
          <w:tcPr>
            <w:tcW w:w="1842" w:type="dxa"/>
            <w:gridSpan w:val="2"/>
          </w:tcPr>
          <w:p w:rsidR="00656935" w:rsidRPr="00656935" w:rsidRDefault="00656935" w:rsidP="00144465">
            <w:pPr>
              <w:jc w:val="center"/>
              <w:rPr>
                <w:b/>
                <w:color w:val="000000" w:themeColor="text1"/>
              </w:rPr>
            </w:pPr>
            <w:r w:rsidRPr="00656935">
              <w:rPr>
                <w:b/>
                <w:color w:val="000000" w:themeColor="text1"/>
              </w:rPr>
              <w:t>2020 рік</w:t>
            </w:r>
          </w:p>
          <w:p w:rsidR="00656935" w:rsidRPr="00656935" w:rsidRDefault="00656935" w:rsidP="00144465">
            <w:pPr>
              <w:jc w:val="center"/>
              <w:rPr>
                <w:b/>
                <w:color w:val="000000" w:themeColor="text1"/>
              </w:rPr>
            </w:pPr>
            <w:r w:rsidRPr="00656935">
              <w:rPr>
                <w:b/>
                <w:color w:val="000000" w:themeColor="text1"/>
              </w:rPr>
              <w:t>прогноз</w:t>
            </w:r>
          </w:p>
        </w:tc>
      </w:tr>
      <w:tr w:rsidR="00656935" w:rsidRPr="00656935" w:rsidTr="00656935">
        <w:tc>
          <w:tcPr>
            <w:tcW w:w="3969" w:type="dxa"/>
            <w:vMerge/>
          </w:tcPr>
          <w:p w:rsidR="00656935" w:rsidRPr="00656935" w:rsidRDefault="00656935" w:rsidP="00656935">
            <w:pPr>
              <w:jc w:val="both"/>
              <w:rPr>
                <w:color w:val="000000" w:themeColor="text1"/>
              </w:rPr>
            </w:pPr>
          </w:p>
        </w:tc>
        <w:tc>
          <w:tcPr>
            <w:tcW w:w="851" w:type="dxa"/>
          </w:tcPr>
          <w:p w:rsidR="00656935" w:rsidRPr="0069625E" w:rsidRDefault="00656935" w:rsidP="00656935">
            <w:pPr>
              <w:jc w:val="both"/>
              <w:rPr>
                <w:color w:val="000000" w:themeColor="text1"/>
                <w:sz w:val="20"/>
                <w:szCs w:val="20"/>
              </w:rPr>
            </w:pPr>
            <w:proofErr w:type="spellStart"/>
            <w:r w:rsidRPr="0069625E">
              <w:rPr>
                <w:color w:val="000000" w:themeColor="text1"/>
                <w:sz w:val="20"/>
                <w:szCs w:val="20"/>
              </w:rPr>
              <w:t>отриму</w:t>
            </w:r>
            <w:proofErr w:type="spellEnd"/>
          </w:p>
          <w:p w:rsidR="00656935" w:rsidRPr="0069625E" w:rsidRDefault="00656935" w:rsidP="00656935">
            <w:pPr>
              <w:jc w:val="both"/>
              <w:rPr>
                <w:color w:val="000000" w:themeColor="text1"/>
                <w:sz w:val="20"/>
                <w:szCs w:val="20"/>
              </w:rPr>
            </w:pPr>
            <w:proofErr w:type="spellStart"/>
            <w:r w:rsidRPr="0069625E">
              <w:rPr>
                <w:color w:val="000000" w:themeColor="text1"/>
                <w:sz w:val="20"/>
                <w:szCs w:val="20"/>
              </w:rPr>
              <w:t>вачі</w:t>
            </w:r>
            <w:proofErr w:type="spellEnd"/>
          </w:p>
        </w:tc>
        <w:tc>
          <w:tcPr>
            <w:tcW w:w="992" w:type="dxa"/>
          </w:tcPr>
          <w:p w:rsidR="00656935" w:rsidRPr="0069625E" w:rsidRDefault="00656935" w:rsidP="00656935">
            <w:pPr>
              <w:jc w:val="both"/>
              <w:rPr>
                <w:color w:val="000000" w:themeColor="text1"/>
                <w:sz w:val="20"/>
                <w:szCs w:val="20"/>
              </w:rPr>
            </w:pPr>
            <w:r w:rsidRPr="0069625E">
              <w:rPr>
                <w:color w:val="000000" w:themeColor="text1"/>
                <w:sz w:val="20"/>
                <w:szCs w:val="20"/>
              </w:rPr>
              <w:t>сума</w:t>
            </w:r>
          </w:p>
        </w:tc>
        <w:tc>
          <w:tcPr>
            <w:tcW w:w="709" w:type="dxa"/>
          </w:tcPr>
          <w:p w:rsidR="00656935" w:rsidRPr="0069625E" w:rsidRDefault="00656935" w:rsidP="00656935">
            <w:pPr>
              <w:jc w:val="both"/>
              <w:rPr>
                <w:color w:val="000000" w:themeColor="text1"/>
                <w:sz w:val="20"/>
                <w:szCs w:val="20"/>
              </w:rPr>
            </w:pPr>
            <w:proofErr w:type="spellStart"/>
            <w:r w:rsidRPr="0069625E">
              <w:rPr>
                <w:color w:val="000000" w:themeColor="text1"/>
                <w:sz w:val="20"/>
                <w:szCs w:val="20"/>
              </w:rPr>
              <w:t>отриму</w:t>
            </w:r>
            <w:proofErr w:type="spellEnd"/>
          </w:p>
          <w:p w:rsidR="00656935" w:rsidRPr="0069625E" w:rsidRDefault="00656935" w:rsidP="00656935">
            <w:pPr>
              <w:jc w:val="both"/>
              <w:rPr>
                <w:color w:val="000000" w:themeColor="text1"/>
                <w:sz w:val="20"/>
                <w:szCs w:val="20"/>
              </w:rPr>
            </w:pPr>
            <w:proofErr w:type="spellStart"/>
            <w:r w:rsidRPr="0069625E">
              <w:rPr>
                <w:color w:val="000000" w:themeColor="text1"/>
                <w:sz w:val="20"/>
                <w:szCs w:val="20"/>
              </w:rPr>
              <w:t>вачі</w:t>
            </w:r>
            <w:proofErr w:type="spellEnd"/>
          </w:p>
        </w:tc>
        <w:tc>
          <w:tcPr>
            <w:tcW w:w="1134" w:type="dxa"/>
          </w:tcPr>
          <w:p w:rsidR="00656935" w:rsidRPr="0069625E" w:rsidRDefault="00656935" w:rsidP="00656935">
            <w:pPr>
              <w:jc w:val="both"/>
              <w:rPr>
                <w:color w:val="000000" w:themeColor="text1"/>
                <w:sz w:val="20"/>
                <w:szCs w:val="20"/>
              </w:rPr>
            </w:pPr>
            <w:r w:rsidRPr="0069625E">
              <w:rPr>
                <w:color w:val="000000" w:themeColor="text1"/>
                <w:sz w:val="20"/>
                <w:szCs w:val="20"/>
              </w:rPr>
              <w:t>сума</w:t>
            </w:r>
          </w:p>
        </w:tc>
        <w:tc>
          <w:tcPr>
            <w:tcW w:w="708" w:type="dxa"/>
          </w:tcPr>
          <w:p w:rsidR="00656935" w:rsidRPr="0069625E" w:rsidRDefault="00656935" w:rsidP="00656935">
            <w:pPr>
              <w:jc w:val="both"/>
              <w:rPr>
                <w:color w:val="000000" w:themeColor="text1"/>
                <w:sz w:val="20"/>
                <w:szCs w:val="20"/>
              </w:rPr>
            </w:pPr>
            <w:proofErr w:type="spellStart"/>
            <w:r w:rsidRPr="0069625E">
              <w:rPr>
                <w:color w:val="000000" w:themeColor="text1"/>
                <w:sz w:val="20"/>
                <w:szCs w:val="20"/>
              </w:rPr>
              <w:t>отриму</w:t>
            </w:r>
            <w:proofErr w:type="spellEnd"/>
          </w:p>
          <w:p w:rsidR="00656935" w:rsidRPr="0069625E" w:rsidRDefault="00656935" w:rsidP="00656935">
            <w:pPr>
              <w:jc w:val="both"/>
              <w:rPr>
                <w:color w:val="000000" w:themeColor="text1"/>
                <w:sz w:val="20"/>
                <w:szCs w:val="20"/>
              </w:rPr>
            </w:pPr>
            <w:proofErr w:type="spellStart"/>
            <w:r w:rsidRPr="0069625E">
              <w:rPr>
                <w:color w:val="000000" w:themeColor="text1"/>
                <w:sz w:val="20"/>
                <w:szCs w:val="20"/>
              </w:rPr>
              <w:t>вачі</w:t>
            </w:r>
            <w:proofErr w:type="spellEnd"/>
          </w:p>
        </w:tc>
        <w:tc>
          <w:tcPr>
            <w:tcW w:w="1134" w:type="dxa"/>
          </w:tcPr>
          <w:p w:rsidR="00656935" w:rsidRPr="0069625E" w:rsidRDefault="00656935" w:rsidP="00656935">
            <w:pPr>
              <w:jc w:val="both"/>
              <w:rPr>
                <w:color w:val="000000" w:themeColor="text1"/>
                <w:sz w:val="20"/>
                <w:szCs w:val="20"/>
              </w:rPr>
            </w:pPr>
            <w:r w:rsidRPr="0069625E">
              <w:rPr>
                <w:color w:val="000000" w:themeColor="text1"/>
                <w:sz w:val="20"/>
                <w:szCs w:val="20"/>
              </w:rPr>
              <w:t>сума</w:t>
            </w:r>
          </w:p>
        </w:tc>
      </w:tr>
      <w:tr w:rsidR="00656935" w:rsidRPr="00656935" w:rsidTr="00656935">
        <w:trPr>
          <w:trHeight w:val="309"/>
        </w:trPr>
        <w:tc>
          <w:tcPr>
            <w:tcW w:w="3969" w:type="dxa"/>
          </w:tcPr>
          <w:p w:rsidR="00656935" w:rsidRPr="00656935" w:rsidRDefault="00656935" w:rsidP="00144465">
            <w:pPr>
              <w:jc w:val="both"/>
              <w:rPr>
                <w:color w:val="000000" w:themeColor="text1"/>
              </w:rPr>
            </w:pPr>
            <w:r w:rsidRPr="00656935">
              <w:rPr>
                <w:color w:val="000000" w:themeColor="text1"/>
              </w:rPr>
              <w:t>«Про державну допомогу сім’ям з дітьми»</w:t>
            </w:r>
          </w:p>
        </w:tc>
        <w:tc>
          <w:tcPr>
            <w:tcW w:w="851" w:type="dxa"/>
          </w:tcPr>
          <w:p w:rsidR="00656935" w:rsidRPr="00656935" w:rsidRDefault="00656935" w:rsidP="00144465">
            <w:pPr>
              <w:jc w:val="center"/>
              <w:rPr>
                <w:color w:val="000000" w:themeColor="text1"/>
              </w:rPr>
            </w:pPr>
            <w:r w:rsidRPr="00656935">
              <w:rPr>
                <w:color w:val="000000" w:themeColor="text1"/>
              </w:rPr>
              <w:t>1850</w:t>
            </w:r>
          </w:p>
        </w:tc>
        <w:tc>
          <w:tcPr>
            <w:tcW w:w="992" w:type="dxa"/>
          </w:tcPr>
          <w:p w:rsidR="00656935" w:rsidRPr="00656935" w:rsidRDefault="00656935" w:rsidP="0069625E">
            <w:pPr>
              <w:ind w:hanging="10"/>
              <w:jc w:val="center"/>
              <w:rPr>
                <w:color w:val="000000" w:themeColor="text1"/>
              </w:rPr>
            </w:pPr>
            <w:r w:rsidRPr="00656935">
              <w:rPr>
                <w:color w:val="000000" w:themeColor="text1"/>
              </w:rPr>
              <w:t>29622,9</w:t>
            </w:r>
          </w:p>
        </w:tc>
        <w:tc>
          <w:tcPr>
            <w:tcW w:w="709" w:type="dxa"/>
          </w:tcPr>
          <w:p w:rsidR="00656935" w:rsidRPr="00656935" w:rsidRDefault="00656935" w:rsidP="00144465">
            <w:pPr>
              <w:jc w:val="center"/>
              <w:rPr>
                <w:color w:val="000000" w:themeColor="text1"/>
              </w:rPr>
            </w:pPr>
            <w:r w:rsidRPr="00656935">
              <w:rPr>
                <w:color w:val="000000" w:themeColor="text1"/>
              </w:rPr>
              <w:t>1442</w:t>
            </w:r>
          </w:p>
        </w:tc>
        <w:tc>
          <w:tcPr>
            <w:tcW w:w="1134" w:type="dxa"/>
          </w:tcPr>
          <w:p w:rsidR="00656935" w:rsidRPr="00656935" w:rsidRDefault="00656935" w:rsidP="00144465">
            <w:pPr>
              <w:jc w:val="center"/>
              <w:rPr>
                <w:color w:val="000000" w:themeColor="text1"/>
              </w:rPr>
            </w:pPr>
            <w:r w:rsidRPr="00656935">
              <w:rPr>
                <w:color w:val="000000" w:themeColor="text1"/>
              </w:rPr>
              <w:t>28647,6</w:t>
            </w:r>
          </w:p>
        </w:tc>
        <w:tc>
          <w:tcPr>
            <w:tcW w:w="708" w:type="dxa"/>
          </w:tcPr>
          <w:p w:rsidR="00656935" w:rsidRPr="00656935" w:rsidRDefault="00656935" w:rsidP="00144465">
            <w:pPr>
              <w:jc w:val="center"/>
              <w:rPr>
                <w:color w:val="000000" w:themeColor="text1"/>
              </w:rPr>
            </w:pPr>
            <w:r w:rsidRPr="00656935">
              <w:rPr>
                <w:color w:val="000000" w:themeColor="text1"/>
              </w:rPr>
              <w:t>2500</w:t>
            </w:r>
          </w:p>
        </w:tc>
        <w:tc>
          <w:tcPr>
            <w:tcW w:w="1134" w:type="dxa"/>
          </w:tcPr>
          <w:p w:rsidR="00656935" w:rsidRPr="00656935" w:rsidRDefault="00656935" w:rsidP="00144465">
            <w:pPr>
              <w:jc w:val="center"/>
              <w:rPr>
                <w:color w:val="000000" w:themeColor="text1"/>
              </w:rPr>
            </w:pPr>
            <w:r w:rsidRPr="00656935">
              <w:rPr>
                <w:color w:val="000000" w:themeColor="text1"/>
              </w:rPr>
              <w:t>32944,7</w:t>
            </w:r>
          </w:p>
        </w:tc>
      </w:tr>
      <w:tr w:rsidR="00656935" w:rsidRPr="00656935" w:rsidTr="00656935">
        <w:tc>
          <w:tcPr>
            <w:tcW w:w="3969" w:type="dxa"/>
          </w:tcPr>
          <w:p w:rsidR="00656935" w:rsidRPr="00656935" w:rsidRDefault="00656935" w:rsidP="00144465">
            <w:pPr>
              <w:jc w:val="both"/>
              <w:rPr>
                <w:color w:val="000000" w:themeColor="text1"/>
              </w:rPr>
            </w:pPr>
            <w:r w:rsidRPr="00656935">
              <w:rPr>
                <w:color w:val="000000" w:themeColor="text1"/>
              </w:rPr>
              <w:t>«Про державну соціальну допомогу малозабезпеченим сім’ям»</w:t>
            </w:r>
          </w:p>
        </w:tc>
        <w:tc>
          <w:tcPr>
            <w:tcW w:w="851" w:type="dxa"/>
          </w:tcPr>
          <w:p w:rsidR="00656935" w:rsidRPr="00656935" w:rsidRDefault="00656935" w:rsidP="00144465">
            <w:pPr>
              <w:jc w:val="center"/>
              <w:rPr>
                <w:color w:val="000000" w:themeColor="text1"/>
              </w:rPr>
            </w:pPr>
            <w:r w:rsidRPr="00656935">
              <w:rPr>
                <w:color w:val="000000" w:themeColor="text1"/>
              </w:rPr>
              <w:t>280</w:t>
            </w:r>
          </w:p>
        </w:tc>
        <w:tc>
          <w:tcPr>
            <w:tcW w:w="992" w:type="dxa"/>
          </w:tcPr>
          <w:p w:rsidR="00656935" w:rsidRPr="00656935" w:rsidRDefault="00656935" w:rsidP="00144465">
            <w:pPr>
              <w:jc w:val="center"/>
              <w:rPr>
                <w:color w:val="000000" w:themeColor="text1"/>
              </w:rPr>
            </w:pPr>
            <w:r w:rsidRPr="00656935">
              <w:rPr>
                <w:color w:val="000000" w:themeColor="text1"/>
              </w:rPr>
              <w:t>9823</w:t>
            </w:r>
          </w:p>
        </w:tc>
        <w:tc>
          <w:tcPr>
            <w:tcW w:w="709" w:type="dxa"/>
          </w:tcPr>
          <w:p w:rsidR="00656935" w:rsidRPr="00656935" w:rsidRDefault="00656935" w:rsidP="00144465">
            <w:pPr>
              <w:jc w:val="center"/>
              <w:rPr>
                <w:color w:val="000000" w:themeColor="text1"/>
              </w:rPr>
            </w:pPr>
            <w:r w:rsidRPr="00656935">
              <w:rPr>
                <w:color w:val="000000" w:themeColor="text1"/>
              </w:rPr>
              <w:t>215</w:t>
            </w:r>
          </w:p>
        </w:tc>
        <w:tc>
          <w:tcPr>
            <w:tcW w:w="1134" w:type="dxa"/>
          </w:tcPr>
          <w:p w:rsidR="00656935" w:rsidRPr="00656935" w:rsidRDefault="00656935" w:rsidP="00144465">
            <w:pPr>
              <w:jc w:val="center"/>
              <w:rPr>
                <w:color w:val="000000" w:themeColor="text1"/>
              </w:rPr>
            </w:pPr>
            <w:r w:rsidRPr="00656935">
              <w:rPr>
                <w:color w:val="000000" w:themeColor="text1"/>
              </w:rPr>
              <w:t>7593,7</w:t>
            </w:r>
          </w:p>
        </w:tc>
        <w:tc>
          <w:tcPr>
            <w:tcW w:w="708" w:type="dxa"/>
          </w:tcPr>
          <w:p w:rsidR="00656935" w:rsidRPr="00656935" w:rsidRDefault="00656935" w:rsidP="00144465">
            <w:pPr>
              <w:jc w:val="center"/>
              <w:rPr>
                <w:color w:val="000000" w:themeColor="text1"/>
              </w:rPr>
            </w:pPr>
            <w:r w:rsidRPr="00656935">
              <w:rPr>
                <w:color w:val="000000" w:themeColor="text1"/>
              </w:rPr>
              <w:t>350</w:t>
            </w:r>
          </w:p>
        </w:tc>
        <w:tc>
          <w:tcPr>
            <w:tcW w:w="1134" w:type="dxa"/>
          </w:tcPr>
          <w:p w:rsidR="00656935" w:rsidRPr="00656935" w:rsidRDefault="00656935" w:rsidP="00144465">
            <w:pPr>
              <w:jc w:val="center"/>
              <w:rPr>
                <w:color w:val="000000" w:themeColor="text1"/>
              </w:rPr>
            </w:pPr>
            <w:r w:rsidRPr="00656935">
              <w:rPr>
                <w:color w:val="000000" w:themeColor="text1"/>
              </w:rPr>
              <w:t>8732,7</w:t>
            </w:r>
          </w:p>
        </w:tc>
      </w:tr>
      <w:tr w:rsidR="00656935" w:rsidRPr="00656935" w:rsidTr="00656935">
        <w:tc>
          <w:tcPr>
            <w:tcW w:w="3969" w:type="dxa"/>
          </w:tcPr>
          <w:p w:rsidR="00656935" w:rsidRPr="00656935" w:rsidRDefault="00656935" w:rsidP="00144465">
            <w:pPr>
              <w:jc w:val="both"/>
              <w:rPr>
                <w:color w:val="000000" w:themeColor="text1"/>
              </w:rPr>
            </w:pPr>
            <w:r w:rsidRPr="00656935">
              <w:rPr>
                <w:color w:val="000000" w:themeColor="text1"/>
              </w:rPr>
              <w:t>«Про державну соціальну допомогу інвалідам з дитинства та дітям-інвалідам»</w:t>
            </w:r>
          </w:p>
        </w:tc>
        <w:tc>
          <w:tcPr>
            <w:tcW w:w="851" w:type="dxa"/>
          </w:tcPr>
          <w:p w:rsidR="00656935" w:rsidRPr="00656935" w:rsidRDefault="00656935" w:rsidP="00144465">
            <w:pPr>
              <w:jc w:val="center"/>
              <w:rPr>
                <w:color w:val="000000" w:themeColor="text1"/>
              </w:rPr>
            </w:pPr>
            <w:r w:rsidRPr="00656935">
              <w:rPr>
                <w:color w:val="000000" w:themeColor="text1"/>
              </w:rPr>
              <w:t>500</w:t>
            </w:r>
          </w:p>
        </w:tc>
        <w:tc>
          <w:tcPr>
            <w:tcW w:w="992" w:type="dxa"/>
          </w:tcPr>
          <w:p w:rsidR="00656935" w:rsidRPr="00656935" w:rsidRDefault="00656935" w:rsidP="00144465">
            <w:pPr>
              <w:jc w:val="center"/>
              <w:rPr>
                <w:color w:val="000000" w:themeColor="text1"/>
              </w:rPr>
            </w:pPr>
            <w:r w:rsidRPr="00656935">
              <w:rPr>
                <w:color w:val="000000" w:themeColor="text1"/>
              </w:rPr>
              <w:t>11450</w:t>
            </w:r>
          </w:p>
        </w:tc>
        <w:tc>
          <w:tcPr>
            <w:tcW w:w="709" w:type="dxa"/>
          </w:tcPr>
          <w:p w:rsidR="00656935" w:rsidRPr="00656935" w:rsidRDefault="00656935" w:rsidP="00144465">
            <w:pPr>
              <w:jc w:val="center"/>
              <w:rPr>
                <w:color w:val="000000" w:themeColor="text1"/>
              </w:rPr>
            </w:pPr>
            <w:r w:rsidRPr="00656935">
              <w:rPr>
                <w:color w:val="000000" w:themeColor="text1"/>
              </w:rPr>
              <w:t>470</w:t>
            </w:r>
          </w:p>
        </w:tc>
        <w:tc>
          <w:tcPr>
            <w:tcW w:w="1134" w:type="dxa"/>
          </w:tcPr>
          <w:p w:rsidR="00656935" w:rsidRPr="00656935" w:rsidRDefault="00656935" w:rsidP="00144465">
            <w:pPr>
              <w:jc w:val="center"/>
              <w:rPr>
                <w:color w:val="000000" w:themeColor="text1"/>
              </w:rPr>
            </w:pPr>
            <w:r w:rsidRPr="00656935">
              <w:rPr>
                <w:color w:val="000000" w:themeColor="text1"/>
              </w:rPr>
              <w:t>11394,1</w:t>
            </w:r>
          </w:p>
        </w:tc>
        <w:tc>
          <w:tcPr>
            <w:tcW w:w="708" w:type="dxa"/>
          </w:tcPr>
          <w:p w:rsidR="00656935" w:rsidRPr="00656935" w:rsidRDefault="00656935" w:rsidP="00144465">
            <w:pPr>
              <w:jc w:val="center"/>
              <w:rPr>
                <w:color w:val="000000" w:themeColor="text1"/>
              </w:rPr>
            </w:pPr>
            <w:r w:rsidRPr="00656935">
              <w:rPr>
                <w:color w:val="000000" w:themeColor="text1"/>
              </w:rPr>
              <w:t>600</w:t>
            </w:r>
          </w:p>
        </w:tc>
        <w:tc>
          <w:tcPr>
            <w:tcW w:w="1134" w:type="dxa"/>
          </w:tcPr>
          <w:p w:rsidR="00656935" w:rsidRPr="00656935" w:rsidRDefault="00656935" w:rsidP="00144465">
            <w:pPr>
              <w:jc w:val="center"/>
              <w:rPr>
                <w:color w:val="000000" w:themeColor="text1"/>
              </w:rPr>
            </w:pPr>
            <w:r w:rsidRPr="00656935">
              <w:rPr>
                <w:color w:val="000000" w:themeColor="text1"/>
              </w:rPr>
              <w:t>13103,2</w:t>
            </w:r>
          </w:p>
        </w:tc>
      </w:tr>
      <w:tr w:rsidR="00656935" w:rsidRPr="002170A5" w:rsidTr="00656935">
        <w:tc>
          <w:tcPr>
            <w:tcW w:w="3969" w:type="dxa"/>
          </w:tcPr>
          <w:p w:rsidR="00656935" w:rsidRPr="00656935" w:rsidRDefault="00656935" w:rsidP="00144465">
            <w:pPr>
              <w:jc w:val="both"/>
              <w:rPr>
                <w:color w:val="000000" w:themeColor="text1"/>
              </w:rPr>
            </w:pPr>
            <w:r w:rsidRPr="00656935">
              <w:t>«Про надання щомісячної адресної допомоги внутрішньо переміщеним особам, в тому числі на оплату житлово-комунальних послуг»</w:t>
            </w:r>
          </w:p>
        </w:tc>
        <w:tc>
          <w:tcPr>
            <w:tcW w:w="851" w:type="dxa"/>
          </w:tcPr>
          <w:p w:rsidR="00656935" w:rsidRPr="00656935" w:rsidRDefault="00656935" w:rsidP="00144465">
            <w:pPr>
              <w:jc w:val="center"/>
              <w:rPr>
                <w:color w:val="000000" w:themeColor="text1"/>
              </w:rPr>
            </w:pPr>
            <w:r w:rsidRPr="00656935">
              <w:rPr>
                <w:color w:val="000000" w:themeColor="text1"/>
              </w:rPr>
              <w:t>1349</w:t>
            </w:r>
          </w:p>
        </w:tc>
        <w:tc>
          <w:tcPr>
            <w:tcW w:w="992" w:type="dxa"/>
          </w:tcPr>
          <w:p w:rsidR="00656935" w:rsidRPr="00656935" w:rsidRDefault="00656935" w:rsidP="00144465">
            <w:pPr>
              <w:jc w:val="center"/>
              <w:rPr>
                <w:color w:val="000000" w:themeColor="text1"/>
              </w:rPr>
            </w:pPr>
            <w:r w:rsidRPr="00656935">
              <w:rPr>
                <w:color w:val="000000" w:themeColor="text1"/>
              </w:rPr>
              <w:t>16300</w:t>
            </w:r>
          </w:p>
        </w:tc>
        <w:tc>
          <w:tcPr>
            <w:tcW w:w="709" w:type="dxa"/>
          </w:tcPr>
          <w:p w:rsidR="00656935" w:rsidRPr="00656935" w:rsidRDefault="00656935" w:rsidP="00144465">
            <w:pPr>
              <w:jc w:val="center"/>
              <w:rPr>
                <w:color w:val="000000" w:themeColor="text1"/>
              </w:rPr>
            </w:pPr>
            <w:r w:rsidRPr="00656935">
              <w:rPr>
                <w:color w:val="000000" w:themeColor="text1"/>
              </w:rPr>
              <w:t>1240</w:t>
            </w:r>
          </w:p>
        </w:tc>
        <w:tc>
          <w:tcPr>
            <w:tcW w:w="1134" w:type="dxa"/>
          </w:tcPr>
          <w:p w:rsidR="00656935" w:rsidRPr="00656935" w:rsidRDefault="00656935" w:rsidP="00144465">
            <w:pPr>
              <w:jc w:val="center"/>
              <w:rPr>
                <w:color w:val="000000" w:themeColor="text1"/>
              </w:rPr>
            </w:pPr>
            <w:r w:rsidRPr="00656935">
              <w:rPr>
                <w:color w:val="000000" w:themeColor="text1"/>
              </w:rPr>
              <w:t>16800</w:t>
            </w:r>
          </w:p>
        </w:tc>
        <w:tc>
          <w:tcPr>
            <w:tcW w:w="708" w:type="dxa"/>
          </w:tcPr>
          <w:p w:rsidR="00656935" w:rsidRPr="00656935" w:rsidRDefault="00656935" w:rsidP="00144465">
            <w:pPr>
              <w:jc w:val="center"/>
              <w:rPr>
                <w:color w:val="000000" w:themeColor="text1"/>
              </w:rPr>
            </w:pPr>
            <w:r w:rsidRPr="00656935">
              <w:rPr>
                <w:color w:val="000000" w:themeColor="text1"/>
              </w:rPr>
              <w:t>1100</w:t>
            </w:r>
          </w:p>
        </w:tc>
        <w:tc>
          <w:tcPr>
            <w:tcW w:w="1134" w:type="dxa"/>
          </w:tcPr>
          <w:p w:rsidR="00656935" w:rsidRPr="00656935" w:rsidRDefault="00656935" w:rsidP="00144465">
            <w:pPr>
              <w:jc w:val="center"/>
              <w:rPr>
                <w:color w:val="000000" w:themeColor="text1"/>
              </w:rPr>
            </w:pPr>
            <w:r w:rsidRPr="00656935">
              <w:rPr>
                <w:color w:val="000000" w:themeColor="text1"/>
              </w:rPr>
              <w:t>19300</w:t>
            </w:r>
          </w:p>
        </w:tc>
      </w:tr>
    </w:tbl>
    <w:p w:rsidR="0069625E" w:rsidRDefault="0069625E" w:rsidP="00F21B96">
      <w:pPr>
        <w:jc w:val="center"/>
        <w:rPr>
          <w:b/>
          <w:color w:val="000000" w:themeColor="text1"/>
          <w:sz w:val="28"/>
          <w:szCs w:val="28"/>
        </w:rPr>
      </w:pPr>
    </w:p>
    <w:p w:rsidR="00F21B96" w:rsidRPr="00656935" w:rsidRDefault="00F21B96" w:rsidP="00F21B96">
      <w:pPr>
        <w:jc w:val="center"/>
        <w:rPr>
          <w:b/>
          <w:color w:val="000000" w:themeColor="text1"/>
          <w:sz w:val="28"/>
          <w:szCs w:val="28"/>
        </w:rPr>
      </w:pPr>
      <w:r w:rsidRPr="00656935">
        <w:rPr>
          <w:b/>
          <w:color w:val="000000" w:themeColor="text1"/>
          <w:sz w:val="28"/>
          <w:szCs w:val="28"/>
        </w:rPr>
        <w:t>Надання населенню житлових субсидій та соціальної допомоги</w:t>
      </w:r>
    </w:p>
    <w:p w:rsidR="00F21B96" w:rsidRPr="00656935" w:rsidRDefault="00F21B96" w:rsidP="00F21B96">
      <w:pPr>
        <w:jc w:val="right"/>
        <w:rPr>
          <w:i/>
          <w:color w:val="000000" w:themeColor="text1"/>
        </w:rPr>
      </w:pPr>
      <w:proofErr w:type="spellStart"/>
      <w:r w:rsidRPr="00656935">
        <w:rPr>
          <w:i/>
          <w:color w:val="000000" w:themeColor="text1"/>
        </w:rPr>
        <w:t>тис.грн</w:t>
      </w:r>
      <w:proofErr w:type="spellEnd"/>
      <w:r w:rsidRPr="00656935">
        <w:rPr>
          <w:i/>
          <w:color w:val="000000" w:themeColor="text1"/>
        </w:rPr>
        <w:t>.</w:t>
      </w:r>
    </w:p>
    <w:tbl>
      <w:tblPr>
        <w:tblW w:w="10060" w:type="dxa"/>
        <w:tblInd w:w="-28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949"/>
        <w:gridCol w:w="1276"/>
        <w:gridCol w:w="1417"/>
        <w:gridCol w:w="1418"/>
      </w:tblGrid>
      <w:tr w:rsidR="00CE286E" w:rsidRPr="00656935" w:rsidTr="0069625E">
        <w:trPr>
          <w:trHeight w:val="694"/>
        </w:trPr>
        <w:tc>
          <w:tcPr>
            <w:tcW w:w="5949" w:type="dxa"/>
            <w:tcBorders>
              <w:top w:val="single" w:sz="4" w:space="0" w:color="auto"/>
              <w:left w:val="single" w:sz="4" w:space="0" w:color="auto"/>
              <w:bottom w:val="single" w:sz="4" w:space="0" w:color="auto"/>
              <w:right w:val="single" w:sz="4" w:space="0" w:color="auto"/>
            </w:tcBorders>
            <w:vAlign w:val="bottom"/>
          </w:tcPr>
          <w:p w:rsidR="00CE286E" w:rsidRPr="00656935" w:rsidRDefault="00CE286E" w:rsidP="00144465">
            <w:pPr>
              <w:rPr>
                <w:color w:val="000000" w:themeColor="text1"/>
              </w:rPr>
            </w:pPr>
          </w:p>
        </w:tc>
        <w:tc>
          <w:tcPr>
            <w:tcW w:w="1276" w:type="dxa"/>
            <w:tcBorders>
              <w:right w:val="single" w:sz="4" w:space="0" w:color="auto"/>
            </w:tcBorders>
          </w:tcPr>
          <w:p w:rsidR="00CE286E" w:rsidRPr="00656935" w:rsidRDefault="00CE286E" w:rsidP="00144465">
            <w:pPr>
              <w:jc w:val="center"/>
              <w:rPr>
                <w:b/>
                <w:color w:val="000000" w:themeColor="text1"/>
              </w:rPr>
            </w:pPr>
            <w:r w:rsidRPr="00656935">
              <w:rPr>
                <w:b/>
                <w:color w:val="000000" w:themeColor="text1"/>
              </w:rPr>
              <w:t>2018 рік</w:t>
            </w:r>
          </w:p>
        </w:tc>
        <w:tc>
          <w:tcPr>
            <w:tcW w:w="1417" w:type="dxa"/>
            <w:tcBorders>
              <w:top w:val="single" w:sz="4" w:space="0" w:color="auto"/>
              <w:left w:val="single" w:sz="4" w:space="0" w:color="auto"/>
              <w:bottom w:val="single" w:sz="4" w:space="0" w:color="auto"/>
              <w:right w:val="single" w:sz="4" w:space="0" w:color="auto"/>
            </w:tcBorders>
          </w:tcPr>
          <w:p w:rsidR="00CE286E" w:rsidRPr="00656935" w:rsidRDefault="00CE286E" w:rsidP="00CE286E">
            <w:pPr>
              <w:jc w:val="center"/>
              <w:rPr>
                <w:b/>
                <w:color w:val="000000" w:themeColor="text1"/>
              </w:rPr>
            </w:pPr>
            <w:r w:rsidRPr="00656935">
              <w:rPr>
                <w:b/>
                <w:color w:val="000000" w:themeColor="text1"/>
              </w:rPr>
              <w:t xml:space="preserve">2019 рік </w:t>
            </w:r>
            <w:proofErr w:type="spellStart"/>
            <w:r w:rsidRPr="00656935">
              <w:rPr>
                <w:b/>
                <w:color w:val="000000" w:themeColor="text1"/>
              </w:rPr>
              <w:t>очікув</w:t>
            </w:r>
            <w:proofErr w:type="spellEnd"/>
            <w:r w:rsidRPr="00656935">
              <w:rPr>
                <w:b/>
                <w:color w:val="000000" w:themeColor="text1"/>
              </w:rPr>
              <w:t>.</w:t>
            </w:r>
          </w:p>
        </w:tc>
        <w:tc>
          <w:tcPr>
            <w:tcW w:w="1418" w:type="dxa"/>
            <w:tcBorders>
              <w:left w:val="single" w:sz="4" w:space="0" w:color="auto"/>
            </w:tcBorders>
          </w:tcPr>
          <w:p w:rsidR="00CE286E" w:rsidRPr="00656935" w:rsidRDefault="00CE286E" w:rsidP="00144465">
            <w:pPr>
              <w:jc w:val="center"/>
              <w:rPr>
                <w:b/>
                <w:color w:val="000000" w:themeColor="text1"/>
              </w:rPr>
            </w:pPr>
            <w:r w:rsidRPr="00656935">
              <w:rPr>
                <w:b/>
                <w:color w:val="000000" w:themeColor="text1"/>
              </w:rPr>
              <w:t>2020 рік прогноз</w:t>
            </w:r>
          </w:p>
        </w:tc>
      </w:tr>
      <w:tr w:rsidR="00CE286E" w:rsidRPr="00656935" w:rsidTr="0069625E">
        <w:trPr>
          <w:trHeight w:val="233"/>
        </w:trPr>
        <w:tc>
          <w:tcPr>
            <w:tcW w:w="5949" w:type="dxa"/>
            <w:tcBorders>
              <w:top w:val="single" w:sz="4" w:space="0" w:color="auto"/>
              <w:left w:val="single" w:sz="4" w:space="0" w:color="auto"/>
              <w:bottom w:val="single" w:sz="4" w:space="0" w:color="auto"/>
              <w:right w:val="single" w:sz="4" w:space="0" w:color="auto"/>
            </w:tcBorders>
          </w:tcPr>
          <w:p w:rsidR="00CE286E" w:rsidRPr="00656935" w:rsidRDefault="00CE286E" w:rsidP="00144465">
            <w:pPr>
              <w:pStyle w:val="ad"/>
              <w:spacing w:after="0"/>
              <w:rPr>
                <w:color w:val="000000" w:themeColor="text1"/>
                <w:lang w:val="uk-UA"/>
              </w:rPr>
            </w:pPr>
            <w:r w:rsidRPr="00656935">
              <w:rPr>
                <w:color w:val="000000" w:themeColor="text1"/>
                <w:lang w:val="uk-UA"/>
              </w:rPr>
              <w:t xml:space="preserve">Кількість сімей, які користуються субсидіями на житлово-комунальні послуги, субсидіями готівкою для придбання твердого палива та скрапленого газу </w:t>
            </w:r>
            <w:proofErr w:type="spellStart"/>
            <w:r w:rsidRPr="00656935">
              <w:rPr>
                <w:color w:val="000000" w:themeColor="text1"/>
                <w:lang w:val="uk-UA"/>
              </w:rPr>
              <w:t>тис.од</w:t>
            </w:r>
            <w:proofErr w:type="spellEnd"/>
            <w:r w:rsidRPr="00656935">
              <w:rPr>
                <w:color w:val="000000" w:themeColor="text1"/>
                <w:lang w:val="uk-UA"/>
              </w:rPr>
              <w:t>.</w:t>
            </w:r>
          </w:p>
          <w:p w:rsidR="00CE286E" w:rsidRPr="00656935" w:rsidRDefault="00CE286E" w:rsidP="00144465">
            <w:pPr>
              <w:pStyle w:val="ad"/>
              <w:spacing w:after="0"/>
              <w:rPr>
                <w:color w:val="000000" w:themeColor="text1"/>
                <w:lang w:val="uk-UA"/>
              </w:rPr>
            </w:pPr>
            <w:r w:rsidRPr="00656935">
              <w:rPr>
                <w:color w:val="000000" w:themeColor="text1"/>
                <w:lang w:val="uk-UA"/>
              </w:rPr>
              <w:t xml:space="preserve">сума, в </w:t>
            </w:r>
            <w:proofErr w:type="spellStart"/>
            <w:r w:rsidRPr="00656935">
              <w:rPr>
                <w:color w:val="000000" w:themeColor="text1"/>
                <w:lang w:val="uk-UA"/>
              </w:rPr>
              <w:t>т.ч</w:t>
            </w:r>
            <w:proofErr w:type="spellEnd"/>
            <w:r w:rsidRPr="00656935">
              <w:rPr>
                <w:color w:val="000000" w:themeColor="text1"/>
                <w:lang w:val="uk-UA"/>
              </w:rPr>
              <w:t>.</w:t>
            </w:r>
          </w:p>
          <w:p w:rsidR="00CE286E" w:rsidRPr="00656935" w:rsidRDefault="00CE286E" w:rsidP="00144465">
            <w:pPr>
              <w:pStyle w:val="ad"/>
              <w:spacing w:after="0"/>
              <w:rPr>
                <w:color w:val="000000" w:themeColor="text1"/>
                <w:lang w:val="uk-UA"/>
              </w:rPr>
            </w:pPr>
            <w:r w:rsidRPr="00656935">
              <w:rPr>
                <w:color w:val="000000" w:themeColor="text1"/>
                <w:lang w:val="uk-UA"/>
              </w:rPr>
              <w:t>житлово-комунальні послуги</w:t>
            </w:r>
          </w:p>
          <w:p w:rsidR="00CE286E" w:rsidRPr="00656935" w:rsidRDefault="00CE286E" w:rsidP="00144465">
            <w:pPr>
              <w:pStyle w:val="ad"/>
              <w:spacing w:after="0"/>
              <w:rPr>
                <w:color w:val="000000" w:themeColor="text1"/>
                <w:lang w:val="uk-UA"/>
              </w:rPr>
            </w:pPr>
            <w:r w:rsidRPr="00656935">
              <w:rPr>
                <w:color w:val="000000" w:themeColor="text1"/>
                <w:lang w:val="uk-UA"/>
              </w:rPr>
              <w:t>придбання твердого палива та скрапленого газу</w:t>
            </w:r>
          </w:p>
        </w:tc>
        <w:tc>
          <w:tcPr>
            <w:tcW w:w="1276" w:type="dxa"/>
            <w:tcBorders>
              <w:top w:val="single" w:sz="4" w:space="0" w:color="auto"/>
              <w:left w:val="single" w:sz="4" w:space="0" w:color="auto"/>
              <w:bottom w:val="single" w:sz="4" w:space="0" w:color="auto"/>
              <w:right w:val="single" w:sz="4" w:space="0" w:color="auto"/>
            </w:tcBorders>
          </w:tcPr>
          <w:p w:rsidR="00CE286E" w:rsidRPr="00656935" w:rsidRDefault="00CE286E" w:rsidP="00144465">
            <w:pPr>
              <w:pStyle w:val="ad"/>
              <w:spacing w:after="0"/>
              <w:jc w:val="center"/>
              <w:rPr>
                <w:color w:val="000000" w:themeColor="text1"/>
                <w:lang w:val="uk-UA"/>
              </w:rPr>
            </w:pPr>
            <w:r w:rsidRPr="00656935">
              <w:rPr>
                <w:color w:val="000000" w:themeColor="text1"/>
                <w:lang w:val="uk-UA"/>
              </w:rPr>
              <w:t>10,4</w:t>
            </w:r>
          </w:p>
          <w:p w:rsidR="00CE286E" w:rsidRPr="00656935" w:rsidRDefault="00CE286E" w:rsidP="00144465">
            <w:pPr>
              <w:pStyle w:val="ad"/>
              <w:spacing w:after="0"/>
              <w:jc w:val="center"/>
              <w:rPr>
                <w:color w:val="000000" w:themeColor="text1"/>
                <w:lang w:val="uk-UA"/>
              </w:rPr>
            </w:pPr>
          </w:p>
          <w:p w:rsidR="00CE286E" w:rsidRPr="00656935" w:rsidRDefault="00CE286E" w:rsidP="00144465">
            <w:pPr>
              <w:pStyle w:val="ad"/>
              <w:spacing w:after="0"/>
              <w:jc w:val="center"/>
              <w:rPr>
                <w:color w:val="000000" w:themeColor="text1"/>
                <w:lang w:val="uk-UA"/>
              </w:rPr>
            </w:pPr>
          </w:p>
          <w:p w:rsidR="00CE286E" w:rsidRPr="00656935" w:rsidRDefault="00CE286E" w:rsidP="00144465">
            <w:pPr>
              <w:pStyle w:val="ad"/>
              <w:spacing w:after="0"/>
              <w:jc w:val="center"/>
              <w:rPr>
                <w:color w:val="000000" w:themeColor="text1"/>
                <w:lang w:val="uk-UA"/>
              </w:rPr>
            </w:pPr>
            <w:r w:rsidRPr="00656935">
              <w:rPr>
                <w:color w:val="000000" w:themeColor="text1"/>
                <w:lang w:val="uk-UA"/>
              </w:rPr>
              <w:t>60990,8</w:t>
            </w:r>
          </w:p>
          <w:p w:rsidR="00CE286E" w:rsidRPr="00656935" w:rsidRDefault="00CE286E" w:rsidP="00144465">
            <w:pPr>
              <w:pStyle w:val="ad"/>
              <w:spacing w:after="0"/>
              <w:jc w:val="center"/>
              <w:rPr>
                <w:color w:val="000000" w:themeColor="text1"/>
                <w:lang w:val="uk-UA"/>
              </w:rPr>
            </w:pPr>
            <w:r w:rsidRPr="00656935">
              <w:rPr>
                <w:color w:val="000000" w:themeColor="text1"/>
                <w:lang w:val="uk-UA"/>
              </w:rPr>
              <w:t>56199,3</w:t>
            </w:r>
          </w:p>
          <w:p w:rsidR="00CE286E" w:rsidRPr="00656935" w:rsidRDefault="00CE286E" w:rsidP="00144465">
            <w:pPr>
              <w:pStyle w:val="ad"/>
              <w:spacing w:after="0"/>
              <w:jc w:val="center"/>
              <w:rPr>
                <w:color w:val="000000" w:themeColor="text1"/>
                <w:lang w:val="uk-UA"/>
              </w:rPr>
            </w:pPr>
            <w:r w:rsidRPr="00656935">
              <w:rPr>
                <w:color w:val="000000" w:themeColor="text1"/>
                <w:lang w:val="uk-UA"/>
              </w:rPr>
              <w:t>4797,5</w:t>
            </w:r>
          </w:p>
        </w:tc>
        <w:tc>
          <w:tcPr>
            <w:tcW w:w="1417" w:type="dxa"/>
            <w:tcBorders>
              <w:top w:val="single" w:sz="4" w:space="0" w:color="auto"/>
              <w:left w:val="single" w:sz="4" w:space="0" w:color="auto"/>
              <w:bottom w:val="single" w:sz="4" w:space="0" w:color="auto"/>
              <w:right w:val="single" w:sz="4" w:space="0" w:color="auto"/>
            </w:tcBorders>
          </w:tcPr>
          <w:p w:rsidR="00CE286E" w:rsidRPr="00656935" w:rsidRDefault="00CE286E" w:rsidP="00144465">
            <w:pPr>
              <w:pStyle w:val="ad"/>
              <w:spacing w:after="0"/>
              <w:jc w:val="center"/>
              <w:rPr>
                <w:color w:val="000000" w:themeColor="text1"/>
                <w:lang w:val="uk-UA"/>
              </w:rPr>
            </w:pPr>
            <w:r w:rsidRPr="00656935">
              <w:rPr>
                <w:color w:val="000000" w:themeColor="text1"/>
                <w:lang w:val="uk-UA"/>
              </w:rPr>
              <w:t>5,8</w:t>
            </w:r>
          </w:p>
          <w:p w:rsidR="00CE286E" w:rsidRPr="00656935" w:rsidRDefault="00CE286E" w:rsidP="00144465">
            <w:pPr>
              <w:pStyle w:val="ad"/>
              <w:spacing w:after="0"/>
              <w:jc w:val="center"/>
              <w:rPr>
                <w:color w:val="000000" w:themeColor="text1"/>
                <w:lang w:val="uk-UA"/>
              </w:rPr>
            </w:pPr>
          </w:p>
          <w:p w:rsidR="00CE286E" w:rsidRPr="00656935" w:rsidRDefault="00CE286E" w:rsidP="00144465">
            <w:pPr>
              <w:pStyle w:val="ad"/>
              <w:spacing w:after="0"/>
              <w:jc w:val="center"/>
              <w:rPr>
                <w:color w:val="000000" w:themeColor="text1"/>
                <w:lang w:val="uk-UA"/>
              </w:rPr>
            </w:pPr>
          </w:p>
          <w:p w:rsidR="00CE286E" w:rsidRPr="00656935" w:rsidRDefault="00CE286E" w:rsidP="00144465">
            <w:pPr>
              <w:pStyle w:val="ad"/>
              <w:spacing w:after="0"/>
              <w:jc w:val="center"/>
              <w:rPr>
                <w:color w:val="000000" w:themeColor="text1"/>
                <w:lang w:val="uk-UA"/>
              </w:rPr>
            </w:pPr>
            <w:r w:rsidRPr="00656935">
              <w:rPr>
                <w:color w:val="000000" w:themeColor="text1"/>
                <w:lang w:val="uk-UA"/>
              </w:rPr>
              <w:t>30977,3</w:t>
            </w:r>
          </w:p>
          <w:p w:rsidR="00CE286E" w:rsidRPr="00656935" w:rsidRDefault="00CE286E" w:rsidP="00144465">
            <w:pPr>
              <w:pStyle w:val="ad"/>
              <w:spacing w:after="0"/>
              <w:jc w:val="center"/>
              <w:rPr>
                <w:color w:val="000000" w:themeColor="text1"/>
                <w:lang w:val="uk-UA"/>
              </w:rPr>
            </w:pPr>
            <w:r w:rsidRPr="00656935">
              <w:rPr>
                <w:color w:val="000000" w:themeColor="text1"/>
                <w:lang w:val="uk-UA"/>
              </w:rPr>
              <w:t>27060,0</w:t>
            </w:r>
          </w:p>
          <w:p w:rsidR="00CE286E" w:rsidRPr="00656935" w:rsidRDefault="00CE286E" w:rsidP="00144465">
            <w:pPr>
              <w:pStyle w:val="ad"/>
              <w:spacing w:after="0"/>
              <w:jc w:val="center"/>
              <w:rPr>
                <w:color w:val="000000" w:themeColor="text1"/>
                <w:lang w:val="uk-UA"/>
              </w:rPr>
            </w:pPr>
            <w:r w:rsidRPr="00656935">
              <w:rPr>
                <w:color w:val="000000" w:themeColor="text1"/>
                <w:lang w:val="uk-UA"/>
              </w:rPr>
              <w:t xml:space="preserve"> 3917,3</w:t>
            </w:r>
          </w:p>
        </w:tc>
        <w:tc>
          <w:tcPr>
            <w:tcW w:w="1418" w:type="dxa"/>
            <w:tcBorders>
              <w:top w:val="single" w:sz="4" w:space="0" w:color="auto"/>
              <w:left w:val="single" w:sz="4" w:space="0" w:color="auto"/>
              <w:bottom w:val="single" w:sz="4" w:space="0" w:color="auto"/>
              <w:right w:val="single" w:sz="4" w:space="0" w:color="auto"/>
            </w:tcBorders>
          </w:tcPr>
          <w:p w:rsidR="00CE286E" w:rsidRPr="00656935" w:rsidRDefault="00CE286E" w:rsidP="00144465">
            <w:pPr>
              <w:pStyle w:val="ad"/>
              <w:spacing w:after="0"/>
              <w:jc w:val="center"/>
              <w:rPr>
                <w:color w:val="000000" w:themeColor="text1"/>
                <w:lang w:val="uk-UA"/>
              </w:rPr>
            </w:pPr>
            <w:r w:rsidRPr="00656935">
              <w:rPr>
                <w:color w:val="000000" w:themeColor="text1"/>
                <w:lang w:val="uk-UA"/>
              </w:rPr>
              <w:t>5,0</w:t>
            </w:r>
          </w:p>
          <w:p w:rsidR="00CE286E" w:rsidRPr="00656935" w:rsidRDefault="00CE286E" w:rsidP="00144465">
            <w:pPr>
              <w:pStyle w:val="ad"/>
              <w:spacing w:after="0"/>
              <w:jc w:val="center"/>
              <w:rPr>
                <w:color w:val="000000" w:themeColor="text1"/>
                <w:lang w:val="uk-UA"/>
              </w:rPr>
            </w:pPr>
          </w:p>
          <w:p w:rsidR="00CE286E" w:rsidRPr="00656935" w:rsidRDefault="00CE286E" w:rsidP="00144465">
            <w:pPr>
              <w:pStyle w:val="ad"/>
              <w:spacing w:after="0"/>
              <w:jc w:val="center"/>
              <w:rPr>
                <w:color w:val="000000" w:themeColor="text1"/>
                <w:lang w:val="uk-UA"/>
              </w:rPr>
            </w:pPr>
          </w:p>
          <w:p w:rsidR="00CE286E" w:rsidRPr="00656935" w:rsidRDefault="00CE286E" w:rsidP="00144465">
            <w:pPr>
              <w:pStyle w:val="ad"/>
              <w:spacing w:after="0"/>
              <w:jc w:val="center"/>
              <w:rPr>
                <w:color w:val="000000" w:themeColor="text1"/>
                <w:lang w:val="uk-UA"/>
              </w:rPr>
            </w:pPr>
            <w:r w:rsidRPr="00656935">
              <w:rPr>
                <w:color w:val="000000" w:themeColor="text1"/>
                <w:lang w:val="uk-UA"/>
              </w:rPr>
              <w:t>35623,9</w:t>
            </w:r>
          </w:p>
          <w:p w:rsidR="00CE286E" w:rsidRPr="00656935" w:rsidRDefault="00CE286E" w:rsidP="00144465">
            <w:pPr>
              <w:pStyle w:val="ad"/>
              <w:spacing w:after="0"/>
              <w:jc w:val="center"/>
              <w:rPr>
                <w:color w:val="000000" w:themeColor="text1"/>
                <w:lang w:val="uk-UA"/>
              </w:rPr>
            </w:pPr>
            <w:r w:rsidRPr="00656935">
              <w:rPr>
                <w:color w:val="000000" w:themeColor="text1"/>
                <w:lang w:val="uk-UA"/>
              </w:rPr>
              <w:t>31119,0</w:t>
            </w:r>
          </w:p>
          <w:p w:rsidR="00CE286E" w:rsidRPr="00656935" w:rsidRDefault="00CE286E" w:rsidP="00144465">
            <w:pPr>
              <w:pStyle w:val="ad"/>
              <w:spacing w:after="0"/>
              <w:jc w:val="center"/>
              <w:rPr>
                <w:color w:val="000000" w:themeColor="text1"/>
                <w:lang w:val="uk-UA"/>
              </w:rPr>
            </w:pPr>
            <w:r w:rsidRPr="00656935">
              <w:rPr>
                <w:color w:val="000000" w:themeColor="text1"/>
                <w:lang w:val="uk-UA"/>
              </w:rPr>
              <w:t xml:space="preserve"> 4504,9</w:t>
            </w:r>
          </w:p>
        </w:tc>
      </w:tr>
      <w:tr w:rsidR="00CE286E" w:rsidRPr="00656935" w:rsidTr="00E7527C">
        <w:trPr>
          <w:trHeight w:val="233"/>
        </w:trPr>
        <w:tc>
          <w:tcPr>
            <w:tcW w:w="5949" w:type="dxa"/>
            <w:tcBorders>
              <w:top w:val="single" w:sz="4" w:space="0" w:color="auto"/>
              <w:left w:val="single" w:sz="4" w:space="0" w:color="auto"/>
              <w:bottom w:val="single" w:sz="4" w:space="0" w:color="auto"/>
              <w:right w:val="single" w:sz="4" w:space="0" w:color="auto"/>
            </w:tcBorders>
            <w:vAlign w:val="bottom"/>
          </w:tcPr>
          <w:p w:rsidR="00CE286E" w:rsidRPr="00656935" w:rsidRDefault="00CE286E" w:rsidP="00144465">
            <w:pPr>
              <w:rPr>
                <w:color w:val="000000" w:themeColor="text1"/>
              </w:rPr>
            </w:pPr>
            <w:r w:rsidRPr="00656935">
              <w:rPr>
                <w:color w:val="000000" w:themeColor="text1"/>
              </w:rPr>
              <w:t>Надання соціальної допомоги, тис. осіб/тис. грн.</w:t>
            </w:r>
          </w:p>
        </w:tc>
        <w:tc>
          <w:tcPr>
            <w:tcW w:w="1276" w:type="dxa"/>
            <w:tcBorders>
              <w:top w:val="single" w:sz="4" w:space="0" w:color="auto"/>
              <w:left w:val="single" w:sz="4" w:space="0" w:color="auto"/>
              <w:bottom w:val="single" w:sz="4" w:space="0" w:color="auto"/>
              <w:right w:val="single" w:sz="4" w:space="0" w:color="auto"/>
            </w:tcBorders>
          </w:tcPr>
          <w:p w:rsidR="00CE286E" w:rsidRPr="00656935" w:rsidRDefault="00CE286E" w:rsidP="00CE286E">
            <w:pPr>
              <w:ind w:right="-108" w:hanging="108"/>
              <w:jc w:val="center"/>
              <w:rPr>
                <w:color w:val="000000" w:themeColor="text1"/>
              </w:rPr>
            </w:pPr>
            <w:r w:rsidRPr="00656935">
              <w:rPr>
                <w:color w:val="000000" w:themeColor="text1"/>
              </w:rPr>
              <w:t>2,5/18115,9</w:t>
            </w:r>
          </w:p>
        </w:tc>
        <w:tc>
          <w:tcPr>
            <w:tcW w:w="1417" w:type="dxa"/>
            <w:tcBorders>
              <w:top w:val="single" w:sz="4" w:space="0" w:color="auto"/>
              <w:left w:val="single" w:sz="4" w:space="0" w:color="auto"/>
              <w:bottom w:val="single" w:sz="4" w:space="0" w:color="auto"/>
              <w:right w:val="single" w:sz="4" w:space="0" w:color="auto"/>
            </w:tcBorders>
          </w:tcPr>
          <w:p w:rsidR="00CE286E" w:rsidRPr="00656935" w:rsidRDefault="00CE286E" w:rsidP="00144465">
            <w:pPr>
              <w:jc w:val="center"/>
              <w:rPr>
                <w:color w:val="000000" w:themeColor="text1"/>
              </w:rPr>
            </w:pPr>
            <w:r w:rsidRPr="00656935">
              <w:rPr>
                <w:color w:val="000000" w:themeColor="text1"/>
              </w:rPr>
              <w:t>3,0/18393,6</w:t>
            </w:r>
          </w:p>
        </w:tc>
        <w:tc>
          <w:tcPr>
            <w:tcW w:w="1418" w:type="dxa"/>
            <w:tcBorders>
              <w:top w:val="single" w:sz="4" w:space="0" w:color="auto"/>
              <w:left w:val="single" w:sz="4" w:space="0" w:color="auto"/>
              <w:bottom w:val="single" w:sz="4" w:space="0" w:color="auto"/>
              <w:right w:val="single" w:sz="4" w:space="0" w:color="auto"/>
            </w:tcBorders>
          </w:tcPr>
          <w:p w:rsidR="00CE286E" w:rsidRPr="00656935" w:rsidRDefault="00CE286E" w:rsidP="00144465">
            <w:pPr>
              <w:jc w:val="center"/>
              <w:rPr>
                <w:color w:val="000000" w:themeColor="text1"/>
              </w:rPr>
            </w:pPr>
            <w:r w:rsidRPr="00656935">
              <w:rPr>
                <w:color w:val="000000" w:themeColor="text1"/>
              </w:rPr>
              <w:t>3,0/18669,5</w:t>
            </w:r>
          </w:p>
        </w:tc>
      </w:tr>
      <w:tr w:rsidR="00CE286E" w:rsidRPr="00656935" w:rsidTr="00E7527C">
        <w:trPr>
          <w:trHeight w:val="233"/>
        </w:trPr>
        <w:tc>
          <w:tcPr>
            <w:tcW w:w="5949" w:type="dxa"/>
            <w:tcBorders>
              <w:top w:val="single" w:sz="4" w:space="0" w:color="auto"/>
              <w:left w:val="single" w:sz="4" w:space="0" w:color="auto"/>
              <w:bottom w:val="single" w:sz="4" w:space="0" w:color="auto"/>
              <w:right w:val="single" w:sz="4" w:space="0" w:color="auto"/>
            </w:tcBorders>
            <w:vAlign w:val="bottom"/>
          </w:tcPr>
          <w:p w:rsidR="00CE286E" w:rsidRPr="00656935" w:rsidRDefault="00CE286E" w:rsidP="00144465">
            <w:pPr>
              <w:pStyle w:val="ad"/>
              <w:spacing w:after="0"/>
              <w:rPr>
                <w:color w:val="000000" w:themeColor="text1"/>
                <w:lang w:val="uk-UA"/>
              </w:rPr>
            </w:pPr>
            <w:r w:rsidRPr="00656935">
              <w:rPr>
                <w:color w:val="000000" w:themeColor="text1"/>
                <w:lang w:val="uk-UA"/>
              </w:rPr>
              <w:t xml:space="preserve">Погашення витрат за надані пільги по різним видам послуг усього,  в </w:t>
            </w:r>
            <w:proofErr w:type="spellStart"/>
            <w:r w:rsidRPr="00656935">
              <w:rPr>
                <w:color w:val="000000" w:themeColor="text1"/>
                <w:lang w:val="uk-UA"/>
              </w:rPr>
              <w:t>т.ч</w:t>
            </w:r>
            <w:proofErr w:type="spellEnd"/>
            <w:r w:rsidRPr="00656935">
              <w:rPr>
                <w:color w:val="000000" w:themeColor="text1"/>
                <w:lang w:val="uk-UA"/>
              </w:rPr>
              <w:t>.:</w:t>
            </w:r>
          </w:p>
        </w:tc>
        <w:tc>
          <w:tcPr>
            <w:tcW w:w="1276" w:type="dxa"/>
            <w:tcBorders>
              <w:top w:val="single" w:sz="4" w:space="0" w:color="auto"/>
              <w:left w:val="single" w:sz="4" w:space="0" w:color="auto"/>
              <w:bottom w:val="single" w:sz="4" w:space="0" w:color="auto"/>
              <w:right w:val="single" w:sz="4" w:space="0" w:color="auto"/>
            </w:tcBorders>
          </w:tcPr>
          <w:p w:rsidR="00CE286E" w:rsidRPr="00656935" w:rsidRDefault="00CE286E" w:rsidP="00144465">
            <w:pPr>
              <w:jc w:val="center"/>
              <w:rPr>
                <w:color w:val="000000" w:themeColor="text1"/>
              </w:rPr>
            </w:pPr>
            <w:r w:rsidRPr="00656935">
              <w:rPr>
                <w:color w:val="000000" w:themeColor="text1"/>
              </w:rPr>
              <w:t>5737,3</w:t>
            </w:r>
          </w:p>
        </w:tc>
        <w:tc>
          <w:tcPr>
            <w:tcW w:w="1417" w:type="dxa"/>
            <w:tcBorders>
              <w:top w:val="single" w:sz="4" w:space="0" w:color="auto"/>
              <w:left w:val="single" w:sz="4" w:space="0" w:color="auto"/>
              <w:bottom w:val="single" w:sz="4" w:space="0" w:color="auto"/>
              <w:right w:val="single" w:sz="4" w:space="0" w:color="auto"/>
            </w:tcBorders>
          </w:tcPr>
          <w:p w:rsidR="00CE286E" w:rsidRPr="00656935" w:rsidRDefault="00CE286E" w:rsidP="00144465">
            <w:pPr>
              <w:jc w:val="center"/>
              <w:rPr>
                <w:color w:val="000000" w:themeColor="text1"/>
              </w:rPr>
            </w:pPr>
            <w:r w:rsidRPr="00656935">
              <w:rPr>
                <w:color w:val="000000" w:themeColor="text1"/>
              </w:rPr>
              <w:t>8590,2</w:t>
            </w:r>
          </w:p>
        </w:tc>
        <w:tc>
          <w:tcPr>
            <w:tcW w:w="1418" w:type="dxa"/>
            <w:tcBorders>
              <w:top w:val="single" w:sz="4" w:space="0" w:color="auto"/>
              <w:left w:val="single" w:sz="4" w:space="0" w:color="auto"/>
              <w:bottom w:val="single" w:sz="4" w:space="0" w:color="auto"/>
              <w:right w:val="single" w:sz="4" w:space="0" w:color="auto"/>
            </w:tcBorders>
          </w:tcPr>
          <w:p w:rsidR="00CE286E" w:rsidRPr="00656935" w:rsidRDefault="00CE286E" w:rsidP="00144465">
            <w:pPr>
              <w:jc w:val="center"/>
              <w:rPr>
                <w:color w:val="000000" w:themeColor="text1"/>
              </w:rPr>
            </w:pPr>
            <w:r w:rsidRPr="00656935">
              <w:rPr>
                <w:color w:val="000000" w:themeColor="text1"/>
              </w:rPr>
              <w:t>9878,7</w:t>
            </w:r>
          </w:p>
        </w:tc>
      </w:tr>
      <w:tr w:rsidR="00CE286E" w:rsidRPr="00656935" w:rsidTr="00E7527C">
        <w:trPr>
          <w:trHeight w:val="233"/>
        </w:trPr>
        <w:tc>
          <w:tcPr>
            <w:tcW w:w="5949" w:type="dxa"/>
            <w:tcBorders>
              <w:top w:val="single" w:sz="4" w:space="0" w:color="auto"/>
              <w:left w:val="single" w:sz="4" w:space="0" w:color="auto"/>
              <w:bottom w:val="single" w:sz="4" w:space="0" w:color="auto"/>
              <w:right w:val="single" w:sz="4" w:space="0" w:color="auto"/>
            </w:tcBorders>
            <w:vAlign w:val="bottom"/>
          </w:tcPr>
          <w:p w:rsidR="00CE286E" w:rsidRPr="00656935" w:rsidRDefault="00CE286E" w:rsidP="00144465">
            <w:pPr>
              <w:pStyle w:val="ad"/>
              <w:spacing w:after="0"/>
              <w:rPr>
                <w:color w:val="000000" w:themeColor="text1"/>
                <w:lang w:val="uk-UA"/>
              </w:rPr>
            </w:pPr>
            <w:r w:rsidRPr="00656935">
              <w:rPr>
                <w:color w:val="000000" w:themeColor="text1"/>
                <w:lang w:val="uk-UA"/>
              </w:rPr>
              <w:t>- на житлово-комунальні послуги</w:t>
            </w:r>
          </w:p>
        </w:tc>
        <w:tc>
          <w:tcPr>
            <w:tcW w:w="1276" w:type="dxa"/>
            <w:tcBorders>
              <w:top w:val="single" w:sz="4" w:space="0" w:color="auto"/>
              <w:left w:val="single" w:sz="4" w:space="0" w:color="auto"/>
              <w:bottom w:val="single" w:sz="4" w:space="0" w:color="auto"/>
              <w:right w:val="single" w:sz="4" w:space="0" w:color="auto"/>
            </w:tcBorders>
          </w:tcPr>
          <w:p w:rsidR="00CE286E" w:rsidRPr="00656935" w:rsidRDefault="00CE286E" w:rsidP="00144465">
            <w:pPr>
              <w:jc w:val="center"/>
              <w:rPr>
                <w:color w:val="000000" w:themeColor="text1"/>
              </w:rPr>
            </w:pPr>
            <w:r w:rsidRPr="00656935">
              <w:rPr>
                <w:color w:val="000000" w:themeColor="text1"/>
              </w:rPr>
              <w:t>5098,8</w:t>
            </w:r>
          </w:p>
        </w:tc>
        <w:tc>
          <w:tcPr>
            <w:tcW w:w="1417" w:type="dxa"/>
            <w:tcBorders>
              <w:top w:val="single" w:sz="4" w:space="0" w:color="auto"/>
              <w:left w:val="single" w:sz="4" w:space="0" w:color="auto"/>
              <w:bottom w:val="single" w:sz="4" w:space="0" w:color="auto"/>
              <w:right w:val="single" w:sz="4" w:space="0" w:color="auto"/>
            </w:tcBorders>
          </w:tcPr>
          <w:p w:rsidR="00CE286E" w:rsidRPr="00656935" w:rsidRDefault="00CE286E" w:rsidP="00144465">
            <w:pPr>
              <w:jc w:val="center"/>
              <w:rPr>
                <w:color w:val="000000" w:themeColor="text1"/>
              </w:rPr>
            </w:pPr>
            <w:r w:rsidRPr="00656935">
              <w:rPr>
                <w:color w:val="000000" w:themeColor="text1"/>
              </w:rPr>
              <w:t>7953,2</w:t>
            </w:r>
          </w:p>
        </w:tc>
        <w:tc>
          <w:tcPr>
            <w:tcW w:w="1418" w:type="dxa"/>
            <w:tcBorders>
              <w:top w:val="single" w:sz="4" w:space="0" w:color="auto"/>
              <w:left w:val="single" w:sz="4" w:space="0" w:color="auto"/>
              <w:bottom w:val="single" w:sz="4" w:space="0" w:color="auto"/>
              <w:right w:val="single" w:sz="4" w:space="0" w:color="auto"/>
            </w:tcBorders>
          </w:tcPr>
          <w:p w:rsidR="00CE286E" w:rsidRPr="00656935" w:rsidRDefault="00CE286E" w:rsidP="00144465">
            <w:pPr>
              <w:jc w:val="center"/>
              <w:rPr>
                <w:color w:val="000000" w:themeColor="text1"/>
              </w:rPr>
            </w:pPr>
            <w:r w:rsidRPr="00656935">
              <w:rPr>
                <w:color w:val="000000" w:themeColor="text1"/>
              </w:rPr>
              <w:t>9146,2</w:t>
            </w:r>
          </w:p>
        </w:tc>
      </w:tr>
      <w:tr w:rsidR="00CE286E" w:rsidRPr="00656935" w:rsidTr="00E7527C">
        <w:trPr>
          <w:trHeight w:val="233"/>
        </w:trPr>
        <w:tc>
          <w:tcPr>
            <w:tcW w:w="5949" w:type="dxa"/>
            <w:tcBorders>
              <w:top w:val="single" w:sz="4" w:space="0" w:color="auto"/>
              <w:left w:val="single" w:sz="4" w:space="0" w:color="auto"/>
              <w:bottom w:val="single" w:sz="4" w:space="0" w:color="auto"/>
              <w:right w:val="single" w:sz="4" w:space="0" w:color="auto"/>
            </w:tcBorders>
            <w:vAlign w:val="bottom"/>
          </w:tcPr>
          <w:p w:rsidR="00CE286E" w:rsidRPr="00656935" w:rsidRDefault="00CE286E" w:rsidP="00144465">
            <w:pPr>
              <w:pStyle w:val="ad"/>
              <w:spacing w:after="0"/>
              <w:rPr>
                <w:color w:val="000000" w:themeColor="text1"/>
                <w:lang w:val="uk-UA"/>
              </w:rPr>
            </w:pPr>
            <w:r w:rsidRPr="00656935">
              <w:rPr>
                <w:color w:val="000000" w:themeColor="text1"/>
                <w:lang w:val="uk-UA"/>
              </w:rPr>
              <w:t>- на тверде паливо та скраплений газ</w:t>
            </w:r>
          </w:p>
        </w:tc>
        <w:tc>
          <w:tcPr>
            <w:tcW w:w="1276" w:type="dxa"/>
            <w:tcBorders>
              <w:top w:val="single" w:sz="4" w:space="0" w:color="auto"/>
              <w:left w:val="single" w:sz="4" w:space="0" w:color="auto"/>
              <w:bottom w:val="single" w:sz="4" w:space="0" w:color="auto"/>
              <w:right w:val="single" w:sz="4" w:space="0" w:color="auto"/>
            </w:tcBorders>
          </w:tcPr>
          <w:p w:rsidR="00CE286E" w:rsidRPr="00656935" w:rsidRDefault="00CE286E" w:rsidP="00144465">
            <w:pPr>
              <w:jc w:val="center"/>
              <w:rPr>
                <w:color w:val="000000" w:themeColor="text1"/>
              </w:rPr>
            </w:pPr>
            <w:r w:rsidRPr="00656935">
              <w:rPr>
                <w:color w:val="000000" w:themeColor="text1"/>
              </w:rPr>
              <w:t>329,1</w:t>
            </w:r>
          </w:p>
        </w:tc>
        <w:tc>
          <w:tcPr>
            <w:tcW w:w="1417" w:type="dxa"/>
            <w:tcBorders>
              <w:top w:val="single" w:sz="4" w:space="0" w:color="auto"/>
              <w:left w:val="single" w:sz="4" w:space="0" w:color="auto"/>
              <w:bottom w:val="single" w:sz="4" w:space="0" w:color="auto"/>
              <w:right w:val="single" w:sz="4" w:space="0" w:color="auto"/>
            </w:tcBorders>
          </w:tcPr>
          <w:p w:rsidR="00CE286E" w:rsidRPr="00656935" w:rsidRDefault="00CE286E" w:rsidP="00144465">
            <w:pPr>
              <w:jc w:val="center"/>
              <w:rPr>
                <w:color w:val="000000" w:themeColor="text1"/>
              </w:rPr>
            </w:pPr>
            <w:r w:rsidRPr="00656935">
              <w:rPr>
                <w:color w:val="000000" w:themeColor="text1"/>
              </w:rPr>
              <w:t>275,3</w:t>
            </w:r>
          </w:p>
        </w:tc>
        <w:tc>
          <w:tcPr>
            <w:tcW w:w="1418" w:type="dxa"/>
            <w:tcBorders>
              <w:top w:val="single" w:sz="4" w:space="0" w:color="auto"/>
              <w:left w:val="single" w:sz="4" w:space="0" w:color="auto"/>
              <w:bottom w:val="single" w:sz="4" w:space="0" w:color="auto"/>
              <w:right w:val="single" w:sz="4" w:space="0" w:color="auto"/>
            </w:tcBorders>
          </w:tcPr>
          <w:p w:rsidR="00CE286E" w:rsidRPr="00656935" w:rsidRDefault="00CE286E" w:rsidP="00144465">
            <w:pPr>
              <w:jc w:val="center"/>
              <w:rPr>
                <w:color w:val="000000" w:themeColor="text1"/>
              </w:rPr>
            </w:pPr>
            <w:r w:rsidRPr="00656935">
              <w:rPr>
                <w:color w:val="000000" w:themeColor="text1"/>
              </w:rPr>
              <w:t>316,6</w:t>
            </w:r>
          </w:p>
        </w:tc>
      </w:tr>
      <w:tr w:rsidR="00CE286E" w:rsidRPr="00656935" w:rsidTr="00E7527C">
        <w:trPr>
          <w:trHeight w:val="233"/>
        </w:trPr>
        <w:tc>
          <w:tcPr>
            <w:tcW w:w="5949" w:type="dxa"/>
            <w:tcBorders>
              <w:top w:val="single" w:sz="4" w:space="0" w:color="auto"/>
              <w:left w:val="single" w:sz="4" w:space="0" w:color="auto"/>
              <w:bottom w:val="single" w:sz="4" w:space="0" w:color="auto"/>
              <w:right w:val="single" w:sz="4" w:space="0" w:color="auto"/>
            </w:tcBorders>
            <w:vAlign w:val="bottom"/>
          </w:tcPr>
          <w:p w:rsidR="00CE286E" w:rsidRPr="00656935" w:rsidRDefault="00CE286E" w:rsidP="00144465">
            <w:pPr>
              <w:pStyle w:val="ad"/>
              <w:spacing w:after="0"/>
              <w:rPr>
                <w:color w:val="000000" w:themeColor="text1"/>
                <w:lang w:val="uk-UA"/>
              </w:rPr>
            </w:pPr>
            <w:r w:rsidRPr="00656935">
              <w:rPr>
                <w:color w:val="000000" w:themeColor="text1"/>
                <w:lang w:val="uk-UA"/>
              </w:rPr>
              <w:t>- на інші послуги</w:t>
            </w:r>
          </w:p>
        </w:tc>
        <w:tc>
          <w:tcPr>
            <w:tcW w:w="1276" w:type="dxa"/>
            <w:tcBorders>
              <w:top w:val="single" w:sz="4" w:space="0" w:color="auto"/>
              <w:left w:val="single" w:sz="4" w:space="0" w:color="auto"/>
              <w:bottom w:val="single" w:sz="4" w:space="0" w:color="auto"/>
              <w:right w:val="single" w:sz="4" w:space="0" w:color="auto"/>
            </w:tcBorders>
          </w:tcPr>
          <w:p w:rsidR="00CE286E" w:rsidRPr="00656935" w:rsidRDefault="00CE286E" w:rsidP="00144465">
            <w:pPr>
              <w:jc w:val="center"/>
              <w:rPr>
                <w:color w:val="000000" w:themeColor="text1"/>
              </w:rPr>
            </w:pPr>
            <w:r w:rsidRPr="00656935">
              <w:rPr>
                <w:color w:val="000000" w:themeColor="text1"/>
              </w:rPr>
              <w:t>309,4</w:t>
            </w:r>
          </w:p>
        </w:tc>
        <w:tc>
          <w:tcPr>
            <w:tcW w:w="1417" w:type="dxa"/>
            <w:tcBorders>
              <w:top w:val="single" w:sz="4" w:space="0" w:color="auto"/>
              <w:left w:val="single" w:sz="4" w:space="0" w:color="auto"/>
              <w:bottom w:val="single" w:sz="4" w:space="0" w:color="auto"/>
              <w:right w:val="single" w:sz="4" w:space="0" w:color="auto"/>
            </w:tcBorders>
          </w:tcPr>
          <w:p w:rsidR="00CE286E" w:rsidRPr="00656935" w:rsidRDefault="00CE286E" w:rsidP="00144465">
            <w:pPr>
              <w:jc w:val="center"/>
              <w:rPr>
                <w:color w:val="000000" w:themeColor="text1"/>
              </w:rPr>
            </w:pPr>
            <w:r w:rsidRPr="00656935">
              <w:rPr>
                <w:color w:val="000000" w:themeColor="text1"/>
              </w:rPr>
              <w:t>361,7</w:t>
            </w:r>
          </w:p>
        </w:tc>
        <w:tc>
          <w:tcPr>
            <w:tcW w:w="1418" w:type="dxa"/>
            <w:tcBorders>
              <w:top w:val="single" w:sz="4" w:space="0" w:color="auto"/>
              <w:left w:val="single" w:sz="4" w:space="0" w:color="auto"/>
              <w:bottom w:val="single" w:sz="4" w:space="0" w:color="auto"/>
              <w:right w:val="single" w:sz="4" w:space="0" w:color="auto"/>
            </w:tcBorders>
          </w:tcPr>
          <w:p w:rsidR="00CE286E" w:rsidRPr="00656935" w:rsidRDefault="00CE286E" w:rsidP="00144465">
            <w:pPr>
              <w:jc w:val="center"/>
              <w:rPr>
                <w:color w:val="000000" w:themeColor="text1"/>
              </w:rPr>
            </w:pPr>
            <w:r w:rsidRPr="00656935">
              <w:rPr>
                <w:color w:val="000000" w:themeColor="text1"/>
              </w:rPr>
              <w:t>415,9</w:t>
            </w:r>
          </w:p>
        </w:tc>
      </w:tr>
      <w:tr w:rsidR="00CE286E" w:rsidRPr="00656935" w:rsidTr="00E7527C">
        <w:trPr>
          <w:trHeight w:val="233"/>
        </w:trPr>
        <w:tc>
          <w:tcPr>
            <w:tcW w:w="5949" w:type="dxa"/>
            <w:tcBorders>
              <w:top w:val="single" w:sz="4" w:space="0" w:color="auto"/>
              <w:left w:val="single" w:sz="4" w:space="0" w:color="auto"/>
              <w:bottom w:val="single" w:sz="4" w:space="0" w:color="auto"/>
              <w:right w:val="single" w:sz="4" w:space="0" w:color="auto"/>
            </w:tcBorders>
            <w:vAlign w:val="bottom"/>
          </w:tcPr>
          <w:p w:rsidR="00CE286E" w:rsidRPr="00656935" w:rsidRDefault="00CE286E" w:rsidP="00144465">
            <w:pPr>
              <w:pStyle w:val="ad"/>
              <w:spacing w:after="0"/>
              <w:rPr>
                <w:color w:val="000000" w:themeColor="text1"/>
                <w:lang w:val="uk-UA"/>
              </w:rPr>
            </w:pPr>
            <w:r w:rsidRPr="00656935">
              <w:rPr>
                <w:color w:val="000000" w:themeColor="text1"/>
                <w:lang w:val="uk-UA"/>
              </w:rPr>
              <w:t>Компенсація за невикористане санаторно-курортне лікування</w:t>
            </w:r>
          </w:p>
        </w:tc>
        <w:tc>
          <w:tcPr>
            <w:tcW w:w="1276" w:type="dxa"/>
            <w:tcBorders>
              <w:top w:val="single" w:sz="4" w:space="0" w:color="auto"/>
              <w:left w:val="single" w:sz="4" w:space="0" w:color="auto"/>
              <w:bottom w:val="single" w:sz="4" w:space="0" w:color="auto"/>
              <w:right w:val="single" w:sz="4" w:space="0" w:color="auto"/>
            </w:tcBorders>
          </w:tcPr>
          <w:p w:rsidR="00CE286E" w:rsidRPr="00656935" w:rsidRDefault="00CE286E" w:rsidP="00144465">
            <w:pPr>
              <w:jc w:val="center"/>
              <w:rPr>
                <w:color w:val="000000" w:themeColor="text1"/>
              </w:rPr>
            </w:pPr>
            <w:r w:rsidRPr="00656935">
              <w:rPr>
                <w:color w:val="000000" w:themeColor="text1"/>
              </w:rPr>
              <w:t>1,4</w:t>
            </w:r>
          </w:p>
        </w:tc>
        <w:tc>
          <w:tcPr>
            <w:tcW w:w="1417" w:type="dxa"/>
            <w:tcBorders>
              <w:top w:val="single" w:sz="4" w:space="0" w:color="auto"/>
              <w:left w:val="single" w:sz="4" w:space="0" w:color="auto"/>
              <w:bottom w:val="single" w:sz="4" w:space="0" w:color="auto"/>
              <w:right w:val="single" w:sz="4" w:space="0" w:color="auto"/>
            </w:tcBorders>
          </w:tcPr>
          <w:p w:rsidR="00CE286E" w:rsidRPr="00656935" w:rsidRDefault="00CE286E" w:rsidP="00144465">
            <w:pPr>
              <w:jc w:val="center"/>
              <w:rPr>
                <w:color w:val="000000" w:themeColor="text1"/>
              </w:rPr>
            </w:pPr>
            <w:r w:rsidRPr="00656935">
              <w:rPr>
                <w:color w:val="000000" w:themeColor="text1"/>
              </w:rPr>
              <w:t>1,9</w:t>
            </w:r>
          </w:p>
        </w:tc>
        <w:tc>
          <w:tcPr>
            <w:tcW w:w="1418" w:type="dxa"/>
            <w:tcBorders>
              <w:top w:val="single" w:sz="4" w:space="0" w:color="auto"/>
              <w:left w:val="single" w:sz="4" w:space="0" w:color="auto"/>
              <w:bottom w:val="single" w:sz="4" w:space="0" w:color="auto"/>
              <w:right w:val="single" w:sz="4" w:space="0" w:color="auto"/>
            </w:tcBorders>
          </w:tcPr>
          <w:p w:rsidR="00CE286E" w:rsidRPr="00656935" w:rsidRDefault="00CE286E" w:rsidP="00144465">
            <w:pPr>
              <w:jc w:val="center"/>
              <w:rPr>
                <w:color w:val="000000" w:themeColor="text1"/>
              </w:rPr>
            </w:pPr>
            <w:r w:rsidRPr="00656935">
              <w:rPr>
                <w:color w:val="000000" w:themeColor="text1"/>
              </w:rPr>
              <w:t>2,2</w:t>
            </w:r>
          </w:p>
        </w:tc>
      </w:tr>
      <w:tr w:rsidR="00CE286E" w:rsidRPr="00656935" w:rsidTr="00E7527C">
        <w:trPr>
          <w:trHeight w:val="233"/>
        </w:trPr>
        <w:tc>
          <w:tcPr>
            <w:tcW w:w="5949" w:type="dxa"/>
            <w:tcBorders>
              <w:top w:val="single" w:sz="4" w:space="0" w:color="auto"/>
              <w:left w:val="single" w:sz="4" w:space="0" w:color="auto"/>
              <w:bottom w:val="single" w:sz="4" w:space="0" w:color="auto"/>
              <w:right w:val="single" w:sz="4" w:space="0" w:color="auto"/>
            </w:tcBorders>
            <w:vAlign w:val="bottom"/>
          </w:tcPr>
          <w:p w:rsidR="00CE286E" w:rsidRPr="00656935" w:rsidRDefault="00CE286E" w:rsidP="00144465">
            <w:pPr>
              <w:pStyle w:val="ad"/>
              <w:spacing w:after="0"/>
              <w:rPr>
                <w:color w:val="000000" w:themeColor="text1"/>
                <w:lang w:val="uk-UA"/>
              </w:rPr>
            </w:pPr>
            <w:r w:rsidRPr="00656935">
              <w:rPr>
                <w:color w:val="000000" w:themeColor="text1"/>
                <w:lang w:val="uk-UA"/>
              </w:rPr>
              <w:t>Компенсація витрат на поховання учасників бойових дій та інвалідів війни</w:t>
            </w:r>
          </w:p>
        </w:tc>
        <w:tc>
          <w:tcPr>
            <w:tcW w:w="1276" w:type="dxa"/>
            <w:tcBorders>
              <w:top w:val="single" w:sz="4" w:space="0" w:color="auto"/>
              <w:left w:val="single" w:sz="4" w:space="0" w:color="auto"/>
              <w:bottom w:val="single" w:sz="4" w:space="0" w:color="auto"/>
              <w:right w:val="single" w:sz="4" w:space="0" w:color="auto"/>
            </w:tcBorders>
          </w:tcPr>
          <w:p w:rsidR="00CE286E" w:rsidRPr="00656935" w:rsidRDefault="00CE286E" w:rsidP="00144465">
            <w:pPr>
              <w:jc w:val="center"/>
              <w:rPr>
                <w:color w:val="000000" w:themeColor="text1"/>
              </w:rPr>
            </w:pPr>
            <w:r w:rsidRPr="00656935">
              <w:rPr>
                <w:color w:val="000000" w:themeColor="text1"/>
              </w:rPr>
              <w:t>15,7</w:t>
            </w:r>
          </w:p>
        </w:tc>
        <w:tc>
          <w:tcPr>
            <w:tcW w:w="1417" w:type="dxa"/>
            <w:tcBorders>
              <w:top w:val="single" w:sz="4" w:space="0" w:color="auto"/>
              <w:left w:val="single" w:sz="4" w:space="0" w:color="auto"/>
              <w:bottom w:val="single" w:sz="4" w:space="0" w:color="auto"/>
              <w:right w:val="single" w:sz="4" w:space="0" w:color="auto"/>
            </w:tcBorders>
          </w:tcPr>
          <w:p w:rsidR="00CE286E" w:rsidRPr="00656935" w:rsidRDefault="00CE286E" w:rsidP="00144465">
            <w:pPr>
              <w:jc w:val="center"/>
              <w:rPr>
                <w:color w:val="000000" w:themeColor="text1"/>
              </w:rPr>
            </w:pPr>
            <w:r w:rsidRPr="00656935">
              <w:rPr>
                <w:color w:val="000000" w:themeColor="text1"/>
              </w:rPr>
              <w:t>44,4</w:t>
            </w:r>
          </w:p>
        </w:tc>
        <w:tc>
          <w:tcPr>
            <w:tcW w:w="1418" w:type="dxa"/>
            <w:tcBorders>
              <w:top w:val="single" w:sz="4" w:space="0" w:color="auto"/>
              <w:left w:val="single" w:sz="4" w:space="0" w:color="auto"/>
              <w:bottom w:val="single" w:sz="4" w:space="0" w:color="auto"/>
              <w:right w:val="single" w:sz="4" w:space="0" w:color="auto"/>
            </w:tcBorders>
          </w:tcPr>
          <w:p w:rsidR="00CE286E" w:rsidRPr="00656935" w:rsidRDefault="00CE286E" w:rsidP="00144465">
            <w:pPr>
              <w:jc w:val="center"/>
              <w:rPr>
                <w:color w:val="000000" w:themeColor="text1"/>
              </w:rPr>
            </w:pPr>
            <w:r w:rsidRPr="00656935">
              <w:rPr>
                <w:color w:val="000000" w:themeColor="text1"/>
              </w:rPr>
              <w:t>51,1</w:t>
            </w:r>
          </w:p>
        </w:tc>
      </w:tr>
      <w:tr w:rsidR="00CE286E" w:rsidRPr="00656935" w:rsidTr="00E7527C">
        <w:trPr>
          <w:trHeight w:val="233"/>
        </w:trPr>
        <w:tc>
          <w:tcPr>
            <w:tcW w:w="5949" w:type="dxa"/>
            <w:tcBorders>
              <w:top w:val="single" w:sz="4" w:space="0" w:color="auto"/>
              <w:left w:val="single" w:sz="4" w:space="0" w:color="auto"/>
              <w:bottom w:val="single" w:sz="4" w:space="0" w:color="auto"/>
              <w:right w:val="single" w:sz="4" w:space="0" w:color="auto"/>
            </w:tcBorders>
            <w:vAlign w:val="bottom"/>
          </w:tcPr>
          <w:p w:rsidR="00CE286E" w:rsidRPr="00656935" w:rsidRDefault="00CE286E" w:rsidP="00144465">
            <w:pPr>
              <w:pStyle w:val="ad"/>
              <w:spacing w:after="0"/>
              <w:rPr>
                <w:color w:val="000000" w:themeColor="text1"/>
                <w:lang w:val="uk-UA"/>
              </w:rPr>
            </w:pPr>
            <w:r w:rsidRPr="00656935">
              <w:rPr>
                <w:color w:val="000000" w:themeColor="text1"/>
                <w:lang w:val="uk-UA"/>
              </w:rPr>
              <w:t>Грошова допомога до 5 травня</w:t>
            </w:r>
          </w:p>
        </w:tc>
        <w:tc>
          <w:tcPr>
            <w:tcW w:w="1276" w:type="dxa"/>
            <w:tcBorders>
              <w:top w:val="single" w:sz="4" w:space="0" w:color="auto"/>
              <w:left w:val="single" w:sz="4" w:space="0" w:color="auto"/>
              <w:bottom w:val="single" w:sz="4" w:space="0" w:color="auto"/>
              <w:right w:val="single" w:sz="4" w:space="0" w:color="auto"/>
            </w:tcBorders>
          </w:tcPr>
          <w:p w:rsidR="00CE286E" w:rsidRPr="00656935" w:rsidRDefault="00CE286E" w:rsidP="00144465">
            <w:pPr>
              <w:jc w:val="center"/>
              <w:rPr>
                <w:color w:val="000000" w:themeColor="text1"/>
              </w:rPr>
            </w:pPr>
            <w:r w:rsidRPr="00656935">
              <w:rPr>
                <w:color w:val="000000" w:themeColor="text1"/>
              </w:rPr>
              <w:t>1612,0</w:t>
            </w:r>
          </w:p>
        </w:tc>
        <w:tc>
          <w:tcPr>
            <w:tcW w:w="1417" w:type="dxa"/>
            <w:tcBorders>
              <w:top w:val="single" w:sz="4" w:space="0" w:color="auto"/>
              <w:left w:val="single" w:sz="4" w:space="0" w:color="auto"/>
              <w:bottom w:val="single" w:sz="4" w:space="0" w:color="auto"/>
              <w:right w:val="single" w:sz="4" w:space="0" w:color="auto"/>
            </w:tcBorders>
          </w:tcPr>
          <w:p w:rsidR="00CE286E" w:rsidRPr="00656935" w:rsidRDefault="00CE286E" w:rsidP="00144465">
            <w:pPr>
              <w:jc w:val="center"/>
              <w:rPr>
                <w:color w:val="000000" w:themeColor="text1"/>
              </w:rPr>
            </w:pPr>
            <w:r w:rsidRPr="00656935">
              <w:rPr>
                <w:color w:val="000000" w:themeColor="text1"/>
              </w:rPr>
              <w:t>1657,9</w:t>
            </w:r>
          </w:p>
        </w:tc>
        <w:tc>
          <w:tcPr>
            <w:tcW w:w="1418" w:type="dxa"/>
            <w:tcBorders>
              <w:top w:val="single" w:sz="4" w:space="0" w:color="auto"/>
              <w:left w:val="single" w:sz="4" w:space="0" w:color="auto"/>
              <w:bottom w:val="single" w:sz="4" w:space="0" w:color="auto"/>
              <w:right w:val="single" w:sz="4" w:space="0" w:color="auto"/>
            </w:tcBorders>
          </w:tcPr>
          <w:p w:rsidR="00CE286E" w:rsidRPr="00656935" w:rsidRDefault="00CE286E" w:rsidP="00144465">
            <w:pPr>
              <w:jc w:val="center"/>
              <w:rPr>
                <w:color w:val="000000" w:themeColor="text1"/>
              </w:rPr>
            </w:pPr>
            <w:r w:rsidRPr="00656935">
              <w:rPr>
                <w:color w:val="000000" w:themeColor="text1"/>
              </w:rPr>
              <w:t>1906,6</w:t>
            </w:r>
          </w:p>
        </w:tc>
      </w:tr>
      <w:tr w:rsidR="00CE286E" w:rsidRPr="00656935" w:rsidTr="00E7527C">
        <w:trPr>
          <w:trHeight w:val="233"/>
        </w:trPr>
        <w:tc>
          <w:tcPr>
            <w:tcW w:w="5949" w:type="dxa"/>
            <w:tcBorders>
              <w:top w:val="single" w:sz="4" w:space="0" w:color="auto"/>
              <w:left w:val="single" w:sz="4" w:space="0" w:color="auto"/>
              <w:bottom w:val="single" w:sz="4" w:space="0" w:color="auto"/>
              <w:right w:val="single" w:sz="4" w:space="0" w:color="auto"/>
            </w:tcBorders>
            <w:vAlign w:val="bottom"/>
          </w:tcPr>
          <w:p w:rsidR="00CE286E" w:rsidRPr="00656935" w:rsidRDefault="00CE286E" w:rsidP="00144465">
            <w:pPr>
              <w:pStyle w:val="ad"/>
              <w:spacing w:after="0"/>
              <w:rPr>
                <w:color w:val="000000" w:themeColor="text1"/>
                <w:lang w:val="uk-UA"/>
              </w:rPr>
            </w:pPr>
            <w:r w:rsidRPr="00656935">
              <w:rPr>
                <w:color w:val="000000" w:themeColor="text1"/>
                <w:lang w:val="uk-UA"/>
              </w:rPr>
              <w:t>Компенсація за бензин та транспортне обслуговування автомобілів</w:t>
            </w:r>
          </w:p>
        </w:tc>
        <w:tc>
          <w:tcPr>
            <w:tcW w:w="1276" w:type="dxa"/>
            <w:tcBorders>
              <w:top w:val="single" w:sz="4" w:space="0" w:color="auto"/>
              <w:left w:val="single" w:sz="4" w:space="0" w:color="auto"/>
              <w:bottom w:val="single" w:sz="4" w:space="0" w:color="auto"/>
              <w:right w:val="single" w:sz="4" w:space="0" w:color="auto"/>
            </w:tcBorders>
          </w:tcPr>
          <w:p w:rsidR="00CE286E" w:rsidRPr="00656935" w:rsidRDefault="00CE286E" w:rsidP="00144465">
            <w:pPr>
              <w:jc w:val="center"/>
              <w:rPr>
                <w:color w:val="000000" w:themeColor="text1"/>
              </w:rPr>
            </w:pPr>
            <w:r w:rsidRPr="00656935">
              <w:rPr>
                <w:color w:val="000000" w:themeColor="text1"/>
              </w:rPr>
              <w:t>5,6</w:t>
            </w:r>
          </w:p>
        </w:tc>
        <w:tc>
          <w:tcPr>
            <w:tcW w:w="1417" w:type="dxa"/>
            <w:tcBorders>
              <w:top w:val="single" w:sz="4" w:space="0" w:color="auto"/>
              <w:left w:val="single" w:sz="4" w:space="0" w:color="auto"/>
              <w:bottom w:val="single" w:sz="4" w:space="0" w:color="auto"/>
              <w:right w:val="single" w:sz="4" w:space="0" w:color="auto"/>
            </w:tcBorders>
          </w:tcPr>
          <w:p w:rsidR="00CE286E" w:rsidRPr="00656935" w:rsidRDefault="00CE286E" w:rsidP="00144465">
            <w:pPr>
              <w:jc w:val="center"/>
              <w:rPr>
                <w:color w:val="000000" w:themeColor="text1"/>
              </w:rPr>
            </w:pPr>
            <w:r w:rsidRPr="00656935">
              <w:rPr>
                <w:color w:val="000000" w:themeColor="text1"/>
              </w:rPr>
              <w:t>6,3</w:t>
            </w:r>
          </w:p>
        </w:tc>
        <w:tc>
          <w:tcPr>
            <w:tcW w:w="1418" w:type="dxa"/>
            <w:tcBorders>
              <w:top w:val="single" w:sz="4" w:space="0" w:color="auto"/>
              <w:left w:val="single" w:sz="4" w:space="0" w:color="auto"/>
              <w:bottom w:val="single" w:sz="4" w:space="0" w:color="auto"/>
              <w:right w:val="single" w:sz="4" w:space="0" w:color="auto"/>
            </w:tcBorders>
          </w:tcPr>
          <w:p w:rsidR="00CE286E" w:rsidRPr="00656935" w:rsidRDefault="00CE286E" w:rsidP="00144465">
            <w:pPr>
              <w:jc w:val="center"/>
              <w:rPr>
                <w:color w:val="000000" w:themeColor="text1"/>
              </w:rPr>
            </w:pPr>
            <w:r w:rsidRPr="00656935">
              <w:rPr>
                <w:color w:val="000000" w:themeColor="text1"/>
              </w:rPr>
              <w:t>7,2</w:t>
            </w:r>
          </w:p>
        </w:tc>
      </w:tr>
      <w:tr w:rsidR="00CE286E" w:rsidRPr="00656935" w:rsidTr="00E7527C">
        <w:trPr>
          <w:trHeight w:val="233"/>
        </w:trPr>
        <w:tc>
          <w:tcPr>
            <w:tcW w:w="5949" w:type="dxa"/>
            <w:tcBorders>
              <w:top w:val="single" w:sz="4" w:space="0" w:color="auto"/>
              <w:left w:val="single" w:sz="4" w:space="0" w:color="auto"/>
              <w:bottom w:val="single" w:sz="4" w:space="0" w:color="auto"/>
              <w:right w:val="single" w:sz="4" w:space="0" w:color="auto"/>
            </w:tcBorders>
            <w:vAlign w:val="bottom"/>
          </w:tcPr>
          <w:p w:rsidR="00CE286E" w:rsidRPr="00656935" w:rsidRDefault="00CE286E" w:rsidP="00144465">
            <w:pPr>
              <w:pStyle w:val="ad"/>
              <w:spacing w:after="0"/>
              <w:rPr>
                <w:color w:val="000000" w:themeColor="text1"/>
                <w:lang w:val="uk-UA"/>
              </w:rPr>
            </w:pPr>
            <w:r w:rsidRPr="00656935">
              <w:rPr>
                <w:color w:val="000000" w:themeColor="text1"/>
                <w:lang w:val="uk-UA"/>
              </w:rPr>
              <w:t>Постраждалим виплати  ЧАЄС</w:t>
            </w:r>
          </w:p>
        </w:tc>
        <w:tc>
          <w:tcPr>
            <w:tcW w:w="1276" w:type="dxa"/>
            <w:tcBorders>
              <w:top w:val="single" w:sz="4" w:space="0" w:color="auto"/>
              <w:left w:val="single" w:sz="4" w:space="0" w:color="auto"/>
              <w:bottom w:val="single" w:sz="4" w:space="0" w:color="auto"/>
              <w:right w:val="single" w:sz="4" w:space="0" w:color="auto"/>
            </w:tcBorders>
          </w:tcPr>
          <w:p w:rsidR="00CE286E" w:rsidRPr="00656935" w:rsidRDefault="00CE286E" w:rsidP="00144465">
            <w:pPr>
              <w:jc w:val="center"/>
              <w:rPr>
                <w:color w:val="000000" w:themeColor="text1"/>
              </w:rPr>
            </w:pPr>
            <w:r w:rsidRPr="00656935">
              <w:rPr>
                <w:color w:val="000000" w:themeColor="text1"/>
              </w:rPr>
              <w:t>856,2</w:t>
            </w:r>
          </w:p>
        </w:tc>
        <w:tc>
          <w:tcPr>
            <w:tcW w:w="1417" w:type="dxa"/>
            <w:tcBorders>
              <w:top w:val="single" w:sz="4" w:space="0" w:color="auto"/>
              <w:left w:val="single" w:sz="4" w:space="0" w:color="auto"/>
              <w:bottom w:val="single" w:sz="4" w:space="0" w:color="auto"/>
              <w:right w:val="single" w:sz="4" w:space="0" w:color="auto"/>
            </w:tcBorders>
          </w:tcPr>
          <w:p w:rsidR="00CE286E" w:rsidRPr="00656935" w:rsidRDefault="00CE286E" w:rsidP="00144465">
            <w:pPr>
              <w:jc w:val="center"/>
              <w:rPr>
                <w:color w:val="000000" w:themeColor="text1"/>
              </w:rPr>
            </w:pPr>
            <w:r w:rsidRPr="00656935">
              <w:rPr>
                <w:color w:val="000000" w:themeColor="text1"/>
              </w:rPr>
              <w:t>823,1</w:t>
            </w:r>
          </w:p>
        </w:tc>
        <w:tc>
          <w:tcPr>
            <w:tcW w:w="1418" w:type="dxa"/>
            <w:tcBorders>
              <w:top w:val="single" w:sz="4" w:space="0" w:color="auto"/>
              <w:left w:val="single" w:sz="4" w:space="0" w:color="auto"/>
              <w:bottom w:val="single" w:sz="4" w:space="0" w:color="auto"/>
              <w:right w:val="single" w:sz="4" w:space="0" w:color="auto"/>
            </w:tcBorders>
          </w:tcPr>
          <w:p w:rsidR="00CE286E" w:rsidRPr="00656935" w:rsidRDefault="00CE286E" w:rsidP="00144465">
            <w:pPr>
              <w:jc w:val="center"/>
              <w:rPr>
                <w:color w:val="000000" w:themeColor="text1"/>
              </w:rPr>
            </w:pPr>
            <w:r w:rsidRPr="00656935">
              <w:rPr>
                <w:color w:val="000000" w:themeColor="text1"/>
              </w:rPr>
              <w:t>946,6</w:t>
            </w:r>
          </w:p>
        </w:tc>
      </w:tr>
      <w:tr w:rsidR="00CE286E" w:rsidRPr="00656935" w:rsidTr="00E7527C">
        <w:trPr>
          <w:trHeight w:val="233"/>
        </w:trPr>
        <w:tc>
          <w:tcPr>
            <w:tcW w:w="5949" w:type="dxa"/>
            <w:tcBorders>
              <w:top w:val="single" w:sz="4" w:space="0" w:color="auto"/>
              <w:left w:val="single" w:sz="4" w:space="0" w:color="auto"/>
              <w:bottom w:val="single" w:sz="4" w:space="0" w:color="auto"/>
              <w:right w:val="single" w:sz="4" w:space="0" w:color="auto"/>
            </w:tcBorders>
            <w:vAlign w:val="bottom"/>
          </w:tcPr>
          <w:p w:rsidR="00CE286E" w:rsidRPr="00656935" w:rsidRDefault="00CE286E" w:rsidP="00144465">
            <w:pPr>
              <w:pStyle w:val="ad"/>
              <w:spacing w:after="0"/>
              <w:rPr>
                <w:color w:val="000000" w:themeColor="text1"/>
                <w:lang w:val="uk-UA"/>
              </w:rPr>
            </w:pPr>
            <w:r w:rsidRPr="00656935">
              <w:rPr>
                <w:color w:val="000000" w:themeColor="text1"/>
                <w:lang w:val="uk-UA"/>
              </w:rPr>
              <w:t>Одноразова матеріальна допомога інвалідам  малозабезпеченим особам</w:t>
            </w:r>
          </w:p>
        </w:tc>
        <w:tc>
          <w:tcPr>
            <w:tcW w:w="1276" w:type="dxa"/>
            <w:tcBorders>
              <w:top w:val="single" w:sz="4" w:space="0" w:color="auto"/>
              <w:left w:val="single" w:sz="4" w:space="0" w:color="auto"/>
              <w:bottom w:val="single" w:sz="4" w:space="0" w:color="auto"/>
              <w:right w:val="single" w:sz="4" w:space="0" w:color="auto"/>
            </w:tcBorders>
          </w:tcPr>
          <w:p w:rsidR="00CE286E" w:rsidRPr="00656935" w:rsidRDefault="00CE286E" w:rsidP="00144465">
            <w:pPr>
              <w:jc w:val="center"/>
              <w:rPr>
                <w:color w:val="000000" w:themeColor="text1"/>
              </w:rPr>
            </w:pPr>
            <w:r w:rsidRPr="00656935">
              <w:rPr>
                <w:color w:val="000000" w:themeColor="text1"/>
              </w:rPr>
              <w:t>11,9</w:t>
            </w:r>
          </w:p>
        </w:tc>
        <w:tc>
          <w:tcPr>
            <w:tcW w:w="1417" w:type="dxa"/>
            <w:tcBorders>
              <w:top w:val="single" w:sz="4" w:space="0" w:color="auto"/>
              <w:left w:val="single" w:sz="4" w:space="0" w:color="auto"/>
              <w:bottom w:val="single" w:sz="4" w:space="0" w:color="auto"/>
              <w:right w:val="single" w:sz="4" w:space="0" w:color="auto"/>
            </w:tcBorders>
          </w:tcPr>
          <w:p w:rsidR="00CE286E" w:rsidRPr="00656935" w:rsidRDefault="00CE286E" w:rsidP="00144465">
            <w:pPr>
              <w:jc w:val="center"/>
              <w:rPr>
                <w:color w:val="000000" w:themeColor="text1"/>
              </w:rPr>
            </w:pPr>
            <w:r w:rsidRPr="00656935">
              <w:rPr>
                <w:color w:val="000000" w:themeColor="text1"/>
              </w:rPr>
              <w:t>6,0</w:t>
            </w:r>
          </w:p>
        </w:tc>
        <w:tc>
          <w:tcPr>
            <w:tcW w:w="1418" w:type="dxa"/>
            <w:tcBorders>
              <w:top w:val="single" w:sz="4" w:space="0" w:color="auto"/>
              <w:left w:val="single" w:sz="4" w:space="0" w:color="auto"/>
              <w:bottom w:val="single" w:sz="4" w:space="0" w:color="auto"/>
              <w:right w:val="single" w:sz="4" w:space="0" w:color="auto"/>
            </w:tcBorders>
          </w:tcPr>
          <w:p w:rsidR="00CE286E" w:rsidRPr="00656935" w:rsidRDefault="00CE286E" w:rsidP="00144465">
            <w:pPr>
              <w:jc w:val="center"/>
              <w:rPr>
                <w:color w:val="000000" w:themeColor="text1"/>
              </w:rPr>
            </w:pPr>
            <w:r w:rsidRPr="00656935">
              <w:rPr>
                <w:color w:val="000000" w:themeColor="text1"/>
              </w:rPr>
              <w:t>6,9</w:t>
            </w:r>
          </w:p>
        </w:tc>
      </w:tr>
      <w:tr w:rsidR="00CE286E" w:rsidRPr="00656935" w:rsidTr="00E7527C">
        <w:trPr>
          <w:trHeight w:val="233"/>
        </w:trPr>
        <w:tc>
          <w:tcPr>
            <w:tcW w:w="5949" w:type="dxa"/>
            <w:tcBorders>
              <w:top w:val="single" w:sz="4" w:space="0" w:color="auto"/>
              <w:left w:val="single" w:sz="4" w:space="0" w:color="auto"/>
              <w:bottom w:val="single" w:sz="4" w:space="0" w:color="auto"/>
              <w:right w:val="single" w:sz="4" w:space="0" w:color="auto"/>
            </w:tcBorders>
            <w:vAlign w:val="bottom"/>
          </w:tcPr>
          <w:p w:rsidR="00CE286E" w:rsidRPr="00656935" w:rsidRDefault="00CE286E" w:rsidP="0069625E">
            <w:pPr>
              <w:pStyle w:val="ad"/>
              <w:spacing w:after="0"/>
              <w:ind w:right="-108"/>
              <w:rPr>
                <w:color w:val="000000" w:themeColor="text1"/>
                <w:lang w:val="uk-UA"/>
              </w:rPr>
            </w:pPr>
            <w:r w:rsidRPr="00656935">
              <w:rPr>
                <w:color w:val="000000" w:themeColor="text1"/>
                <w:lang w:val="uk-UA"/>
              </w:rPr>
              <w:t>Інші заходи у сфері соціального захисту і соціального забезпечення (мат</w:t>
            </w:r>
            <w:r w:rsidR="0069625E">
              <w:rPr>
                <w:color w:val="000000" w:themeColor="text1"/>
                <w:lang w:val="uk-UA"/>
              </w:rPr>
              <w:t xml:space="preserve">еріальна </w:t>
            </w:r>
            <w:r w:rsidRPr="00656935">
              <w:rPr>
                <w:color w:val="000000" w:themeColor="text1"/>
                <w:lang w:val="uk-UA"/>
              </w:rPr>
              <w:t>допом</w:t>
            </w:r>
            <w:r w:rsidR="0069625E">
              <w:rPr>
                <w:color w:val="000000" w:themeColor="text1"/>
                <w:lang w:val="uk-UA"/>
              </w:rPr>
              <w:t>ога</w:t>
            </w:r>
            <w:r w:rsidRPr="00656935">
              <w:rPr>
                <w:color w:val="000000" w:themeColor="text1"/>
                <w:lang w:val="uk-UA"/>
              </w:rPr>
              <w:t xml:space="preserve"> нужденним + військовослужбовцям)</w:t>
            </w:r>
          </w:p>
        </w:tc>
        <w:tc>
          <w:tcPr>
            <w:tcW w:w="1276" w:type="dxa"/>
            <w:tcBorders>
              <w:top w:val="single" w:sz="4" w:space="0" w:color="auto"/>
              <w:left w:val="single" w:sz="4" w:space="0" w:color="auto"/>
              <w:bottom w:val="single" w:sz="4" w:space="0" w:color="auto"/>
              <w:right w:val="single" w:sz="4" w:space="0" w:color="auto"/>
            </w:tcBorders>
          </w:tcPr>
          <w:p w:rsidR="00CE286E" w:rsidRPr="00656935" w:rsidRDefault="00CE286E" w:rsidP="00144465">
            <w:pPr>
              <w:jc w:val="center"/>
              <w:rPr>
                <w:color w:val="000000" w:themeColor="text1"/>
              </w:rPr>
            </w:pPr>
            <w:r w:rsidRPr="00656935">
              <w:rPr>
                <w:color w:val="000000" w:themeColor="text1"/>
              </w:rPr>
              <w:t>2205,7</w:t>
            </w:r>
          </w:p>
        </w:tc>
        <w:tc>
          <w:tcPr>
            <w:tcW w:w="1417" w:type="dxa"/>
            <w:tcBorders>
              <w:top w:val="single" w:sz="4" w:space="0" w:color="auto"/>
              <w:left w:val="single" w:sz="4" w:space="0" w:color="auto"/>
              <w:bottom w:val="single" w:sz="4" w:space="0" w:color="auto"/>
              <w:right w:val="single" w:sz="4" w:space="0" w:color="auto"/>
            </w:tcBorders>
          </w:tcPr>
          <w:p w:rsidR="00CE286E" w:rsidRPr="00656935" w:rsidRDefault="00CE286E" w:rsidP="00144465">
            <w:pPr>
              <w:jc w:val="center"/>
              <w:rPr>
                <w:color w:val="000000" w:themeColor="text1"/>
              </w:rPr>
            </w:pPr>
            <w:r w:rsidRPr="00656935">
              <w:rPr>
                <w:color w:val="000000" w:themeColor="text1"/>
              </w:rPr>
              <w:t>2189,9</w:t>
            </w:r>
          </w:p>
        </w:tc>
        <w:tc>
          <w:tcPr>
            <w:tcW w:w="1418" w:type="dxa"/>
            <w:tcBorders>
              <w:top w:val="single" w:sz="4" w:space="0" w:color="auto"/>
              <w:left w:val="single" w:sz="4" w:space="0" w:color="auto"/>
              <w:bottom w:val="single" w:sz="4" w:space="0" w:color="auto"/>
              <w:right w:val="single" w:sz="4" w:space="0" w:color="auto"/>
            </w:tcBorders>
          </w:tcPr>
          <w:p w:rsidR="00CE286E" w:rsidRPr="00656935" w:rsidRDefault="00CE286E" w:rsidP="00144465">
            <w:pPr>
              <w:jc w:val="center"/>
              <w:rPr>
                <w:color w:val="000000" w:themeColor="text1"/>
              </w:rPr>
            </w:pPr>
            <w:r w:rsidRPr="00656935">
              <w:rPr>
                <w:color w:val="000000" w:themeColor="text1"/>
              </w:rPr>
              <w:t>2518,4</w:t>
            </w:r>
          </w:p>
        </w:tc>
      </w:tr>
    </w:tbl>
    <w:p w:rsidR="00C73885" w:rsidRDefault="00C73885" w:rsidP="00BA72BA">
      <w:pPr>
        <w:snapToGrid w:val="0"/>
        <w:ind w:firstLine="709"/>
        <w:jc w:val="both"/>
        <w:rPr>
          <w:b/>
          <w:sz w:val="28"/>
          <w:szCs w:val="28"/>
          <w:u w:val="single"/>
        </w:rPr>
      </w:pPr>
    </w:p>
    <w:p w:rsidR="00A82625" w:rsidRPr="00BA72BA" w:rsidRDefault="00A82625" w:rsidP="00BA72BA">
      <w:pPr>
        <w:snapToGrid w:val="0"/>
        <w:ind w:firstLine="709"/>
        <w:jc w:val="both"/>
        <w:rPr>
          <w:b/>
          <w:sz w:val="28"/>
          <w:szCs w:val="28"/>
          <w:u w:val="single"/>
        </w:rPr>
      </w:pPr>
      <w:r w:rsidRPr="00BA72BA">
        <w:rPr>
          <w:b/>
          <w:sz w:val="28"/>
          <w:szCs w:val="28"/>
          <w:u w:val="single"/>
        </w:rPr>
        <w:t>Основні пріоритети:</w:t>
      </w:r>
    </w:p>
    <w:p w:rsidR="00F21B96" w:rsidRPr="00BA72BA" w:rsidRDefault="00BA72BA" w:rsidP="00BA72BA">
      <w:pPr>
        <w:pStyle w:val="af6"/>
        <w:tabs>
          <w:tab w:val="left" w:pos="993"/>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з</w:t>
      </w:r>
      <w:r w:rsidR="00A82625" w:rsidRPr="00BA72BA">
        <w:rPr>
          <w:rFonts w:ascii="Times New Roman" w:hAnsi="Times New Roman"/>
          <w:sz w:val="28"/>
          <w:szCs w:val="28"/>
        </w:rPr>
        <w:t xml:space="preserve">няття соціально-суспільної напруженості серед населення, в </w:t>
      </w:r>
      <w:proofErr w:type="spellStart"/>
      <w:r w:rsidR="00A82625" w:rsidRPr="00BA72BA">
        <w:rPr>
          <w:rFonts w:ascii="Times New Roman" w:hAnsi="Times New Roman"/>
          <w:sz w:val="28"/>
          <w:szCs w:val="28"/>
        </w:rPr>
        <w:t>т.ч</w:t>
      </w:r>
      <w:proofErr w:type="spellEnd"/>
      <w:r w:rsidR="00A82625" w:rsidRPr="00BA72BA">
        <w:rPr>
          <w:rFonts w:ascii="Times New Roman" w:hAnsi="Times New Roman"/>
          <w:sz w:val="28"/>
          <w:szCs w:val="28"/>
        </w:rPr>
        <w:t>. ВПО</w:t>
      </w:r>
    </w:p>
    <w:p w:rsidR="00BA72BA" w:rsidRPr="00BA72BA" w:rsidRDefault="00BA72BA" w:rsidP="00BA72BA">
      <w:pPr>
        <w:pStyle w:val="af6"/>
        <w:tabs>
          <w:tab w:val="left" w:pos="993"/>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з</w:t>
      </w:r>
      <w:r w:rsidRPr="00BA72BA">
        <w:rPr>
          <w:rFonts w:ascii="Times New Roman" w:hAnsi="Times New Roman"/>
          <w:sz w:val="28"/>
          <w:szCs w:val="28"/>
        </w:rPr>
        <w:t>абезпечення соціальним захистом громадян похилого віку та інвалідів, які опинились у складних життєвих обставинах і потребують  тимчасового проживання в комунальних установах</w:t>
      </w:r>
    </w:p>
    <w:p w:rsidR="00A82625" w:rsidRPr="00BA72BA" w:rsidRDefault="00A82625" w:rsidP="00BA72BA">
      <w:pPr>
        <w:pStyle w:val="af6"/>
        <w:tabs>
          <w:tab w:val="left" w:pos="993"/>
          <w:tab w:val="left" w:pos="1134"/>
        </w:tabs>
        <w:spacing w:after="0" w:line="240" w:lineRule="auto"/>
        <w:ind w:left="0" w:firstLine="709"/>
        <w:jc w:val="both"/>
        <w:rPr>
          <w:rFonts w:ascii="Times New Roman" w:hAnsi="Times New Roman"/>
          <w:sz w:val="28"/>
          <w:szCs w:val="28"/>
        </w:rPr>
      </w:pPr>
    </w:p>
    <w:p w:rsidR="00A82625" w:rsidRPr="00BA72BA" w:rsidRDefault="00A82625" w:rsidP="00BA72BA">
      <w:pPr>
        <w:ind w:firstLine="709"/>
        <w:jc w:val="both"/>
        <w:rPr>
          <w:b/>
          <w:sz w:val="28"/>
          <w:szCs w:val="28"/>
          <w:u w:val="single"/>
        </w:rPr>
      </w:pPr>
      <w:r w:rsidRPr="00BA72BA">
        <w:rPr>
          <w:b/>
          <w:sz w:val="28"/>
          <w:szCs w:val="28"/>
          <w:u w:val="single"/>
        </w:rPr>
        <w:t>Основні завдання:</w:t>
      </w:r>
    </w:p>
    <w:p w:rsidR="00BA72BA" w:rsidRPr="00BA72BA" w:rsidRDefault="00BA72BA" w:rsidP="00BA72BA">
      <w:pPr>
        <w:pStyle w:val="af6"/>
        <w:tabs>
          <w:tab w:val="left" w:pos="993"/>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с</w:t>
      </w:r>
      <w:r w:rsidRPr="00BA72BA">
        <w:rPr>
          <w:rFonts w:ascii="Times New Roman" w:hAnsi="Times New Roman"/>
          <w:sz w:val="28"/>
          <w:szCs w:val="28"/>
        </w:rPr>
        <w:t>прияння у запровадженні механізму виплати пенсій громадянам, які проживають на непідконтрольній українській владі території, який би дозволив їм отримувати свою зароблену пенсію протягом життя, без довідки переселенця.</w:t>
      </w:r>
    </w:p>
    <w:p w:rsidR="00A82625" w:rsidRPr="00BA72BA" w:rsidRDefault="00BA72BA" w:rsidP="00BA72BA">
      <w:pPr>
        <w:pStyle w:val="af6"/>
        <w:tabs>
          <w:tab w:val="left" w:pos="993"/>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с</w:t>
      </w:r>
      <w:r w:rsidRPr="00BA72BA">
        <w:rPr>
          <w:rFonts w:ascii="Times New Roman" w:hAnsi="Times New Roman"/>
          <w:sz w:val="28"/>
          <w:szCs w:val="28"/>
        </w:rPr>
        <w:t>прияння у відкриті та впровадженні соціальних послуг у відділенні стаціонарного догляду для тимчасового проживання  відкритого на базі КЗ «Попаснянський районний центр надання соціальних послуг»</w:t>
      </w:r>
    </w:p>
    <w:p w:rsidR="00BA72BA" w:rsidRPr="00BA72BA" w:rsidRDefault="00BA72BA" w:rsidP="00BA72BA">
      <w:pPr>
        <w:pStyle w:val="af6"/>
        <w:tabs>
          <w:tab w:val="left" w:pos="993"/>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с</w:t>
      </w:r>
      <w:r w:rsidRPr="00BA72BA">
        <w:rPr>
          <w:rFonts w:ascii="Times New Roman" w:hAnsi="Times New Roman"/>
          <w:sz w:val="28"/>
          <w:szCs w:val="28"/>
        </w:rPr>
        <w:t>творення ефективної інформаційно-консультаційної системи та роз'яснювальної роботи.</w:t>
      </w:r>
    </w:p>
    <w:p w:rsidR="00C73885" w:rsidRDefault="00C73885" w:rsidP="00BA72BA">
      <w:pPr>
        <w:tabs>
          <w:tab w:val="left" w:pos="993"/>
        </w:tabs>
        <w:ind w:firstLine="709"/>
        <w:jc w:val="both"/>
        <w:rPr>
          <w:b/>
          <w:bCs/>
          <w:sz w:val="28"/>
          <w:szCs w:val="28"/>
          <w:u w:val="single"/>
        </w:rPr>
      </w:pPr>
    </w:p>
    <w:p w:rsidR="00185E6C" w:rsidRDefault="00185E6C" w:rsidP="00BA72BA">
      <w:pPr>
        <w:tabs>
          <w:tab w:val="left" w:pos="993"/>
        </w:tabs>
        <w:ind w:firstLine="709"/>
        <w:jc w:val="both"/>
        <w:rPr>
          <w:b/>
          <w:bCs/>
          <w:sz w:val="28"/>
          <w:szCs w:val="28"/>
          <w:u w:val="single"/>
        </w:rPr>
      </w:pPr>
    </w:p>
    <w:p w:rsidR="00185E6C" w:rsidRDefault="00185E6C" w:rsidP="00BA72BA">
      <w:pPr>
        <w:tabs>
          <w:tab w:val="left" w:pos="993"/>
        </w:tabs>
        <w:ind w:firstLine="709"/>
        <w:jc w:val="both"/>
        <w:rPr>
          <w:b/>
          <w:bCs/>
          <w:sz w:val="28"/>
          <w:szCs w:val="28"/>
          <w:u w:val="single"/>
        </w:rPr>
      </w:pPr>
    </w:p>
    <w:p w:rsidR="00BA72BA" w:rsidRPr="00822ADB" w:rsidRDefault="00C73885" w:rsidP="00BA72BA">
      <w:pPr>
        <w:tabs>
          <w:tab w:val="left" w:pos="993"/>
        </w:tabs>
        <w:ind w:firstLine="709"/>
        <w:jc w:val="both"/>
        <w:rPr>
          <w:b/>
          <w:bCs/>
          <w:sz w:val="28"/>
          <w:szCs w:val="28"/>
          <w:u w:val="single"/>
        </w:rPr>
      </w:pPr>
      <w:r>
        <w:rPr>
          <w:b/>
          <w:bCs/>
          <w:sz w:val="28"/>
          <w:szCs w:val="28"/>
          <w:u w:val="single"/>
        </w:rPr>
        <w:lastRenderedPageBreak/>
        <w:t>О</w:t>
      </w:r>
      <w:r w:rsidR="00BA72BA" w:rsidRPr="00822ADB">
        <w:rPr>
          <w:b/>
          <w:bCs/>
          <w:sz w:val="28"/>
          <w:szCs w:val="28"/>
          <w:u w:val="single"/>
        </w:rPr>
        <w:t>чікувані результати:</w:t>
      </w:r>
    </w:p>
    <w:p w:rsidR="00BA72BA" w:rsidRPr="003F13F2" w:rsidRDefault="00BA72BA" w:rsidP="00BA72BA">
      <w:pPr>
        <w:shd w:val="clear" w:color="auto" w:fill="FFFFFF"/>
        <w:ind w:firstLine="709"/>
        <w:jc w:val="both"/>
        <w:rPr>
          <w:sz w:val="28"/>
          <w:szCs w:val="28"/>
        </w:rPr>
      </w:pPr>
      <w:r>
        <w:rPr>
          <w:sz w:val="28"/>
          <w:szCs w:val="28"/>
        </w:rPr>
        <w:t>п</w:t>
      </w:r>
      <w:r w:rsidRPr="003F13F2">
        <w:rPr>
          <w:sz w:val="28"/>
          <w:szCs w:val="28"/>
        </w:rPr>
        <w:t>оліпшення доступності  обсягу та якості послуг з максимальною зручністю та мінімальними витратами найуразливішим верствам населення</w:t>
      </w:r>
    </w:p>
    <w:p w:rsidR="00BA72BA" w:rsidRPr="003F13F2" w:rsidRDefault="00BA72BA" w:rsidP="00BA72BA">
      <w:pPr>
        <w:ind w:firstLine="709"/>
        <w:jc w:val="both"/>
        <w:rPr>
          <w:sz w:val="28"/>
          <w:szCs w:val="28"/>
        </w:rPr>
      </w:pPr>
      <w:r>
        <w:rPr>
          <w:sz w:val="28"/>
          <w:szCs w:val="28"/>
        </w:rPr>
        <w:t>з</w:t>
      </w:r>
      <w:r w:rsidRPr="003F13F2">
        <w:rPr>
          <w:sz w:val="28"/>
          <w:szCs w:val="28"/>
        </w:rPr>
        <w:t>абезпечення безперешкодного доступу громадян до інформації стосовно отримання соціальної підтримки</w:t>
      </w:r>
    </w:p>
    <w:p w:rsidR="00BA72BA" w:rsidRPr="003F13F2" w:rsidRDefault="00BA72BA" w:rsidP="00BA72BA">
      <w:pPr>
        <w:ind w:firstLine="709"/>
        <w:jc w:val="both"/>
        <w:rPr>
          <w:sz w:val="28"/>
          <w:szCs w:val="28"/>
        </w:rPr>
      </w:pPr>
      <w:r>
        <w:rPr>
          <w:sz w:val="28"/>
          <w:szCs w:val="28"/>
        </w:rPr>
        <w:t>н</w:t>
      </w:r>
      <w:r w:rsidRPr="003F13F2">
        <w:rPr>
          <w:sz w:val="28"/>
          <w:szCs w:val="28"/>
        </w:rPr>
        <w:t>алагодження ефективного «зворотного зв'язку» управління</w:t>
      </w:r>
      <w:r>
        <w:rPr>
          <w:sz w:val="28"/>
          <w:szCs w:val="28"/>
        </w:rPr>
        <w:t xml:space="preserve"> </w:t>
      </w:r>
      <w:r w:rsidRPr="003F13F2">
        <w:rPr>
          <w:sz w:val="28"/>
          <w:szCs w:val="28"/>
        </w:rPr>
        <w:t>соціального захисту населення для оперативного реагування та задоволення актуальних потреб.</w:t>
      </w:r>
    </w:p>
    <w:p w:rsidR="00A82625" w:rsidRPr="00BA72BA" w:rsidRDefault="00A82625" w:rsidP="00BA72BA">
      <w:pPr>
        <w:pStyle w:val="af6"/>
        <w:tabs>
          <w:tab w:val="left" w:pos="993"/>
          <w:tab w:val="left" w:pos="1134"/>
        </w:tabs>
        <w:spacing w:after="0" w:line="240" w:lineRule="auto"/>
        <w:ind w:left="0" w:firstLine="567"/>
        <w:jc w:val="both"/>
        <w:rPr>
          <w:rFonts w:ascii="Times New Roman" w:hAnsi="Times New Roman"/>
          <w:b/>
          <w:sz w:val="28"/>
          <w:szCs w:val="28"/>
        </w:rPr>
      </w:pPr>
    </w:p>
    <w:p w:rsidR="00E7527C" w:rsidRPr="0002067F" w:rsidRDefault="00E7527C" w:rsidP="00BA72BA">
      <w:pPr>
        <w:jc w:val="both"/>
        <w:rPr>
          <w:b/>
          <w:sz w:val="28"/>
          <w:szCs w:val="28"/>
        </w:rPr>
      </w:pPr>
      <w:r w:rsidRPr="0002067F">
        <w:rPr>
          <w:b/>
          <w:sz w:val="28"/>
          <w:szCs w:val="28"/>
        </w:rPr>
        <w:t>2.2.5. Пенсійне забезпечення.</w:t>
      </w:r>
    </w:p>
    <w:p w:rsidR="00E7527C" w:rsidRPr="00A91F18" w:rsidRDefault="00E7527C" w:rsidP="0002067F">
      <w:pPr>
        <w:snapToGrid w:val="0"/>
        <w:ind w:firstLine="709"/>
        <w:jc w:val="both"/>
        <w:rPr>
          <w:b/>
          <w:sz w:val="28"/>
          <w:szCs w:val="28"/>
          <w:u w:val="single"/>
        </w:rPr>
      </w:pPr>
      <w:r w:rsidRPr="00233121">
        <w:rPr>
          <w:b/>
          <w:sz w:val="28"/>
          <w:szCs w:val="28"/>
          <w:u w:val="single"/>
        </w:rPr>
        <w:t>Основні</w:t>
      </w:r>
      <w:r w:rsidRPr="00A91F18">
        <w:rPr>
          <w:b/>
          <w:sz w:val="28"/>
          <w:szCs w:val="28"/>
          <w:u w:val="single"/>
        </w:rPr>
        <w:t xml:space="preserve"> пріоритети:</w:t>
      </w:r>
    </w:p>
    <w:p w:rsidR="00E7527C" w:rsidRPr="00A91F18" w:rsidRDefault="00E7527C" w:rsidP="0002067F">
      <w:pPr>
        <w:tabs>
          <w:tab w:val="left" w:pos="993"/>
        </w:tabs>
        <w:snapToGrid w:val="0"/>
        <w:ind w:firstLine="709"/>
        <w:jc w:val="both"/>
        <w:rPr>
          <w:sz w:val="28"/>
          <w:szCs w:val="28"/>
        </w:rPr>
      </w:pPr>
      <w:r w:rsidRPr="00A91F18">
        <w:rPr>
          <w:bCs/>
          <w:sz w:val="28"/>
          <w:szCs w:val="28"/>
        </w:rPr>
        <w:t>реалізація положень Стратегії модернізації та розвитку Пенсійного фонду України на період до 2020 року;</w:t>
      </w:r>
    </w:p>
    <w:p w:rsidR="00E7527C" w:rsidRPr="00A91F18" w:rsidRDefault="00E7527C" w:rsidP="0002067F">
      <w:pPr>
        <w:tabs>
          <w:tab w:val="left" w:pos="993"/>
        </w:tabs>
        <w:snapToGrid w:val="0"/>
        <w:ind w:firstLine="709"/>
        <w:jc w:val="both"/>
        <w:rPr>
          <w:sz w:val="28"/>
          <w:szCs w:val="28"/>
        </w:rPr>
      </w:pPr>
      <w:r w:rsidRPr="00A91F18">
        <w:rPr>
          <w:bCs/>
          <w:sz w:val="28"/>
          <w:szCs w:val="28"/>
        </w:rPr>
        <w:t>вдосконаленням системи пенсійного забезпечення;</w:t>
      </w:r>
    </w:p>
    <w:p w:rsidR="00E7527C" w:rsidRPr="00A91F18" w:rsidRDefault="00E7527C" w:rsidP="0002067F">
      <w:pPr>
        <w:tabs>
          <w:tab w:val="left" w:pos="993"/>
        </w:tabs>
        <w:snapToGrid w:val="0"/>
        <w:ind w:firstLine="709"/>
        <w:jc w:val="both"/>
        <w:rPr>
          <w:sz w:val="28"/>
          <w:szCs w:val="28"/>
        </w:rPr>
      </w:pPr>
      <w:r w:rsidRPr="00A91F18">
        <w:rPr>
          <w:bCs/>
          <w:sz w:val="28"/>
          <w:szCs w:val="28"/>
        </w:rPr>
        <w:t>впровадження ефективних технологій адміністрування пенсійної системи, зменшення адміністративних видатків.</w:t>
      </w:r>
    </w:p>
    <w:p w:rsidR="00E7527C" w:rsidRPr="00A91F18" w:rsidRDefault="00E7527C" w:rsidP="0002067F">
      <w:pPr>
        <w:tabs>
          <w:tab w:val="left" w:pos="993"/>
        </w:tabs>
        <w:snapToGrid w:val="0"/>
        <w:ind w:firstLine="709"/>
        <w:jc w:val="both"/>
        <w:rPr>
          <w:sz w:val="28"/>
          <w:szCs w:val="28"/>
        </w:rPr>
      </w:pPr>
    </w:p>
    <w:p w:rsidR="00E7527C" w:rsidRPr="00822ADB" w:rsidRDefault="00E7527C" w:rsidP="0002067F">
      <w:pPr>
        <w:ind w:firstLine="709"/>
        <w:jc w:val="both"/>
        <w:rPr>
          <w:b/>
          <w:sz w:val="28"/>
          <w:szCs w:val="28"/>
          <w:u w:val="single"/>
        </w:rPr>
      </w:pPr>
      <w:r w:rsidRPr="00822ADB">
        <w:rPr>
          <w:b/>
          <w:sz w:val="28"/>
          <w:szCs w:val="28"/>
          <w:u w:val="single"/>
        </w:rPr>
        <w:t>Основні завдання:</w:t>
      </w:r>
    </w:p>
    <w:p w:rsidR="00E7527C" w:rsidRPr="00822ADB" w:rsidRDefault="00E7527C" w:rsidP="0002067F">
      <w:pPr>
        <w:pStyle w:val="af0"/>
        <w:ind w:firstLine="709"/>
        <w:jc w:val="both"/>
        <w:rPr>
          <w:rFonts w:ascii="Times New Roman" w:hAnsi="Times New Roman"/>
          <w:sz w:val="28"/>
          <w:szCs w:val="28"/>
          <w:lang w:val="uk-UA"/>
        </w:rPr>
      </w:pPr>
      <w:r w:rsidRPr="00822ADB">
        <w:rPr>
          <w:rFonts w:ascii="Times New Roman" w:hAnsi="Times New Roman"/>
          <w:sz w:val="28"/>
          <w:szCs w:val="28"/>
          <w:lang w:val="uk-UA"/>
        </w:rPr>
        <w:t>забезпечення зменшення недоїмки страхових внесків, пені та штрафних санкцій;</w:t>
      </w:r>
    </w:p>
    <w:p w:rsidR="00A95772" w:rsidRPr="00822ADB" w:rsidRDefault="00A95772" w:rsidP="0002067F">
      <w:pPr>
        <w:tabs>
          <w:tab w:val="left" w:pos="993"/>
        </w:tabs>
        <w:ind w:firstLine="709"/>
        <w:jc w:val="both"/>
        <w:rPr>
          <w:sz w:val="28"/>
          <w:szCs w:val="28"/>
        </w:rPr>
      </w:pPr>
      <w:r w:rsidRPr="00822ADB">
        <w:rPr>
          <w:sz w:val="28"/>
          <w:szCs w:val="28"/>
          <w:lang w:eastAsia="uk-UA"/>
        </w:rPr>
        <w:t>створення електронних пенсійних справ разом з виплатними документами</w:t>
      </w:r>
      <w:r w:rsidRPr="00822ADB">
        <w:rPr>
          <w:sz w:val="28"/>
          <w:szCs w:val="28"/>
        </w:rPr>
        <w:t xml:space="preserve"> </w:t>
      </w:r>
    </w:p>
    <w:p w:rsidR="00E7527C" w:rsidRPr="00822ADB" w:rsidRDefault="00E7527C" w:rsidP="0002067F">
      <w:pPr>
        <w:tabs>
          <w:tab w:val="left" w:pos="993"/>
        </w:tabs>
        <w:ind w:firstLine="709"/>
        <w:jc w:val="both"/>
        <w:rPr>
          <w:sz w:val="28"/>
          <w:szCs w:val="28"/>
          <w:lang w:eastAsia="uk-UA"/>
        </w:rPr>
      </w:pPr>
      <w:r w:rsidRPr="00822ADB">
        <w:rPr>
          <w:sz w:val="28"/>
          <w:szCs w:val="28"/>
        </w:rPr>
        <w:t>здійснення контролю за додержанням пенсійного законодавства, своєчасністю і повнотою виплати пенсій та грошової допомоги</w:t>
      </w:r>
      <w:r w:rsidRPr="00822ADB">
        <w:rPr>
          <w:sz w:val="28"/>
          <w:szCs w:val="28"/>
          <w:lang w:eastAsia="uk-UA"/>
        </w:rPr>
        <w:t xml:space="preserve"> легалізація зайнятості населення, заробітної плати та забезпечення підвищення розміру мінімальної заробітної плати, проведення інформаційно-роз’яснювальної роботи щодо детінізації доходів та легалізації найманої праці.</w:t>
      </w:r>
    </w:p>
    <w:p w:rsidR="00E7527C" w:rsidRPr="00822ADB" w:rsidRDefault="00E7527C" w:rsidP="00822ADB">
      <w:pPr>
        <w:tabs>
          <w:tab w:val="left" w:pos="993"/>
        </w:tabs>
        <w:ind w:firstLine="709"/>
        <w:jc w:val="both"/>
        <w:rPr>
          <w:b/>
          <w:bCs/>
          <w:sz w:val="26"/>
          <w:szCs w:val="26"/>
          <w:u w:val="single"/>
        </w:rPr>
      </w:pPr>
    </w:p>
    <w:p w:rsidR="00E7527C" w:rsidRPr="00822ADB" w:rsidRDefault="00E7527C" w:rsidP="00822ADB">
      <w:pPr>
        <w:tabs>
          <w:tab w:val="left" w:pos="993"/>
        </w:tabs>
        <w:ind w:firstLine="709"/>
        <w:jc w:val="both"/>
        <w:rPr>
          <w:b/>
          <w:bCs/>
          <w:sz w:val="28"/>
          <w:szCs w:val="28"/>
          <w:u w:val="single"/>
        </w:rPr>
      </w:pPr>
      <w:r w:rsidRPr="00822ADB">
        <w:rPr>
          <w:b/>
          <w:bCs/>
          <w:sz w:val="28"/>
          <w:szCs w:val="28"/>
          <w:u w:val="single"/>
        </w:rPr>
        <w:t>Очікувані результати:</w:t>
      </w:r>
    </w:p>
    <w:p w:rsidR="00E7527C" w:rsidRPr="00822ADB" w:rsidRDefault="00E7527C" w:rsidP="00822ADB">
      <w:pPr>
        <w:tabs>
          <w:tab w:val="left" w:pos="993"/>
        </w:tabs>
        <w:ind w:firstLine="709"/>
        <w:jc w:val="both"/>
        <w:rPr>
          <w:sz w:val="28"/>
          <w:szCs w:val="28"/>
          <w:lang w:eastAsia="uk-UA"/>
        </w:rPr>
      </w:pPr>
      <w:r w:rsidRPr="00822ADB">
        <w:rPr>
          <w:bCs/>
          <w:sz w:val="28"/>
          <w:szCs w:val="28"/>
        </w:rPr>
        <w:t>переведення архівів пенсійних справ в електронну форму</w:t>
      </w:r>
      <w:r w:rsidRPr="00822ADB">
        <w:rPr>
          <w:sz w:val="28"/>
          <w:szCs w:val="28"/>
          <w:lang w:eastAsia="uk-UA"/>
        </w:rPr>
        <w:t>;</w:t>
      </w:r>
    </w:p>
    <w:p w:rsidR="00E7527C" w:rsidRPr="00822ADB" w:rsidRDefault="00E7527C" w:rsidP="00822ADB">
      <w:pPr>
        <w:tabs>
          <w:tab w:val="left" w:pos="993"/>
        </w:tabs>
        <w:ind w:firstLine="709"/>
        <w:jc w:val="both"/>
        <w:rPr>
          <w:sz w:val="28"/>
          <w:szCs w:val="28"/>
          <w:lang w:eastAsia="uk-UA"/>
        </w:rPr>
      </w:pPr>
      <w:r w:rsidRPr="00822ADB">
        <w:rPr>
          <w:bCs/>
          <w:sz w:val="28"/>
          <w:szCs w:val="28"/>
        </w:rPr>
        <w:t>поліпшення платіжної дисципліни роботодавців;</w:t>
      </w:r>
    </w:p>
    <w:p w:rsidR="00E7527C" w:rsidRPr="00822ADB" w:rsidRDefault="00E7527C" w:rsidP="00822ADB">
      <w:pPr>
        <w:tabs>
          <w:tab w:val="left" w:pos="993"/>
        </w:tabs>
        <w:ind w:firstLine="709"/>
        <w:jc w:val="both"/>
        <w:rPr>
          <w:sz w:val="28"/>
          <w:szCs w:val="28"/>
          <w:lang w:eastAsia="uk-UA"/>
        </w:rPr>
      </w:pPr>
      <w:r w:rsidRPr="00822ADB">
        <w:rPr>
          <w:spacing w:val="-8"/>
          <w:sz w:val="28"/>
          <w:szCs w:val="28"/>
        </w:rPr>
        <w:t>легалізація робочих міст;</w:t>
      </w:r>
    </w:p>
    <w:p w:rsidR="00E7527C" w:rsidRPr="00822ADB" w:rsidRDefault="00E7527C" w:rsidP="00822ADB">
      <w:pPr>
        <w:pStyle w:val="af6"/>
        <w:tabs>
          <w:tab w:val="left" w:pos="993"/>
          <w:tab w:val="left" w:pos="1134"/>
        </w:tabs>
        <w:spacing w:after="0" w:line="240" w:lineRule="auto"/>
        <w:ind w:left="0" w:firstLine="709"/>
        <w:jc w:val="both"/>
        <w:rPr>
          <w:rFonts w:ascii="Times New Roman" w:hAnsi="Times New Roman"/>
          <w:sz w:val="28"/>
          <w:szCs w:val="28"/>
          <w:lang w:eastAsia="uk-UA"/>
        </w:rPr>
      </w:pPr>
      <w:r w:rsidRPr="00822ADB">
        <w:rPr>
          <w:rFonts w:ascii="Times New Roman" w:hAnsi="Times New Roman"/>
          <w:spacing w:val="-8"/>
          <w:sz w:val="28"/>
          <w:szCs w:val="28"/>
        </w:rPr>
        <w:t>додаткові надходження коштів від сплати єдиного соціального внеску</w:t>
      </w:r>
    </w:p>
    <w:p w:rsidR="00822ADB" w:rsidRPr="00822ADB" w:rsidRDefault="00822ADB" w:rsidP="00822ADB">
      <w:pPr>
        <w:pStyle w:val="af6"/>
        <w:tabs>
          <w:tab w:val="left" w:pos="993"/>
          <w:tab w:val="left" w:pos="1134"/>
        </w:tabs>
        <w:spacing w:after="0" w:line="240" w:lineRule="auto"/>
        <w:ind w:left="0" w:firstLine="709"/>
        <w:jc w:val="both"/>
        <w:rPr>
          <w:rFonts w:ascii="Times New Roman" w:hAnsi="Times New Roman"/>
          <w:b/>
          <w:sz w:val="28"/>
          <w:szCs w:val="28"/>
          <w:lang w:val="ru-RU"/>
        </w:rPr>
      </w:pPr>
      <w:r w:rsidRPr="00822ADB">
        <w:rPr>
          <w:rFonts w:ascii="Times New Roman" w:hAnsi="Times New Roman"/>
          <w:sz w:val="28"/>
          <w:szCs w:val="28"/>
        </w:rPr>
        <w:t>своєчасна  та в повному обсязі виплата призначених пенсій та допомоги</w:t>
      </w:r>
    </w:p>
    <w:p w:rsidR="00A42A96" w:rsidRPr="00822ADB" w:rsidRDefault="00A42A96" w:rsidP="00822ADB">
      <w:pPr>
        <w:ind w:firstLine="709"/>
        <w:jc w:val="both"/>
        <w:rPr>
          <w:b/>
          <w:color w:val="FF0000"/>
          <w:kern w:val="1"/>
          <w:sz w:val="28"/>
          <w:szCs w:val="28"/>
        </w:rPr>
      </w:pPr>
    </w:p>
    <w:p w:rsidR="003E53F6" w:rsidRPr="00801F87" w:rsidRDefault="00801F87" w:rsidP="0002067F">
      <w:pPr>
        <w:jc w:val="both"/>
        <w:rPr>
          <w:b/>
          <w:sz w:val="28"/>
          <w:szCs w:val="28"/>
        </w:rPr>
      </w:pPr>
      <w:r w:rsidRPr="00801F87">
        <w:rPr>
          <w:b/>
          <w:sz w:val="28"/>
          <w:szCs w:val="28"/>
        </w:rPr>
        <w:t>2.2.6. Освіта</w:t>
      </w:r>
    </w:p>
    <w:p w:rsidR="000B7594" w:rsidRPr="000B7594" w:rsidRDefault="000B7594" w:rsidP="0002067F">
      <w:pPr>
        <w:pStyle w:val="afd"/>
        <w:spacing w:before="240" w:beforeAutospacing="0" w:after="0" w:afterAutospacing="0"/>
        <w:ind w:firstLine="709"/>
        <w:jc w:val="both"/>
        <w:rPr>
          <w:sz w:val="28"/>
          <w:szCs w:val="28"/>
        </w:rPr>
      </w:pPr>
      <w:r w:rsidRPr="000B7594">
        <w:rPr>
          <w:sz w:val="28"/>
          <w:szCs w:val="28"/>
        </w:rPr>
        <w:t xml:space="preserve">У 2020 році </w:t>
      </w:r>
      <w:r w:rsidRPr="000B7594">
        <w:rPr>
          <w:b/>
          <w:sz w:val="28"/>
          <w:szCs w:val="28"/>
        </w:rPr>
        <w:t>розвиток системи освіти</w:t>
      </w:r>
      <w:r w:rsidRPr="000B7594">
        <w:rPr>
          <w:sz w:val="28"/>
          <w:szCs w:val="28"/>
        </w:rPr>
        <w:t xml:space="preserve"> планується забезпечити за рахунок реалізації Регіональної цільової соціальної програми «Освіта Луганщини» на 2017-2020 роки, затвердженої розпорядженням голови обласної державної адміністрації – керівника обласної військово-цивільної адміністрації від 04.04.2017 № 213.</w:t>
      </w:r>
    </w:p>
    <w:p w:rsidR="000B7594" w:rsidRPr="000B7594" w:rsidRDefault="000B7594" w:rsidP="0002067F">
      <w:pPr>
        <w:pStyle w:val="afd"/>
        <w:spacing w:before="0" w:beforeAutospacing="0" w:after="0" w:afterAutospacing="0"/>
        <w:ind w:firstLine="709"/>
        <w:jc w:val="both"/>
        <w:rPr>
          <w:sz w:val="28"/>
          <w:szCs w:val="28"/>
          <w:lang w:eastAsia="uk-UA"/>
        </w:rPr>
      </w:pPr>
    </w:p>
    <w:p w:rsidR="000B7594" w:rsidRPr="000B7594" w:rsidRDefault="000B7594" w:rsidP="0002067F">
      <w:pPr>
        <w:ind w:firstLine="709"/>
        <w:jc w:val="both"/>
        <w:rPr>
          <w:b/>
          <w:sz w:val="28"/>
          <w:szCs w:val="28"/>
        </w:rPr>
      </w:pPr>
      <w:r w:rsidRPr="000B7594">
        <w:rPr>
          <w:b/>
          <w:sz w:val="28"/>
          <w:szCs w:val="28"/>
          <w:u w:val="single"/>
        </w:rPr>
        <w:t>Основні проблеми</w:t>
      </w:r>
      <w:r w:rsidRPr="000B7594">
        <w:rPr>
          <w:b/>
          <w:sz w:val="28"/>
          <w:szCs w:val="28"/>
        </w:rPr>
        <w:t>:</w:t>
      </w:r>
    </w:p>
    <w:p w:rsidR="000B7594" w:rsidRPr="000B7594" w:rsidRDefault="000B7594" w:rsidP="0002067F">
      <w:pPr>
        <w:tabs>
          <w:tab w:val="left" w:pos="0"/>
          <w:tab w:val="left" w:pos="568"/>
          <w:tab w:val="left" w:pos="709"/>
          <w:tab w:val="left" w:pos="851"/>
          <w:tab w:val="left" w:pos="993"/>
        </w:tabs>
        <w:ind w:firstLine="709"/>
        <w:jc w:val="both"/>
        <w:rPr>
          <w:sz w:val="28"/>
          <w:szCs w:val="28"/>
          <w:lang w:eastAsia="uk-UA"/>
        </w:rPr>
      </w:pPr>
      <w:r w:rsidRPr="000B7594">
        <w:rPr>
          <w:sz w:val="28"/>
          <w:szCs w:val="28"/>
          <w:lang w:eastAsia="uk-UA"/>
        </w:rPr>
        <w:t>нерівність умов для доступу та диференціація якості освіти для різних місцевостей регіону;</w:t>
      </w:r>
    </w:p>
    <w:p w:rsidR="000B7594" w:rsidRPr="000B7594" w:rsidRDefault="000B7594" w:rsidP="0002067F">
      <w:pPr>
        <w:tabs>
          <w:tab w:val="left" w:pos="0"/>
          <w:tab w:val="left" w:pos="568"/>
          <w:tab w:val="left" w:pos="709"/>
          <w:tab w:val="left" w:pos="851"/>
          <w:tab w:val="left" w:pos="993"/>
        </w:tabs>
        <w:ind w:firstLine="709"/>
        <w:jc w:val="both"/>
        <w:rPr>
          <w:sz w:val="28"/>
          <w:szCs w:val="28"/>
          <w:lang w:eastAsia="uk-UA"/>
        </w:rPr>
      </w:pPr>
      <w:r w:rsidRPr="000B7594">
        <w:rPr>
          <w:sz w:val="28"/>
          <w:szCs w:val="28"/>
          <w:lang w:eastAsia="uk-UA"/>
        </w:rPr>
        <w:lastRenderedPageBreak/>
        <w:t>недостатній рівень забезпеченості комп’ютерною технікою, доступом до швидкісного інтернету</w:t>
      </w:r>
      <w:r w:rsidRPr="000B7594">
        <w:rPr>
          <w:sz w:val="28"/>
          <w:szCs w:val="28"/>
          <w:lang w:val="ru-RU" w:eastAsia="uk-UA"/>
        </w:rPr>
        <w:t xml:space="preserve"> </w:t>
      </w:r>
      <w:r>
        <w:rPr>
          <w:sz w:val="28"/>
          <w:szCs w:val="28"/>
          <w:lang w:eastAsia="uk-UA"/>
        </w:rPr>
        <w:t>дошкільних закладів</w:t>
      </w:r>
      <w:r w:rsidRPr="000B7594">
        <w:rPr>
          <w:sz w:val="28"/>
          <w:szCs w:val="28"/>
          <w:lang w:eastAsia="uk-UA"/>
        </w:rPr>
        <w:t>;</w:t>
      </w:r>
    </w:p>
    <w:p w:rsidR="000B7594" w:rsidRPr="000B7594" w:rsidRDefault="000B7594" w:rsidP="0002067F">
      <w:pPr>
        <w:tabs>
          <w:tab w:val="left" w:pos="0"/>
          <w:tab w:val="left" w:pos="568"/>
          <w:tab w:val="left" w:pos="709"/>
          <w:tab w:val="left" w:pos="851"/>
          <w:tab w:val="left" w:pos="993"/>
        </w:tabs>
        <w:ind w:firstLine="709"/>
        <w:jc w:val="both"/>
        <w:rPr>
          <w:sz w:val="28"/>
          <w:szCs w:val="28"/>
          <w:lang w:eastAsia="uk-UA"/>
        </w:rPr>
      </w:pPr>
      <w:r w:rsidRPr="000B7594">
        <w:rPr>
          <w:sz w:val="28"/>
          <w:szCs w:val="28"/>
          <w:lang w:eastAsia="uk-UA"/>
        </w:rPr>
        <w:t>н</w:t>
      </w:r>
      <w:r>
        <w:rPr>
          <w:sz w:val="28"/>
          <w:szCs w:val="28"/>
          <w:lang w:eastAsia="uk-UA"/>
        </w:rPr>
        <w:t>едостатній</w:t>
      </w:r>
      <w:r w:rsidRPr="000B7594">
        <w:rPr>
          <w:sz w:val="28"/>
          <w:szCs w:val="28"/>
          <w:lang w:eastAsia="uk-UA"/>
        </w:rPr>
        <w:t xml:space="preserve"> рівень охоплення дітей та молоді позашкільною освітою.</w:t>
      </w:r>
    </w:p>
    <w:p w:rsidR="000B7594" w:rsidRPr="00C4048A" w:rsidRDefault="000B7594" w:rsidP="0002067F">
      <w:pPr>
        <w:tabs>
          <w:tab w:val="left" w:pos="851"/>
          <w:tab w:val="left" w:pos="993"/>
          <w:tab w:val="left" w:pos="1701"/>
        </w:tabs>
        <w:ind w:firstLine="709"/>
        <w:jc w:val="both"/>
        <w:rPr>
          <w:sz w:val="28"/>
          <w:szCs w:val="28"/>
          <w:lang w:eastAsia="uk-UA"/>
        </w:rPr>
      </w:pPr>
      <w:r w:rsidRPr="000B7594">
        <w:rPr>
          <w:sz w:val="28"/>
          <w:szCs w:val="28"/>
          <w:lang w:eastAsia="uk-UA"/>
        </w:rPr>
        <w:t>н</w:t>
      </w:r>
      <w:r>
        <w:rPr>
          <w:sz w:val="28"/>
          <w:szCs w:val="28"/>
          <w:lang w:eastAsia="uk-UA"/>
        </w:rPr>
        <w:t>едостатній</w:t>
      </w:r>
      <w:r w:rsidRPr="000B7594">
        <w:rPr>
          <w:sz w:val="28"/>
          <w:szCs w:val="28"/>
          <w:lang w:eastAsia="uk-UA"/>
        </w:rPr>
        <w:t xml:space="preserve"> рівень</w:t>
      </w:r>
      <w:r>
        <w:rPr>
          <w:sz w:val="28"/>
          <w:szCs w:val="28"/>
          <w:lang w:eastAsia="uk-UA"/>
        </w:rPr>
        <w:t xml:space="preserve"> забезпечення якісним харчуванням освітніх закладів відповідно до системи </w:t>
      </w:r>
      <w:r w:rsidR="00C4048A" w:rsidRPr="00C4048A">
        <w:rPr>
          <w:sz w:val="28"/>
          <w:szCs w:val="28"/>
          <w:lang w:eastAsia="uk-UA"/>
        </w:rPr>
        <w:t>НАССР</w:t>
      </w:r>
      <w:r w:rsidR="00C4048A">
        <w:rPr>
          <w:sz w:val="28"/>
          <w:szCs w:val="28"/>
          <w:lang w:eastAsia="uk-UA"/>
        </w:rPr>
        <w:t>,</w:t>
      </w:r>
    </w:p>
    <w:p w:rsidR="000B7594" w:rsidRPr="000B7594" w:rsidRDefault="000B7594" w:rsidP="0002067F">
      <w:pPr>
        <w:tabs>
          <w:tab w:val="left" w:pos="851"/>
          <w:tab w:val="left" w:pos="993"/>
          <w:tab w:val="left" w:pos="1701"/>
        </w:tabs>
        <w:ind w:firstLine="709"/>
        <w:jc w:val="both"/>
        <w:rPr>
          <w:sz w:val="28"/>
          <w:szCs w:val="28"/>
          <w:lang w:eastAsia="uk-UA"/>
        </w:rPr>
      </w:pPr>
      <w:r w:rsidRPr="000B7594">
        <w:rPr>
          <w:sz w:val="28"/>
          <w:szCs w:val="28"/>
          <w:lang w:eastAsia="uk-UA"/>
        </w:rPr>
        <w:t>низький рівень протипожежної безпеки закладів освіти району</w:t>
      </w:r>
      <w:r w:rsidR="00C4048A">
        <w:rPr>
          <w:sz w:val="28"/>
          <w:szCs w:val="28"/>
          <w:lang w:eastAsia="uk-UA"/>
        </w:rPr>
        <w:t>.</w:t>
      </w:r>
      <w:r w:rsidRPr="000B7594">
        <w:rPr>
          <w:sz w:val="28"/>
          <w:szCs w:val="28"/>
          <w:lang w:eastAsia="uk-UA"/>
        </w:rPr>
        <w:t xml:space="preserve"> </w:t>
      </w:r>
    </w:p>
    <w:p w:rsidR="000B7594" w:rsidRPr="000B7594" w:rsidRDefault="000B7594" w:rsidP="0002067F">
      <w:pPr>
        <w:tabs>
          <w:tab w:val="left" w:pos="851"/>
          <w:tab w:val="left" w:pos="993"/>
          <w:tab w:val="left" w:pos="1701"/>
        </w:tabs>
        <w:ind w:firstLine="709"/>
        <w:jc w:val="both"/>
        <w:rPr>
          <w:sz w:val="28"/>
          <w:szCs w:val="28"/>
          <w:highlight w:val="yellow"/>
          <w:lang w:val="ru-RU"/>
        </w:rPr>
      </w:pPr>
    </w:p>
    <w:p w:rsidR="000B7594" w:rsidRPr="000B7594" w:rsidRDefault="000B7594" w:rsidP="0002067F">
      <w:pPr>
        <w:tabs>
          <w:tab w:val="left" w:pos="851"/>
          <w:tab w:val="left" w:pos="993"/>
          <w:tab w:val="left" w:pos="1701"/>
        </w:tabs>
        <w:ind w:firstLine="709"/>
        <w:jc w:val="both"/>
        <w:rPr>
          <w:b/>
          <w:sz w:val="28"/>
          <w:szCs w:val="28"/>
        </w:rPr>
      </w:pPr>
      <w:r w:rsidRPr="000B7594">
        <w:rPr>
          <w:b/>
          <w:sz w:val="28"/>
          <w:szCs w:val="28"/>
          <w:u w:val="single"/>
        </w:rPr>
        <w:t>Основні пріоритети</w:t>
      </w:r>
      <w:r w:rsidRPr="000B7594">
        <w:rPr>
          <w:b/>
          <w:sz w:val="28"/>
          <w:szCs w:val="28"/>
        </w:rPr>
        <w:t>:</w:t>
      </w:r>
    </w:p>
    <w:p w:rsidR="000B7594" w:rsidRPr="000B7594" w:rsidRDefault="000B7594" w:rsidP="0002067F">
      <w:pPr>
        <w:ind w:firstLine="709"/>
        <w:jc w:val="both"/>
        <w:rPr>
          <w:b/>
          <w:sz w:val="28"/>
          <w:szCs w:val="28"/>
          <w:u w:val="single"/>
        </w:rPr>
      </w:pPr>
      <w:r w:rsidRPr="000B7594">
        <w:rPr>
          <w:color w:val="000000"/>
          <w:sz w:val="28"/>
          <w:szCs w:val="28"/>
        </w:rPr>
        <w:t>забезпечення підвищення якості освітніх послуг</w:t>
      </w:r>
      <w:r w:rsidRPr="000B7594">
        <w:rPr>
          <w:sz w:val="28"/>
          <w:szCs w:val="28"/>
          <w:lang w:eastAsia="uk-UA"/>
        </w:rPr>
        <w:t xml:space="preserve"> в регіоні, формування оптимальної мережі закладів освіти</w:t>
      </w:r>
      <w:r>
        <w:rPr>
          <w:sz w:val="28"/>
          <w:szCs w:val="28"/>
          <w:lang w:eastAsia="uk-UA"/>
        </w:rPr>
        <w:t>,</w:t>
      </w:r>
    </w:p>
    <w:p w:rsidR="000B7594" w:rsidRPr="000B7594" w:rsidRDefault="000B7594" w:rsidP="0002067F">
      <w:pPr>
        <w:ind w:firstLine="709"/>
        <w:jc w:val="both"/>
        <w:rPr>
          <w:color w:val="000000"/>
          <w:sz w:val="28"/>
          <w:szCs w:val="28"/>
        </w:rPr>
      </w:pPr>
      <w:r w:rsidRPr="000B7594">
        <w:rPr>
          <w:color w:val="000000"/>
          <w:sz w:val="28"/>
          <w:szCs w:val="28"/>
        </w:rPr>
        <w:t>забезпечення підвищення безпечності перебування дітей у закладах освіти</w:t>
      </w:r>
      <w:r>
        <w:rPr>
          <w:color w:val="000000"/>
          <w:sz w:val="28"/>
          <w:szCs w:val="28"/>
        </w:rPr>
        <w:t>.</w:t>
      </w:r>
    </w:p>
    <w:p w:rsidR="000B7594" w:rsidRPr="000B7594" w:rsidRDefault="000B7594" w:rsidP="0002067F">
      <w:pPr>
        <w:ind w:firstLine="709"/>
        <w:jc w:val="both"/>
        <w:rPr>
          <w:sz w:val="28"/>
          <w:szCs w:val="28"/>
          <w:highlight w:val="yellow"/>
          <w:u w:val="single"/>
        </w:rPr>
      </w:pPr>
    </w:p>
    <w:p w:rsidR="000B7594" w:rsidRPr="00225311" w:rsidRDefault="000B7594" w:rsidP="0002067F">
      <w:pPr>
        <w:ind w:firstLine="709"/>
        <w:jc w:val="both"/>
        <w:rPr>
          <w:b/>
          <w:sz w:val="28"/>
          <w:szCs w:val="28"/>
        </w:rPr>
      </w:pPr>
      <w:r w:rsidRPr="00225311">
        <w:rPr>
          <w:b/>
          <w:sz w:val="28"/>
          <w:szCs w:val="28"/>
          <w:u w:val="single"/>
        </w:rPr>
        <w:t>Основні завдання</w:t>
      </w:r>
      <w:r w:rsidRPr="00225311">
        <w:rPr>
          <w:b/>
          <w:sz w:val="28"/>
          <w:szCs w:val="28"/>
        </w:rPr>
        <w:t xml:space="preserve">: </w:t>
      </w:r>
    </w:p>
    <w:p w:rsidR="000B7594" w:rsidRPr="00225311" w:rsidRDefault="000B7594" w:rsidP="0002067F">
      <w:pPr>
        <w:ind w:firstLine="709"/>
        <w:jc w:val="both"/>
        <w:rPr>
          <w:b/>
          <w:sz w:val="28"/>
          <w:szCs w:val="28"/>
          <w:u w:val="single"/>
        </w:rPr>
      </w:pPr>
      <w:r w:rsidRPr="00225311">
        <w:rPr>
          <w:color w:val="000000"/>
          <w:sz w:val="28"/>
          <w:szCs w:val="28"/>
        </w:rPr>
        <w:t>покращання доступу до усіх форм і типів якісних освітніх послуг</w:t>
      </w:r>
      <w:r w:rsidR="00225311">
        <w:rPr>
          <w:color w:val="000000"/>
          <w:sz w:val="28"/>
          <w:szCs w:val="28"/>
        </w:rPr>
        <w:t>,</w:t>
      </w:r>
    </w:p>
    <w:p w:rsidR="000B7594" w:rsidRDefault="00225311" w:rsidP="0002067F">
      <w:pPr>
        <w:ind w:firstLine="709"/>
        <w:jc w:val="both"/>
        <w:rPr>
          <w:sz w:val="28"/>
          <w:szCs w:val="28"/>
        </w:rPr>
      </w:pPr>
      <w:r>
        <w:rPr>
          <w:sz w:val="28"/>
          <w:szCs w:val="28"/>
        </w:rPr>
        <w:t>п</w:t>
      </w:r>
      <w:r w:rsidRPr="00225311">
        <w:rPr>
          <w:sz w:val="28"/>
          <w:szCs w:val="28"/>
        </w:rPr>
        <w:t xml:space="preserve">окращення матеріально-технічної бази закладів, забезпечення їх сучасними технічними засобами навчання, продовження робіт по поліпшенню санітарно-гігієнічних та побутових умов безпечної життєдіяльності закладів освіти, здійснення заходів </w:t>
      </w:r>
      <w:r>
        <w:rPr>
          <w:sz w:val="28"/>
          <w:szCs w:val="28"/>
        </w:rPr>
        <w:t xml:space="preserve">щодо якісного харчування та </w:t>
      </w:r>
      <w:r w:rsidRPr="00225311">
        <w:rPr>
          <w:sz w:val="28"/>
          <w:szCs w:val="28"/>
        </w:rPr>
        <w:t>пожежн</w:t>
      </w:r>
      <w:r>
        <w:rPr>
          <w:sz w:val="28"/>
          <w:szCs w:val="28"/>
        </w:rPr>
        <w:t>ої</w:t>
      </w:r>
      <w:r w:rsidRPr="00225311">
        <w:rPr>
          <w:sz w:val="28"/>
          <w:szCs w:val="28"/>
        </w:rPr>
        <w:t xml:space="preserve"> безпе</w:t>
      </w:r>
      <w:r>
        <w:rPr>
          <w:sz w:val="28"/>
          <w:szCs w:val="28"/>
        </w:rPr>
        <w:t>ки,</w:t>
      </w:r>
    </w:p>
    <w:p w:rsidR="00225311" w:rsidRPr="00225311" w:rsidRDefault="00225311" w:rsidP="0002067F">
      <w:pPr>
        <w:ind w:firstLine="709"/>
        <w:jc w:val="both"/>
        <w:rPr>
          <w:sz w:val="28"/>
          <w:szCs w:val="28"/>
        </w:rPr>
      </w:pPr>
      <w:r w:rsidRPr="00225311">
        <w:rPr>
          <w:sz w:val="28"/>
          <w:szCs w:val="28"/>
        </w:rPr>
        <w:t>покращення якості та доступності дошкільної освіти</w:t>
      </w:r>
      <w:r>
        <w:rPr>
          <w:sz w:val="28"/>
          <w:szCs w:val="28"/>
        </w:rPr>
        <w:t xml:space="preserve"> шляхом відкриття новоствореної дошкільної установи ДНЗ </w:t>
      </w:r>
      <w:proofErr w:type="spellStart"/>
      <w:r>
        <w:rPr>
          <w:sz w:val="28"/>
          <w:szCs w:val="28"/>
        </w:rPr>
        <w:t>м.Гірське</w:t>
      </w:r>
      <w:proofErr w:type="spellEnd"/>
      <w:r>
        <w:rPr>
          <w:sz w:val="28"/>
          <w:szCs w:val="28"/>
        </w:rPr>
        <w:t>.</w:t>
      </w:r>
    </w:p>
    <w:p w:rsidR="00225311" w:rsidRDefault="00225311" w:rsidP="0002067F">
      <w:pPr>
        <w:ind w:firstLine="709"/>
        <w:jc w:val="both"/>
        <w:rPr>
          <w:b/>
          <w:sz w:val="28"/>
          <w:szCs w:val="28"/>
          <w:highlight w:val="yellow"/>
          <w:u w:val="single"/>
        </w:rPr>
      </w:pPr>
    </w:p>
    <w:p w:rsidR="000B7594" w:rsidRPr="00225311" w:rsidRDefault="000B7594" w:rsidP="0002067F">
      <w:pPr>
        <w:ind w:firstLine="709"/>
        <w:jc w:val="both"/>
        <w:rPr>
          <w:b/>
          <w:sz w:val="28"/>
          <w:szCs w:val="28"/>
          <w:u w:val="single"/>
        </w:rPr>
      </w:pPr>
      <w:r w:rsidRPr="00225311">
        <w:rPr>
          <w:b/>
          <w:sz w:val="28"/>
          <w:szCs w:val="28"/>
          <w:u w:val="single"/>
        </w:rPr>
        <w:t>Очікувані результати:</w:t>
      </w:r>
    </w:p>
    <w:p w:rsidR="000B7594" w:rsidRPr="00225311" w:rsidRDefault="000B7594" w:rsidP="0002067F">
      <w:pPr>
        <w:ind w:firstLine="709"/>
        <w:jc w:val="both"/>
        <w:rPr>
          <w:sz w:val="28"/>
          <w:szCs w:val="28"/>
        </w:rPr>
      </w:pPr>
      <w:r w:rsidRPr="00225311">
        <w:rPr>
          <w:sz w:val="28"/>
          <w:szCs w:val="28"/>
        </w:rPr>
        <w:t xml:space="preserve">створення </w:t>
      </w:r>
      <w:r w:rsidR="00225311" w:rsidRPr="00225311">
        <w:rPr>
          <w:sz w:val="28"/>
          <w:szCs w:val="28"/>
        </w:rPr>
        <w:t>30</w:t>
      </w:r>
      <w:r w:rsidRPr="00225311">
        <w:rPr>
          <w:sz w:val="28"/>
          <w:szCs w:val="28"/>
        </w:rPr>
        <w:t xml:space="preserve"> додаткових місць у дошкільн</w:t>
      </w:r>
      <w:r w:rsidR="00225311" w:rsidRPr="00225311">
        <w:rPr>
          <w:sz w:val="28"/>
          <w:szCs w:val="28"/>
        </w:rPr>
        <w:t>ому</w:t>
      </w:r>
      <w:r w:rsidRPr="00225311">
        <w:rPr>
          <w:sz w:val="28"/>
          <w:szCs w:val="28"/>
        </w:rPr>
        <w:t xml:space="preserve"> навчальн</w:t>
      </w:r>
      <w:r w:rsidR="00225311" w:rsidRPr="00225311">
        <w:rPr>
          <w:sz w:val="28"/>
          <w:szCs w:val="28"/>
        </w:rPr>
        <w:t>ому</w:t>
      </w:r>
      <w:r w:rsidRPr="00225311">
        <w:rPr>
          <w:sz w:val="28"/>
          <w:szCs w:val="28"/>
        </w:rPr>
        <w:t xml:space="preserve"> заклад</w:t>
      </w:r>
      <w:r w:rsidR="00225311" w:rsidRPr="00225311">
        <w:rPr>
          <w:sz w:val="28"/>
          <w:szCs w:val="28"/>
        </w:rPr>
        <w:t xml:space="preserve">і </w:t>
      </w:r>
      <w:proofErr w:type="spellStart"/>
      <w:r w:rsidR="00225311" w:rsidRPr="00225311">
        <w:rPr>
          <w:sz w:val="28"/>
          <w:szCs w:val="28"/>
        </w:rPr>
        <w:t>м.Гірське</w:t>
      </w:r>
      <w:proofErr w:type="spellEnd"/>
      <w:r w:rsidR="00225311" w:rsidRPr="00225311">
        <w:rPr>
          <w:sz w:val="28"/>
          <w:szCs w:val="28"/>
        </w:rPr>
        <w:t>,</w:t>
      </w:r>
      <w:r w:rsidRPr="00225311">
        <w:rPr>
          <w:sz w:val="28"/>
          <w:szCs w:val="28"/>
        </w:rPr>
        <w:t xml:space="preserve"> </w:t>
      </w:r>
    </w:p>
    <w:p w:rsidR="000B7594" w:rsidRPr="00A76DC9" w:rsidRDefault="000B7594" w:rsidP="0002067F">
      <w:pPr>
        <w:ind w:firstLine="709"/>
        <w:jc w:val="both"/>
        <w:rPr>
          <w:sz w:val="28"/>
          <w:szCs w:val="28"/>
        </w:rPr>
      </w:pPr>
      <w:r w:rsidRPr="00A76DC9">
        <w:rPr>
          <w:sz w:val="28"/>
          <w:szCs w:val="28"/>
        </w:rPr>
        <w:t xml:space="preserve">оснащення перших класів закладів </w:t>
      </w:r>
      <w:r w:rsidR="00225311" w:rsidRPr="00A76DC9">
        <w:rPr>
          <w:sz w:val="28"/>
          <w:szCs w:val="28"/>
        </w:rPr>
        <w:t>освіти району відповідно до вимог Нов</w:t>
      </w:r>
      <w:r w:rsidR="00A76DC9" w:rsidRPr="00A76DC9">
        <w:rPr>
          <w:sz w:val="28"/>
          <w:szCs w:val="28"/>
        </w:rPr>
        <w:t>ої</w:t>
      </w:r>
      <w:r w:rsidR="00225311" w:rsidRPr="00A76DC9">
        <w:rPr>
          <w:sz w:val="28"/>
          <w:szCs w:val="28"/>
        </w:rPr>
        <w:t xml:space="preserve"> українськ</w:t>
      </w:r>
      <w:r w:rsidR="00A76DC9" w:rsidRPr="00A76DC9">
        <w:rPr>
          <w:sz w:val="28"/>
          <w:szCs w:val="28"/>
        </w:rPr>
        <w:t>ої</w:t>
      </w:r>
      <w:r w:rsidR="00225311" w:rsidRPr="00A76DC9">
        <w:rPr>
          <w:sz w:val="28"/>
          <w:szCs w:val="28"/>
        </w:rPr>
        <w:t xml:space="preserve"> школ</w:t>
      </w:r>
      <w:r w:rsidR="00A76DC9" w:rsidRPr="00A76DC9">
        <w:rPr>
          <w:sz w:val="28"/>
          <w:szCs w:val="28"/>
        </w:rPr>
        <w:t>и</w:t>
      </w:r>
      <w:r w:rsidRPr="00A76DC9">
        <w:rPr>
          <w:sz w:val="28"/>
          <w:szCs w:val="28"/>
        </w:rPr>
        <w:t>;</w:t>
      </w:r>
    </w:p>
    <w:p w:rsidR="000B7594" w:rsidRDefault="000B7594" w:rsidP="0002067F">
      <w:pPr>
        <w:pStyle w:val="afd"/>
        <w:spacing w:before="0" w:beforeAutospacing="0" w:after="0" w:afterAutospacing="0"/>
        <w:ind w:firstLine="709"/>
        <w:jc w:val="both"/>
        <w:rPr>
          <w:sz w:val="28"/>
          <w:szCs w:val="28"/>
          <w:lang w:eastAsia="uk-UA"/>
        </w:rPr>
      </w:pPr>
      <w:r w:rsidRPr="00A76DC9">
        <w:rPr>
          <w:sz w:val="28"/>
          <w:szCs w:val="28"/>
        </w:rPr>
        <w:t>відкриття інклюзивних груп у закладах</w:t>
      </w:r>
      <w:r w:rsidR="00A76DC9">
        <w:rPr>
          <w:sz w:val="28"/>
          <w:szCs w:val="28"/>
        </w:rPr>
        <w:t xml:space="preserve"> дошкільної освіти</w:t>
      </w:r>
      <w:r w:rsidRPr="00A76DC9">
        <w:rPr>
          <w:sz w:val="28"/>
          <w:szCs w:val="28"/>
        </w:rPr>
        <w:t xml:space="preserve">, відкриття інклюзивних класів у закладах </w:t>
      </w:r>
      <w:r w:rsidR="00A76DC9">
        <w:rPr>
          <w:sz w:val="28"/>
          <w:szCs w:val="28"/>
        </w:rPr>
        <w:t xml:space="preserve">загальної середньої освіти </w:t>
      </w:r>
      <w:r w:rsidRPr="00A76DC9">
        <w:rPr>
          <w:sz w:val="28"/>
          <w:szCs w:val="28"/>
        </w:rPr>
        <w:t>відповідно до потреб дітей з особливими освітніми потребами.</w:t>
      </w:r>
    </w:p>
    <w:p w:rsidR="0002067F" w:rsidRPr="00100E24" w:rsidRDefault="0002067F" w:rsidP="0002067F">
      <w:pPr>
        <w:pStyle w:val="afd"/>
        <w:spacing w:before="0" w:beforeAutospacing="0" w:after="0" w:afterAutospacing="0"/>
        <w:ind w:firstLine="709"/>
        <w:jc w:val="both"/>
        <w:rPr>
          <w:sz w:val="28"/>
          <w:szCs w:val="28"/>
          <w:lang w:eastAsia="uk-UA"/>
        </w:rPr>
      </w:pPr>
      <w:r w:rsidRPr="0002067F">
        <w:rPr>
          <w:sz w:val="28"/>
          <w:szCs w:val="28"/>
          <w:lang w:eastAsia="uk-UA"/>
        </w:rPr>
        <w:t xml:space="preserve">Реалізація заходів щодо підвищення якості послуг мережі освітніх закладів </w:t>
      </w:r>
      <w:r w:rsidRPr="00100E24">
        <w:rPr>
          <w:sz w:val="28"/>
          <w:szCs w:val="28"/>
          <w:lang w:eastAsia="uk-UA"/>
        </w:rPr>
        <w:t xml:space="preserve">здійснюватиметься в межах фінансування з державного, обласного районного бюджетів та інших джерел фінансування. </w:t>
      </w:r>
    </w:p>
    <w:p w:rsidR="0002067F" w:rsidRPr="00100E24" w:rsidRDefault="0002067F" w:rsidP="0002067F">
      <w:pPr>
        <w:jc w:val="both"/>
        <w:rPr>
          <w:b/>
          <w:sz w:val="28"/>
          <w:szCs w:val="28"/>
        </w:rPr>
      </w:pPr>
    </w:p>
    <w:p w:rsidR="00FD7DBA" w:rsidRPr="00100E24" w:rsidRDefault="0002067F" w:rsidP="0002067F">
      <w:pPr>
        <w:jc w:val="both"/>
        <w:rPr>
          <w:b/>
          <w:sz w:val="28"/>
          <w:szCs w:val="28"/>
        </w:rPr>
      </w:pPr>
      <w:r w:rsidRPr="00100E24">
        <w:rPr>
          <w:b/>
          <w:sz w:val="28"/>
          <w:szCs w:val="28"/>
        </w:rPr>
        <w:t xml:space="preserve">2.2.7. Охорона здоров’я </w:t>
      </w:r>
    </w:p>
    <w:p w:rsidR="0002067F" w:rsidRPr="00100E24" w:rsidRDefault="0002067F" w:rsidP="0002067F">
      <w:pPr>
        <w:pStyle w:val="af0"/>
        <w:ind w:firstLine="709"/>
        <w:jc w:val="both"/>
        <w:rPr>
          <w:rFonts w:ascii="Times New Roman" w:hAnsi="Times New Roman"/>
          <w:iCs/>
          <w:sz w:val="28"/>
          <w:szCs w:val="28"/>
          <w:lang w:val="uk-UA" w:eastAsia="uk-UA"/>
        </w:rPr>
      </w:pPr>
      <w:r w:rsidRPr="00100E24">
        <w:rPr>
          <w:rFonts w:ascii="Times New Roman" w:hAnsi="Times New Roman"/>
          <w:iCs/>
          <w:sz w:val="28"/>
          <w:szCs w:val="28"/>
          <w:lang w:val="uk-UA" w:eastAsia="uk-UA"/>
        </w:rPr>
        <w:t xml:space="preserve">У 2020 році триватиме впровадження медичної реформи в закладах </w:t>
      </w:r>
      <w:r w:rsidR="00100E24" w:rsidRPr="00100E24">
        <w:rPr>
          <w:rFonts w:ascii="Times New Roman" w:hAnsi="Times New Roman"/>
          <w:iCs/>
          <w:sz w:val="28"/>
          <w:szCs w:val="28"/>
          <w:lang w:val="uk-UA" w:eastAsia="uk-UA"/>
        </w:rPr>
        <w:t xml:space="preserve">первинної та </w:t>
      </w:r>
      <w:r w:rsidRPr="00100E24">
        <w:rPr>
          <w:rFonts w:ascii="Times New Roman" w:hAnsi="Times New Roman"/>
          <w:iCs/>
          <w:sz w:val="28"/>
          <w:szCs w:val="28"/>
          <w:lang w:val="uk-UA" w:eastAsia="uk-UA"/>
        </w:rPr>
        <w:t>вторинної лан</w:t>
      </w:r>
      <w:r w:rsidR="00100E24" w:rsidRPr="00100E24">
        <w:rPr>
          <w:rFonts w:ascii="Times New Roman" w:hAnsi="Times New Roman"/>
          <w:iCs/>
          <w:sz w:val="28"/>
          <w:szCs w:val="28"/>
          <w:lang w:val="uk-UA" w:eastAsia="uk-UA"/>
        </w:rPr>
        <w:t>ок</w:t>
      </w:r>
      <w:r w:rsidRPr="00100E24">
        <w:rPr>
          <w:rFonts w:ascii="Times New Roman" w:hAnsi="Times New Roman"/>
          <w:iCs/>
          <w:sz w:val="28"/>
          <w:szCs w:val="28"/>
          <w:lang w:val="uk-UA" w:eastAsia="uk-UA"/>
        </w:rPr>
        <w:t>, буде приділятись увага покращенню матеріально-технічного становища закладів та забезпеченню їх кадрового потенціалу.</w:t>
      </w:r>
    </w:p>
    <w:p w:rsidR="0002067F" w:rsidRPr="00100E24" w:rsidRDefault="0002067F" w:rsidP="0002067F">
      <w:pPr>
        <w:pStyle w:val="af0"/>
        <w:ind w:firstLine="709"/>
        <w:jc w:val="both"/>
        <w:rPr>
          <w:rFonts w:ascii="Times New Roman" w:hAnsi="Times New Roman"/>
          <w:sz w:val="28"/>
          <w:szCs w:val="28"/>
          <w:lang w:val="uk-UA"/>
        </w:rPr>
      </w:pPr>
    </w:p>
    <w:p w:rsidR="0002067F" w:rsidRPr="0002067F" w:rsidRDefault="0002067F" w:rsidP="0002067F">
      <w:pPr>
        <w:ind w:firstLine="709"/>
        <w:jc w:val="both"/>
        <w:rPr>
          <w:b/>
          <w:sz w:val="28"/>
          <w:szCs w:val="28"/>
          <w:u w:val="single"/>
        </w:rPr>
      </w:pPr>
      <w:r w:rsidRPr="0002067F">
        <w:rPr>
          <w:b/>
          <w:sz w:val="28"/>
          <w:szCs w:val="28"/>
          <w:u w:val="single"/>
        </w:rPr>
        <w:t xml:space="preserve">Основні проблеми: </w:t>
      </w:r>
    </w:p>
    <w:p w:rsidR="0002067F" w:rsidRPr="00AD3126" w:rsidRDefault="0002067F" w:rsidP="0002067F">
      <w:pPr>
        <w:pStyle w:val="13"/>
        <w:widowControl w:val="0"/>
        <w:tabs>
          <w:tab w:val="left" w:pos="993"/>
          <w:tab w:val="left" w:pos="1843"/>
        </w:tabs>
        <w:ind w:left="0" w:firstLine="709"/>
        <w:jc w:val="both"/>
        <w:rPr>
          <w:sz w:val="28"/>
          <w:szCs w:val="28"/>
          <w:lang w:eastAsia="uk-UA"/>
        </w:rPr>
      </w:pPr>
      <w:r w:rsidRPr="00AD3126">
        <w:rPr>
          <w:sz w:val="28"/>
          <w:szCs w:val="28"/>
          <w:lang w:eastAsia="uk-UA"/>
        </w:rPr>
        <w:t>високий рівень захворюваності на онкологічні хвороби, туберкульоз, ВІЛ-інфекцію/СНІД та інші хвороби, що суттєво впливає на показники здоров’я населення;</w:t>
      </w:r>
    </w:p>
    <w:p w:rsidR="0002067F" w:rsidRPr="00AD3126" w:rsidRDefault="00AD3126" w:rsidP="0002067F">
      <w:pPr>
        <w:pStyle w:val="13"/>
        <w:widowControl w:val="0"/>
        <w:tabs>
          <w:tab w:val="left" w:pos="993"/>
          <w:tab w:val="left" w:pos="1843"/>
        </w:tabs>
        <w:ind w:left="0" w:firstLine="709"/>
        <w:jc w:val="both"/>
        <w:rPr>
          <w:sz w:val="28"/>
          <w:szCs w:val="28"/>
          <w:lang w:eastAsia="uk-UA"/>
        </w:rPr>
      </w:pPr>
      <w:r w:rsidRPr="00AD3126">
        <w:rPr>
          <w:sz w:val="28"/>
          <w:szCs w:val="28"/>
        </w:rPr>
        <w:t>низька забезпеченість медичними кадрами, насамперед у сільській місцевості</w:t>
      </w:r>
      <w:r w:rsidR="0002067F" w:rsidRPr="00AD3126">
        <w:rPr>
          <w:sz w:val="28"/>
          <w:szCs w:val="28"/>
          <w:lang w:eastAsia="uk-UA"/>
        </w:rPr>
        <w:t>;</w:t>
      </w:r>
    </w:p>
    <w:p w:rsidR="0002067F" w:rsidRPr="00AD3126" w:rsidRDefault="0002067F" w:rsidP="00AD3126">
      <w:pPr>
        <w:pStyle w:val="ad"/>
        <w:tabs>
          <w:tab w:val="num" w:pos="1080"/>
        </w:tabs>
        <w:spacing w:after="0"/>
        <w:ind w:firstLine="709"/>
        <w:jc w:val="both"/>
        <w:rPr>
          <w:sz w:val="28"/>
          <w:szCs w:val="28"/>
          <w:lang w:val="uk-UA"/>
        </w:rPr>
      </w:pPr>
      <w:r w:rsidRPr="00AD3126">
        <w:rPr>
          <w:sz w:val="28"/>
          <w:szCs w:val="28"/>
          <w:lang w:val="uk-UA"/>
        </w:rPr>
        <w:lastRenderedPageBreak/>
        <w:t xml:space="preserve">незадовільний матеріально-технічний стан лікувально-профілактичних закладів, у першу чергу закладів охорони здоров’я  первинної  медико-санітарної  допомоги </w:t>
      </w:r>
    </w:p>
    <w:p w:rsidR="0002067F" w:rsidRPr="00AD3126" w:rsidRDefault="0002067F" w:rsidP="00AD3126">
      <w:pPr>
        <w:pStyle w:val="ad"/>
        <w:spacing w:after="0"/>
        <w:ind w:left="709"/>
        <w:jc w:val="both"/>
        <w:rPr>
          <w:sz w:val="28"/>
          <w:szCs w:val="28"/>
          <w:lang w:val="uk-UA"/>
        </w:rPr>
      </w:pPr>
      <w:r w:rsidRPr="00AD3126">
        <w:rPr>
          <w:sz w:val="28"/>
          <w:szCs w:val="28"/>
          <w:lang w:val="uk-UA"/>
        </w:rPr>
        <w:t>низька середня тривалість життя;</w:t>
      </w:r>
    </w:p>
    <w:p w:rsidR="0002067F" w:rsidRPr="00AD3126" w:rsidRDefault="0002067F" w:rsidP="00AD3126">
      <w:pPr>
        <w:pStyle w:val="ad"/>
        <w:spacing w:after="0"/>
        <w:ind w:firstLine="709"/>
        <w:jc w:val="both"/>
        <w:rPr>
          <w:sz w:val="28"/>
          <w:szCs w:val="28"/>
          <w:lang w:val="uk-UA"/>
        </w:rPr>
      </w:pPr>
      <w:r w:rsidRPr="00AD3126">
        <w:rPr>
          <w:sz w:val="28"/>
          <w:szCs w:val="28"/>
          <w:lang w:val="uk-UA"/>
        </w:rPr>
        <w:t>недостатній рівень фінансування державних та регіональних програм, перш за все з питань охорони здоров’я матерів і дітей, боротьби з   наркоманією,  туберкульозом</w:t>
      </w:r>
      <w:r w:rsidR="00AD3126" w:rsidRPr="00AD3126">
        <w:rPr>
          <w:sz w:val="28"/>
          <w:szCs w:val="28"/>
          <w:lang w:val="uk-UA"/>
        </w:rPr>
        <w:t xml:space="preserve"> та ВІЛ/CНІД.</w:t>
      </w:r>
    </w:p>
    <w:p w:rsidR="0002067F" w:rsidRPr="00AD3126" w:rsidRDefault="0002067F" w:rsidP="00AD3126">
      <w:pPr>
        <w:pStyle w:val="13"/>
        <w:widowControl w:val="0"/>
        <w:tabs>
          <w:tab w:val="left" w:pos="993"/>
          <w:tab w:val="left" w:pos="1843"/>
        </w:tabs>
        <w:ind w:left="0" w:firstLine="709"/>
        <w:jc w:val="both"/>
        <w:rPr>
          <w:sz w:val="28"/>
          <w:szCs w:val="28"/>
        </w:rPr>
      </w:pPr>
    </w:p>
    <w:p w:rsidR="0002067F" w:rsidRPr="00AD3126" w:rsidRDefault="0002067F" w:rsidP="00AD3126">
      <w:pPr>
        <w:ind w:firstLine="709"/>
        <w:jc w:val="both"/>
        <w:rPr>
          <w:b/>
          <w:sz w:val="28"/>
          <w:szCs w:val="28"/>
          <w:u w:val="single"/>
        </w:rPr>
      </w:pPr>
      <w:r w:rsidRPr="00AD3126">
        <w:rPr>
          <w:b/>
          <w:sz w:val="28"/>
          <w:szCs w:val="28"/>
          <w:u w:val="single"/>
        </w:rPr>
        <w:t>Основні пріоритети:</w:t>
      </w:r>
    </w:p>
    <w:p w:rsidR="0002067F" w:rsidRPr="00AD3126" w:rsidRDefault="00AD3126" w:rsidP="00AD3126">
      <w:pPr>
        <w:pStyle w:val="13"/>
        <w:widowControl w:val="0"/>
        <w:tabs>
          <w:tab w:val="left" w:pos="993"/>
          <w:tab w:val="left" w:pos="1843"/>
        </w:tabs>
        <w:ind w:left="0" w:firstLine="709"/>
        <w:jc w:val="both"/>
        <w:rPr>
          <w:sz w:val="28"/>
          <w:szCs w:val="28"/>
          <w:lang w:eastAsia="uk-UA"/>
        </w:rPr>
      </w:pPr>
      <w:r w:rsidRPr="00AD3126">
        <w:rPr>
          <w:sz w:val="28"/>
          <w:szCs w:val="28"/>
        </w:rPr>
        <w:t>створення умов для розвитку охорони здоров’я населення</w:t>
      </w:r>
      <w:r w:rsidRPr="00AD3126">
        <w:rPr>
          <w:sz w:val="28"/>
          <w:szCs w:val="28"/>
          <w:lang w:eastAsia="uk-UA"/>
        </w:rPr>
        <w:t xml:space="preserve"> </w:t>
      </w:r>
      <w:r w:rsidR="0002067F" w:rsidRPr="00AD3126">
        <w:rPr>
          <w:sz w:val="28"/>
          <w:szCs w:val="28"/>
          <w:lang w:eastAsia="uk-UA"/>
        </w:rPr>
        <w:t>відповідно до вимог норм чинного законодавства;</w:t>
      </w:r>
    </w:p>
    <w:p w:rsidR="0002067F" w:rsidRPr="00AD3126" w:rsidRDefault="00AD3126" w:rsidP="00AD3126">
      <w:pPr>
        <w:pStyle w:val="13"/>
        <w:widowControl w:val="0"/>
        <w:tabs>
          <w:tab w:val="left" w:pos="993"/>
          <w:tab w:val="left" w:pos="1843"/>
        </w:tabs>
        <w:ind w:left="0" w:firstLine="709"/>
        <w:jc w:val="both"/>
        <w:rPr>
          <w:sz w:val="28"/>
          <w:szCs w:val="28"/>
          <w:lang w:eastAsia="uk-UA"/>
        </w:rPr>
      </w:pPr>
      <w:r w:rsidRPr="00AD3126">
        <w:rPr>
          <w:sz w:val="28"/>
          <w:szCs w:val="28"/>
        </w:rPr>
        <w:t>Підвищення якості медичних послуг</w:t>
      </w:r>
      <w:r w:rsidRPr="00AD3126">
        <w:rPr>
          <w:sz w:val="28"/>
          <w:szCs w:val="28"/>
          <w:lang w:eastAsia="uk-UA"/>
        </w:rPr>
        <w:t xml:space="preserve"> шляхом </w:t>
      </w:r>
      <w:r w:rsidR="0002067F" w:rsidRPr="00AD3126">
        <w:rPr>
          <w:sz w:val="28"/>
          <w:szCs w:val="28"/>
          <w:lang w:eastAsia="uk-UA"/>
        </w:rPr>
        <w:t xml:space="preserve">забезпечення лікувальних закладів </w:t>
      </w:r>
      <w:r w:rsidRPr="00AD3126">
        <w:rPr>
          <w:sz w:val="28"/>
          <w:szCs w:val="28"/>
          <w:lang w:eastAsia="uk-UA"/>
        </w:rPr>
        <w:t>району</w:t>
      </w:r>
      <w:r w:rsidR="0002067F" w:rsidRPr="00AD3126">
        <w:rPr>
          <w:sz w:val="28"/>
          <w:szCs w:val="28"/>
          <w:lang w:eastAsia="uk-UA"/>
        </w:rPr>
        <w:t xml:space="preserve"> медичними кадрами та сучасним медичним обладнанням, </w:t>
      </w:r>
    </w:p>
    <w:p w:rsidR="0002067F" w:rsidRPr="00AD3126" w:rsidRDefault="00AD3126" w:rsidP="00AD3126">
      <w:pPr>
        <w:pStyle w:val="af6"/>
        <w:spacing w:after="0" w:line="240" w:lineRule="auto"/>
        <w:ind w:left="0" w:firstLine="709"/>
        <w:jc w:val="both"/>
        <w:rPr>
          <w:rFonts w:ascii="Times New Roman" w:hAnsi="Times New Roman"/>
          <w:sz w:val="28"/>
          <w:szCs w:val="28"/>
          <w:lang w:eastAsia="uk-UA"/>
        </w:rPr>
      </w:pPr>
      <w:r w:rsidRPr="00AD3126">
        <w:rPr>
          <w:rFonts w:ascii="Times New Roman" w:hAnsi="Times New Roman"/>
          <w:sz w:val="28"/>
          <w:szCs w:val="28"/>
          <w:lang w:eastAsia="uk-UA"/>
        </w:rPr>
        <w:t>на</w:t>
      </w:r>
      <w:r w:rsidR="0002067F" w:rsidRPr="00AD3126">
        <w:rPr>
          <w:rFonts w:ascii="Times New Roman" w:hAnsi="Times New Roman"/>
          <w:sz w:val="28"/>
          <w:szCs w:val="28"/>
          <w:lang w:eastAsia="uk-UA"/>
        </w:rPr>
        <w:t>дання медичної допомоги внутрішньо переміщеним особам та учасникам бойов</w:t>
      </w:r>
      <w:r w:rsidRPr="00AD3126">
        <w:rPr>
          <w:rFonts w:ascii="Times New Roman" w:hAnsi="Times New Roman"/>
          <w:sz w:val="28"/>
          <w:szCs w:val="28"/>
          <w:lang w:eastAsia="uk-UA"/>
        </w:rPr>
        <w:t>их дій</w:t>
      </w:r>
    </w:p>
    <w:p w:rsidR="00AD3126" w:rsidRPr="00AD3126" w:rsidRDefault="00AD3126" w:rsidP="00CB37D6">
      <w:pPr>
        <w:pStyle w:val="af6"/>
        <w:spacing w:after="0" w:line="240" w:lineRule="auto"/>
        <w:ind w:left="0" w:firstLine="709"/>
        <w:jc w:val="both"/>
        <w:rPr>
          <w:rFonts w:ascii="Times New Roman" w:hAnsi="Times New Roman"/>
          <w:sz w:val="28"/>
          <w:szCs w:val="28"/>
          <w:lang w:eastAsia="uk-UA"/>
        </w:rPr>
      </w:pPr>
      <w:r w:rsidRPr="00AD3126">
        <w:rPr>
          <w:rFonts w:ascii="Times New Roman" w:hAnsi="Times New Roman"/>
          <w:sz w:val="28"/>
          <w:szCs w:val="28"/>
        </w:rPr>
        <w:t>профілактика захворюваності населення</w:t>
      </w:r>
      <w:r>
        <w:rPr>
          <w:rFonts w:ascii="Times New Roman" w:hAnsi="Times New Roman"/>
          <w:sz w:val="28"/>
          <w:szCs w:val="28"/>
        </w:rPr>
        <w:t>.</w:t>
      </w:r>
    </w:p>
    <w:p w:rsidR="0002067F" w:rsidRPr="00AD3126" w:rsidRDefault="0002067F" w:rsidP="00CB37D6">
      <w:pPr>
        <w:ind w:firstLine="709"/>
        <w:jc w:val="both"/>
        <w:rPr>
          <w:b/>
          <w:sz w:val="28"/>
          <w:szCs w:val="28"/>
          <w:highlight w:val="yellow"/>
          <w:u w:val="single"/>
        </w:rPr>
      </w:pPr>
    </w:p>
    <w:p w:rsidR="0002067F" w:rsidRPr="00CB37D6" w:rsidRDefault="0002067F" w:rsidP="00CB37D6">
      <w:pPr>
        <w:ind w:firstLine="709"/>
        <w:jc w:val="both"/>
        <w:rPr>
          <w:b/>
          <w:sz w:val="28"/>
          <w:szCs w:val="28"/>
          <w:u w:val="single"/>
        </w:rPr>
      </w:pPr>
      <w:r w:rsidRPr="00CB37D6">
        <w:rPr>
          <w:b/>
          <w:sz w:val="28"/>
          <w:szCs w:val="28"/>
          <w:u w:val="single"/>
        </w:rPr>
        <w:t>Основні завдання:</w:t>
      </w:r>
    </w:p>
    <w:p w:rsidR="0002067F" w:rsidRPr="00CB37D6" w:rsidRDefault="0002067F" w:rsidP="00CB37D6">
      <w:pPr>
        <w:pStyle w:val="13"/>
        <w:widowControl w:val="0"/>
        <w:tabs>
          <w:tab w:val="left" w:pos="993"/>
          <w:tab w:val="left" w:pos="1843"/>
        </w:tabs>
        <w:ind w:left="0" w:firstLine="709"/>
        <w:jc w:val="both"/>
        <w:rPr>
          <w:sz w:val="28"/>
          <w:szCs w:val="28"/>
          <w:lang w:eastAsia="uk-UA"/>
        </w:rPr>
      </w:pPr>
      <w:r w:rsidRPr="00CB37D6">
        <w:rPr>
          <w:sz w:val="28"/>
          <w:szCs w:val="28"/>
          <w:lang w:eastAsia="uk-UA"/>
        </w:rPr>
        <w:t xml:space="preserve">підвищення доступності та ефективності медичного обслуговування населення на </w:t>
      </w:r>
      <w:r w:rsidR="005B0AD7">
        <w:rPr>
          <w:sz w:val="28"/>
          <w:szCs w:val="28"/>
          <w:lang w:eastAsia="uk-UA"/>
        </w:rPr>
        <w:t>в</w:t>
      </w:r>
      <w:r w:rsidRPr="00CB37D6">
        <w:rPr>
          <w:sz w:val="28"/>
          <w:szCs w:val="28"/>
          <w:lang w:eastAsia="uk-UA"/>
        </w:rPr>
        <w:t>сіх рівнях надання медичної допомоги;</w:t>
      </w:r>
    </w:p>
    <w:p w:rsidR="0002067F" w:rsidRPr="00CB37D6" w:rsidRDefault="0002067F" w:rsidP="00CB37D6">
      <w:pPr>
        <w:pStyle w:val="13"/>
        <w:widowControl w:val="0"/>
        <w:tabs>
          <w:tab w:val="left" w:pos="993"/>
          <w:tab w:val="left" w:pos="1843"/>
        </w:tabs>
        <w:ind w:left="0" w:firstLine="709"/>
        <w:jc w:val="both"/>
        <w:rPr>
          <w:sz w:val="28"/>
          <w:szCs w:val="28"/>
          <w:lang w:eastAsia="uk-UA"/>
        </w:rPr>
      </w:pPr>
      <w:r w:rsidRPr="00CB37D6">
        <w:rPr>
          <w:sz w:val="28"/>
          <w:szCs w:val="28"/>
          <w:lang w:eastAsia="uk-UA"/>
        </w:rPr>
        <w:t>по</w:t>
      </w:r>
      <w:r w:rsidR="00AD3126" w:rsidRPr="00CB37D6">
        <w:rPr>
          <w:sz w:val="28"/>
          <w:szCs w:val="28"/>
          <w:lang w:eastAsia="uk-UA"/>
        </w:rPr>
        <w:t>ліпшення</w:t>
      </w:r>
      <w:r w:rsidRPr="00CB37D6">
        <w:rPr>
          <w:sz w:val="28"/>
          <w:szCs w:val="28"/>
          <w:lang w:eastAsia="uk-UA"/>
        </w:rPr>
        <w:t xml:space="preserve"> кадрового забезпечення закладів охорони здоров’</w:t>
      </w:r>
      <w:r w:rsidR="005B0AD7">
        <w:rPr>
          <w:sz w:val="28"/>
          <w:szCs w:val="28"/>
          <w:lang w:eastAsia="uk-UA"/>
        </w:rPr>
        <w:t>я,</w:t>
      </w:r>
    </w:p>
    <w:p w:rsidR="00CB37D6" w:rsidRPr="00CB37D6" w:rsidRDefault="00CB37D6" w:rsidP="00CB37D6">
      <w:pPr>
        <w:pStyle w:val="13"/>
        <w:widowControl w:val="0"/>
        <w:tabs>
          <w:tab w:val="left" w:pos="993"/>
          <w:tab w:val="left" w:pos="1843"/>
        </w:tabs>
        <w:ind w:left="0" w:firstLine="709"/>
        <w:jc w:val="both"/>
        <w:rPr>
          <w:sz w:val="28"/>
          <w:szCs w:val="28"/>
        </w:rPr>
      </w:pPr>
      <w:r w:rsidRPr="00CB37D6">
        <w:rPr>
          <w:sz w:val="28"/>
          <w:szCs w:val="28"/>
        </w:rPr>
        <w:t>максимальне оснащення лікувальних закладів району медичним обладнанням, засобами зв'язку, спеціалізованим автотранспортом, комп’ютерним та програмним забезпеченням для ведення єдиного реєстру пацієнтів</w:t>
      </w:r>
      <w:r w:rsidR="005B0AD7">
        <w:rPr>
          <w:sz w:val="28"/>
          <w:szCs w:val="28"/>
        </w:rPr>
        <w:t>,</w:t>
      </w:r>
    </w:p>
    <w:p w:rsidR="0002067F" w:rsidRPr="005B0AD7" w:rsidRDefault="00CB37D6" w:rsidP="00CB37D6">
      <w:pPr>
        <w:pStyle w:val="13"/>
        <w:widowControl w:val="0"/>
        <w:tabs>
          <w:tab w:val="left" w:pos="993"/>
          <w:tab w:val="left" w:pos="1843"/>
        </w:tabs>
        <w:ind w:left="0" w:firstLine="709"/>
        <w:jc w:val="both"/>
        <w:rPr>
          <w:sz w:val="28"/>
          <w:szCs w:val="28"/>
          <w:lang w:eastAsia="uk-UA"/>
        </w:rPr>
      </w:pPr>
      <w:r w:rsidRPr="005B0AD7">
        <w:rPr>
          <w:sz w:val="28"/>
          <w:szCs w:val="28"/>
        </w:rPr>
        <w:t>і</w:t>
      </w:r>
      <w:r w:rsidR="00AD3126" w:rsidRPr="005B0AD7">
        <w:rPr>
          <w:sz w:val="28"/>
          <w:szCs w:val="28"/>
        </w:rPr>
        <w:t>нформаційне забезпечення населення щодо способів профілактики захворюваності</w:t>
      </w:r>
      <w:r w:rsidR="005B0AD7" w:rsidRPr="005B0AD7">
        <w:rPr>
          <w:sz w:val="28"/>
          <w:szCs w:val="28"/>
        </w:rPr>
        <w:t>.</w:t>
      </w:r>
    </w:p>
    <w:p w:rsidR="00AD3126" w:rsidRPr="005B0AD7" w:rsidRDefault="00AD3126" w:rsidP="00CB37D6">
      <w:pPr>
        <w:ind w:firstLine="709"/>
        <w:jc w:val="both"/>
        <w:rPr>
          <w:b/>
          <w:sz w:val="28"/>
          <w:szCs w:val="28"/>
          <w:u w:val="single"/>
        </w:rPr>
      </w:pPr>
    </w:p>
    <w:p w:rsidR="0002067F" w:rsidRPr="005B0AD7" w:rsidRDefault="0002067F" w:rsidP="00AD3126">
      <w:pPr>
        <w:ind w:firstLine="709"/>
        <w:jc w:val="both"/>
        <w:rPr>
          <w:b/>
          <w:sz w:val="28"/>
          <w:szCs w:val="28"/>
          <w:u w:val="single"/>
        </w:rPr>
      </w:pPr>
      <w:r w:rsidRPr="005B0AD7">
        <w:rPr>
          <w:b/>
          <w:sz w:val="28"/>
          <w:szCs w:val="28"/>
          <w:u w:val="single"/>
        </w:rPr>
        <w:t>Очікувані результати:</w:t>
      </w:r>
    </w:p>
    <w:p w:rsidR="0002067F" w:rsidRPr="005B0AD7" w:rsidRDefault="0002067F" w:rsidP="00AD3126">
      <w:pPr>
        <w:pStyle w:val="af6"/>
        <w:spacing w:after="0" w:line="240" w:lineRule="auto"/>
        <w:ind w:left="0" w:firstLine="709"/>
        <w:jc w:val="both"/>
        <w:rPr>
          <w:rFonts w:ascii="Times New Roman" w:hAnsi="Times New Roman"/>
          <w:sz w:val="28"/>
          <w:szCs w:val="28"/>
          <w:lang w:eastAsia="uk-UA"/>
        </w:rPr>
      </w:pPr>
      <w:r w:rsidRPr="005B0AD7">
        <w:rPr>
          <w:rFonts w:ascii="Times New Roman" w:hAnsi="Times New Roman"/>
          <w:sz w:val="28"/>
          <w:szCs w:val="28"/>
          <w:lang w:eastAsia="uk-UA"/>
        </w:rPr>
        <w:t>покращення якості та доступності надання всіх рівнів медичної допомоги населенню;</w:t>
      </w:r>
    </w:p>
    <w:p w:rsidR="0002067F" w:rsidRPr="005B0AD7" w:rsidRDefault="0002067F" w:rsidP="00AD3126">
      <w:pPr>
        <w:pStyle w:val="13"/>
        <w:widowControl w:val="0"/>
        <w:tabs>
          <w:tab w:val="left" w:pos="993"/>
          <w:tab w:val="left" w:pos="1843"/>
        </w:tabs>
        <w:ind w:left="0" w:firstLine="709"/>
        <w:jc w:val="both"/>
        <w:rPr>
          <w:sz w:val="28"/>
          <w:szCs w:val="28"/>
          <w:lang w:eastAsia="uk-UA"/>
        </w:rPr>
      </w:pPr>
      <w:r w:rsidRPr="005B0AD7">
        <w:rPr>
          <w:sz w:val="28"/>
          <w:szCs w:val="28"/>
          <w:lang w:eastAsia="uk-UA"/>
        </w:rPr>
        <w:t>охоплення медичним обслуговуванням центр</w:t>
      </w:r>
      <w:r w:rsidR="005B0AD7" w:rsidRPr="005B0AD7">
        <w:rPr>
          <w:sz w:val="28"/>
          <w:szCs w:val="28"/>
          <w:lang w:eastAsia="uk-UA"/>
        </w:rPr>
        <w:t>ом</w:t>
      </w:r>
      <w:r w:rsidRPr="005B0AD7">
        <w:rPr>
          <w:sz w:val="28"/>
          <w:szCs w:val="28"/>
          <w:lang w:eastAsia="uk-UA"/>
        </w:rPr>
        <w:t xml:space="preserve"> первинної медико-санітарної допомоги 100 % населення </w:t>
      </w:r>
      <w:r w:rsidR="005B0AD7" w:rsidRPr="005B0AD7">
        <w:rPr>
          <w:sz w:val="28"/>
          <w:szCs w:val="28"/>
          <w:lang w:eastAsia="uk-UA"/>
        </w:rPr>
        <w:t>району</w:t>
      </w:r>
      <w:r w:rsidRPr="005B0AD7">
        <w:rPr>
          <w:sz w:val="28"/>
          <w:szCs w:val="28"/>
          <w:lang w:eastAsia="uk-UA"/>
        </w:rPr>
        <w:t>;</w:t>
      </w:r>
    </w:p>
    <w:p w:rsidR="0002067F" w:rsidRPr="005B0AD7" w:rsidRDefault="0002067F" w:rsidP="00AD3126">
      <w:pPr>
        <w:pStyle w:val="af6"/>
        <w:spacing w:after="0" w:line="240" w:lineRule="auto"/>
        <w:ind w:left="0" w:firstLine="709"/>
        <w:jc w:val="both"/>
        <w:rPr>
          <w:rFonts w:ascii="Times New Roman" w:hAnsi="Times New Roman"/>
          <w:sz w:val="28"/>
          <w:szCs w:val="28"/>
          <w:lang w:eastAsia="uk-UA"/>
        </w:rPr>
      </w:pPr>
      <w:r w:rsidRPr="005B0AD7">
        <w:rPr>
          <w:rFonts w:ascii="Times New Roman" w:hAnsi="Times New Roman"/>
          <w:sz w:val="28"/>
          <w:szCs w:val="28"/>
          <w:lang w:eastAsia="uk-UA"/>
        </w:rPr>
        <w:t>формування у громадян пріоритету здорового способу життя;</w:t>
      </w:r>
    </w:p>
    <w:p w:rsidR="0002067F" w:rsidRDefault="0002067F" w:rsidP="005B0AD7">
      <w:pPr>
        <w:pStyle w:val="afd"/>
        <w:spacing w:before="0" w:beforeAutospacing="0" w:after="0" w:afterAutospacing="0"/>
        <w:ind w:firstLine="709"/>
        <w:jc w:val="both"/>
        <w:rPr>
          <w:b/>
          <w:color w:val="FF0000"/>
          <w:sz w:val="28"/>
          <w:szCs w:val="28"/>
        </w:rPr>
      </w:pPr>
      <w:r w:rsidRPr="005B0AD7">
        <w:rPr>
          <w:sz w:val="28"/>
          <w:szCs w:val="28"/>
          <w:lang w:eastAsia="uk-UA"/>
        </w:rPr>
        <w:t>Реалізація заходів здійснюватиметься в межах фінансування з державного, обласного</w:t>
      </w:r>
      <w:r w:rsidR="005B0AD7" w:rsidRPr="005B0AD7">
        <w:rPr>
          <w:sz w:val="28"/>
          <w:szCs w:val="28"/>
          <w:lang w:eastAsia="uk-UA"/>
        </w:rPr>
        <w:t xml:space="preserve"> та районного</w:t>
      </w:r>
      <w:r w:rsidRPr="005B0AD7">
        <w:rPr>
          <w:sz w:val="28"/>
          <w:szCs w:val="28"/>
          <w:lang w:eastAsia="uk-UA"/>
        </w:rPr>
        <w:t xml:space="preserve"> бюджет</w:t>
      </w:r>
      <w:r w:rsidR="005B0AD7" w:rsidRPr="005B0AD7">
        <w:rPr>
          <w:sz w:val="28"/>
          <w:szCs w:val="28"/>
          <w:lang w:eastAsia="uk-UA"/>
        </w:rPr>
        <w:t>ів</w:t>
      </w:r>
      <w:r w:rsidRPr="005B0AD7">
        <w:rPr>
          <w:sz w:val="28"/>
          <w:szCs w:val="28"/>
          <w:lang w:eastAsia="uk-UA"/>
        </w:rPr>
        <w:t xml:space="preserve"> та інших джерел фінансування. </w:t>
      </w:r>
      <w:r w:rsidR="005B0AD7" w:rsidRPr="005B0AD7">
        <w:rPr>
          <w:sz w:val="28"/>
          <w:szCs w:val="28"/>
          <w:lang w:eastAsia="uk-UA"/>
        </w:rPr>
        <w:t>Обсяг видатків бюджету розвитку району планується на рівні 30,8млн.грн. (придбання обладнання та предметів довгострокового користування – 19,4млн.грн. та капітальний ремонт КУ «Попаснянська ЦРЛ» - 11,4млн.грн.)</w:t>
      </w:r>
    </w:p>
    <w:p w:rsidR="0002067F" w:rsidRDefault="0002067F" w:rsidP="00463DEA">
      <w:pPr>
        <w:jc w:val="both"/>
        <w:rPr>
          <w:b/>
          <w:color w:val="FF0000"/>
          <w:sz w:val="28"/>
          <w:szCs w:val="28"/>
        </w:rPr>
      </w:pPr>
    </w:p>
    <w:p w:rsidR="00D50354" w:rsidRDefault="00D50354" w:rsidP="00463DEA">
      <w:pPr>
        <w:jc w:val="both"/>
        <w:rPr>
          <w:b/>
          <w:sz w:val="28"/>
          <w:szCs w:val="28"/>
        </w:rPr>
      </w:pPr>
    </w:p>
    <w:p w:rsidR="0002067F" w:rsidRPr="00100E24" w:rsidRDefault="00100E24" w:rsidP="00463DEA">
      <w:pPr>
        <w:jc w:val="both"/>
        <w:rPr>
          <w:b/>
          <w:sz w:val="28"/>
          <w:szCs w:val="28"/>
        </w:rPr>
      </w:pPr>
      <w:r w:rsidRPr="00100E24">
        <w:rPr>
          <w:b/>
          <w:sz w:val="28"/>
          <w:szCs w:val="28"/>
        </w:rPr>
        <w:t>2.2.8. Культура</w:t>
      </w:r>
    </w:p>
    <w:p w:rsidR="00100E24" w:rsidRDefault="00100E24" w:rsidP="00100E24">
      <w:pPr>
        <w:ind w:firstLine="567"/>
        <w:rPr>
          <w:b/>
          <w:sz w:val="28"/>
          <w:szCs w:val="28"/>
          <w:highlight w:val="yellow"/>
          <w:u w:val="single"/>
        </w:rPr>
      </w:pPr>
    </w:p>
    <w:p w:rsidR="00100E24" w:rsidRPr="00602A1B" w:rsidRDefault="00100E24" w:rsidP="00100E24">
      <w:pPr>
        <w:ind w:firstLine="709"/>
        <w:rPr>
          <w:b/>
          <w:sz w:val="28"/>
          <w:szCs w:val="28"/>
          <w:u w:val="single"/>
        </w:rPr>
      </w:pPr>
      <w:r w:rsidRPr="00602A1B">
        <w:rPr>
          <w:b/>
          <w:sz w:val="28"/>
          <w:szCs w:val="28"/>
          <w:u w:val="single"/>
        </w:rPr>
        <w:t>Основні проблеми</w:t>
      </w:r>
    </w:p>
    <w:p w:rsidR="00100E24" w:rsidRPr="00602A1B" w:rsidRDefault="00100E24" w:rsidP="00100E24">
      <w:pPr>
        <w:ind w:firstLine="709"/>
        <w:rPr>
          <w:sz w:val="28"/>
          <w:szCs w:val="28"/>
        </w:rPr>
      </w:pPr>
      <w:r w:rsidRPr="00602A1B">
        <w:rPr>
          <w:sz w:val="28"/>
          <w:szCs w:val="28"/>
        </w:rPr>
        <w:t xml:space="preserve">незадовільний матеріально-технічний стан існуючої мережі культурних </w:t>
      </w:r>
      <w:r w:rsidR="00602A1B" w:rsidRPr="00602A1B">
        <w:rPr>
          <w:sz w:val="28"/>
          <w:szCs w:val="28"/>
        </w:rPr>
        <w:t>закладів та пам`яток історії та культури</w:t>
      </w:r>
      <w:r w:rsidRPr="00602A1B">
        <w:rPr>
          <w:sz w:val="28"/>
          <w:szCs w:val="28"/>
        </w:rPr>
        <w:t>;</w:t>
      </w:r>
    </w:p>
    <w:p w:rsidR="00100E24" w:rsidRPr="00602A1B" w:rsidRDefault="00100E24" w:rsidP="00100E24">
      <w:pPr>
        <w:ind w:firstLine="709"/>
        <w:jc w:val="both"/>
        <w:rPr>
          <w:sz w:val="28"/>
          <w:szCs w:val="28"/>
        </w:rPr>
      </w:pPr>
      <w:r w:rsidRPr="00602A1B">
        <w:rPr>
          <w:sz w:val="28"/>
          <w:szCs w:val="28"/>
        </w:rPr>
        <w:lastRenderedPageBreak/>
        <w:t xml:space="preserve">низький рівень поповнення бібліотечних фондів та інформатизації бібліотек </w:t>
      </w:r>
      <w:r w:rsidR="00602A1B" w:rsidRPr="00602A1B">
        <w:rPr>
          <w:sz w:val="28"/>
          <w:szCs w:val="28"/>
        </w:rPr>
        <w:t>району</w:t>
      </w:r>
      <w:r w:rsidRPr="00602A1B">
        <w:rPr>
          <w:sz w:val="28"/>
          <w:szCs w:val="28"/>
        </w:rPr>
        <w:t>;</w:t>
      </w:r>
    </w:p>
    <w:p w:rsidR="00100E24" w:rsidRPr="0041703B" w:rsidRDefault="00100E24" w:rsidP="00100E24">
      <w:pPr>
        <w:ind w:firstLine="709"/>
        <w:jc w:val="both"/>
        <w:rPr>
          <w:sz w:val="28"/>
          <w:szCs w:val="28"/>
        </w:rPr>
      </w:pPr>
      <w:r w:rsidRPr="00602A1B">
        <w:rPr>
          <w:sz w:val="28"/>
          <w:szCs w:val="28"/>
        </w:rPr>
        <w:t xml:space="preserve">недостатній рівень фінансування фонду оплати праці працівників </w:t>
      </w:r>
      <w:r w:rsidRPr="0041703B">
        <w:rPr>
          <w:sz w:val="28"/>
          <w:szCs w:val="28"/>
        </w:rPr>
        <w:t>закладів культури;</w:t>
      </w:r>
    </w:p>
    <w:p w:rsidR="00100E24" w:rsidRPr="0041703B" w:rsidRDefault="00100E24" w:rsidP="00100E24">
      <w:pPr>
        <w:ind w:firstLine="709"/>
        <w:rPr>
          <w:b/>
          <w:sz w:val="28"/>
          <w:szCs w:val="28"/>
          <w:u w:val="single"/>
        </w:rPr>
      </w:pPr>
      <w:r w:rsidRPr="0041703B">
        <w:rPr>
          <w:b/>
          <w:sz w:val="28"/>
          <w:szCs w:val="28"/>
          <w:u w:val="single"/>
        </w:rPr>
        <w:t>Основні пріоритети:</w:t>
      </w:r>
    </w:p>
    <w:p w:rsidR="00100E24" w:rsidRPr="0041703B" w:rsidRDefault="00100E24" w:rsidP="00602A1B">
      <w:pPr>
        <w:ind w:firstLine="709"/>
        <w:jc w:val="both"/>
        <w:rPr>
          <w:sz w:val="28"/>
          <w:szCs w:val="28"/>
        </w:rPr>
      </w:pPr>
      <w:r w:rsidRPr="0041703B">
        <w:rPr>
          <w:sz w:val="28"/>
          <w:szCs w:val="28"/>
        </w:rPr>
        <w:t xml:space="preserve">створення умов для збереження традиційної культури Попаснянщини </w:t>
      </w:r>
    </w:p>
    <w:p w:rsidR="00100E24" w:rsidRPr="00602A1B" w:rsidRDefault="00100E24" w:rsidP="00602A1B">
      <w:pPr>
        <w:ind w:firstLine="709"/>
        <w:jc w:val="both"/>
        <w:rPr>
          <w:sz w:val="28"/>
          <w:szCs w:val="28"/>
        </w:rPr>
      </w:pPr>
      <w:r w:rsidRPr="0041703B">
        <w:rPr>
          <w:sz w:val="28"/>
          <w:szCs w:val="28"/>
        </w:rPr>
        <w:t>збереження мережі закладів культури, місцевої культурної спадщини</w:t>
      </w:r>
      <w:r w:rsidRPr="00602A1B">
        <w:rPr>
          <w:sz w:val="28"/>
          <w:szCs w:val="28"/>
        </w:rPr>
        <w:t>, культурного розвитку та виховання населення;</w:t>
      </w:r>
    </w:p>
    <w:p w:rsidR="00602A1B" w:rsidRPr="00602A1B" w:rsidRDefault="00602A1B" w:rsidP="00602A1B">
      <w:pPr>
        <w:ind w:firstLine="709"/>
        <w:jc w:val="both"/>
        <w:rPr>
          <w:sz w:val="28"/>
          <w:szCs w:val="28"/>
        </w:rPr>
      </w:pPr>
      <w:r w:rsidRPr="00602A1B">
        <w:rPr>
          <w:sz w:val="28"/>
          <w:szCs w:val="28"/>
        </w:rPr>
        <w:t>розвиток  культурного обміну, культурної дипломатії, національної культури в межах та поза межами району</w:t>
      </w:r>
    </w:p>
    <w:p w:rsidR="00100E24" w:rsidRPr="00602A1B" w:rsidRDefault="00100E24" w:rsidP="00602A1B">
      <w:pPr>
        <w:ind w:firstLine="709"/>
        <w:jc w:val="both"/>
        <w:rPr>
          <w:sz w:val="28"/>
          <w:szCs w:val="28"/>
        </w:rPr>
      </w:pPr>
      <w:r w:rsidRPr="00602A1B">
        <w:rPr>
          <w:sz w:val="28"/>
          <w:szCs w:val="28"/>
        </w:rPr>
        <w:t>поліпшення матеріально-технічного стану закладів культури;</w:t>
      </w:r>
    </w:p>
    <w:p w:rsidR="00100E24" w:rsidRPr="00602A1B" w:rsidRDefault="00100E24" w:rsidP="00602A1B">
      <w:pPr>
        <w:ind w:firstLine="709"/>
        <w:jc w:val="both"/>
        <w:rPr>
          <w:sz w:val="28"/>
          <w:szCs w:val="28"/>
        </w:rPr>
      </w:pPr>
      <w:r w:rsidRPr="00602A1B">
        <w:rPr>
          <w:sz w:val="28"/>
          <w:szCs w:val="28"/>
        </w:rPr>
        <w:t>залучення коштів міжнародної технічної допомоги та участь в державних цільових програмах, міжнародних конкурсах та проектах.</w:t>
      </w:r>
    </w:p>
    <w:p w:rsidR="00100E24" w:rsidRPr="00602A1B" w:rsidRDefault="00100E24" w:rsidP="00602A1B">
      <w:pPr>
        <w:ind w:firstLine="709"/>
        <w:rPr>
          <w:sz w:val="28"/>
          <w:szCs w:val="28"/>
        </w:rPr>
      </w:pPr>
    </w:p>
    <w:p w:rsidR="00100E24" w:rsidRPr="00261849" w:rsidRDefault="00100E24" w:rsidP="00100E24">
      <w:pPr>
        <w:ind w:firstLine="709"/>
        <w:rPr>
          <w:b/>
          <w:sz w:val="28"/>
          <w:szCs w:val="28"/>
          <w:u w:val="single"/>
        </w:rPr>
      </w:pPr>
      <w:r w:rsidRPr="00261849">
        <w:rPr>
          <w:b/>
          <w:sz w:val="28"/>
          <w:szCs w:val="28"/>
          <w:u w:val="single"/>
        </w:rPr>
        <w:t>Основні завдання:</w:t>
      </w:r>
    </w:p>
    <w:p w:rsidR="00100E24" w:rsidRPr="00261849" w:rsidRDefault="00100E24" w:rsidP="00100E24">
      <w:pPr>
        <w:ind w:firstLine="709"/>
        <w:jc w:val="both"/>
        <w:rPr>
          <w:sz w:val="28"/>
          <w:szCs w:val="28"/>
        </w:rPr>
      </w:pPr>
      <w:r w:rsidRPr="00261849">
        <w:rPr>
          <w:sz w:val="28"/>
          <w:szCs w:val="28"/>
        </w:rPr>
        <w:t xml:space="preserve">сприяння сталому функціонуванню закладів культури </w:t>
      </w:r>
      <w:r w:rsidR="0041703B" w:rsidRPr="00261849">
        <w:rPr>
          <w:sz w:val="28"/>
          <w:szCs w:val="28"/>
        </w:rPr>
        <w:t>району</w:t>
      </w:r>
      <w:r w:rsidRPr="00261849">
        <w:rPr>
          <w:sz w:val="28"/>
          <w:szCs w:val="28"/>
        </w:rPr>
        <w:t xml:space="preserve"> та поліпшенню якості послуг культурно-масового характеру для населення;</w:t>
      </w:r>
    </w:p>
    <w:p w:rsidR="00100E24" w:rsidRPr="00261849" w:rsidRDefault="00100E24" w:rsidP="00100E24">
      <w:pPr>
        <w:ind w:firstLine="709"/>
        <w:jc w:val="both"/>
        <w:rPr>
          <w:sz w:val="28"/>
          <w:szCs w:val="28"/>
        </w:rPr>
      </w:pPr>
      <w:r w:rsidRPr="00261849">
        <w:rPr>
          <w:sz w:val="28"/>
          <w:szCs w:val="28"/>
        </w:rPr>
        <w:t>створення умов для забезпечення доступу населення до кращих надбань вітчизняної та світової культури, зміцнення національної свідомості та виховання патріотизму;</w:t>
      </w:r>
    </w:p>
    <w:p w:rsidR="00100E24" w:rsidRPr="00261849" w:rsidRDefault="00100E24" w:rsidP="00100E24">
      <w:pPr>
        <w:ind w:firstLine="709"/>
        <w:jc w:val="both"/>
        <w:rPr>
          <w:sz w:val="28"/>
          <w:szCs w:val="28"/>
        </w:rPr>
      </w:pPr>
      <w:r w:rsidRPr="00261849">
        <w:rPr>
          <w:sz w:val="28"/>
          <w:szCs w:val="28"/>
        </w:rPr>
        <w:t>сприяння стимулюванню та підтримці митців у сфері культури і мистецтв;</w:t>
      </w:r>
    </w:p>
    <w:p w:rsidR="0041703B" w:rsidRPr="00261849" w:rsidRDefault="0041703B" w:rsidP="0041703B">
      <w:pPr>
        <w:ind w:firstLine="709"/>
        <w:jc w:val="both"/>
        <w:rPr>
          <w:sz w:val="28"/>
          <w:szCs w:val="28"/>
        </w:rPr>
      </w:pPr>
      <w:r w:rsidRPr="00261849">
        <w:rPr>
          <w:sz w:val="28"/>
          <w:szCs w:val="28"/>
        </w:rPr>
        <w:t>забезпечення необхідних умов для задовільнення духовних та культурних потреб громадян,</w:t>
      </w:r>
    </w:p>
    <w:p w:rsidR="0041703B" w:rsidRPr="00261849" w:rsidRDefault="0041703B" w:rsidP="0041703B">
      <w:pPr>
        <w:ind w:firstLine="709"/>
        <w:jc w:val="both"/>
        <w:rPr>
          <w:sz w:val="28"/>
          <w:szCs w:val="28"/>
        </w:rPr>
      </w:pPr>
      <w:r w:rsidRPr="00261849">
        <w:rPr>
          <w:sz w:val="28"/>
          <w:szCs w:val="28"/>
        </w:rPr>
        <w:t>поліпшення стану збереження матеріальної та нематеріальної історико-культурної спадщини – завершення формування Державного реєстру пам’яток,</w:t>
      </w:r>
    </w:p>
    <w:p w:rsidR="0041703B" w:rsidRPr="008A5983" w:rsidRDefault="0041703B" w:rsidP="0041703B">
      <w:pPr>
        <w:ind w:firstLine="709"/>
        <w:jc w:val="both"/>
        <w:rPr>
          <w:sz w:val="28"/>
          <w:szCs w:val="28"/>
        </w:rPr>
      </w:pPr>
      <w:r w:rsidRPr="00261849">
        <w:rPr>
          <w:sz w:val="28"/>
          <w:szCs w:val="28"/>
        </w:rPr>
        <w:t>розвиток  різних  видів  туризму,  відкриття  нових  засобів  відпочинку  та рекреації - розробка</w:t>
      </w:r>
      <w:r w:rsidRPr="008A5983">
        <w:rPr>
          <w:sz w:val="28"/>
          <w:szCs w:val="28"/>
        </w:rPr>
        <w:t xml:space="preserve"> Паспорту туристичних можливостей району,</w:t>
      </w:r>
    </w:p>
    <w:p w:rsidR="0041703B" w:rsidRPr="008A5983" w:rsidRDefault="0041703B" w:rsidP="0041703B">
      <w:pPr>
        <w:ind w:firstLine="709"/>
        <w:jc w:val="both"/>
        <w:rPr>
          <w:sz w:val="28"/>
          <w:szCs w:val="28"/>
        </w:rPr>
      </w:pPr>
      <w:r w:rsidRPr="008A5983">
        <w:rPr>
          <w:sz w:val="28"/>
          <w:szCs w:val="28"/>
        </w:rPr>
        <w:t>збереження та примноження  матеріальної т</w:t>
      </w:r>
      <w:r w:rsidR="00261849">
        <w:rPr>
          <w:sz w:val="28"/>
          <w:szCs w:val="28"/>
        </w:rPr>
        <w:t>а духовної спадщини нашого краю.</w:t>
      </w:r>
    </w:p>
    <w:p w:rsidR="0041703B" w:rsidRPr="00261849" w:rsidRDefault="0041703B" w:rsidP="0041703B">
      <w:pPr>
        <w:ind w:firstLine="709"/>
        <w:jc w:val="both"/>
        <w:rPr>
          <w:b/>
          <w:sz w:val="20"/>
          <w:szCs w:val="20"/>
          <w:u w:val="single"/>
        </w:rPr>
      </w:pPr>
    </w:p>
    <w:p w:rsidR="00100E24" w:rsidRPr="00261849" w:rsidRDefault="00100E24" w:rsidP="0041703B">
      <w:pPr>
        <w:ind w:firstLine="709"/>
        <w:rPr>
          <w:b/>
          <w:sz w:val="28"/>
          <w:szCs w:val="28"/>
          <w:u w:val="single"/>
        </w:rPr>
      </w:pPr>
      <w:r w:rsidRPr="00261849">
        <w:rPr>
          <w:b/>
          <w:sz w:val="28"/>
          <w:szCs w:val="28"/>
          <w:u w:val="single"/>
        </w:rPr>
        <w:t>Очікувані результати</w:t>
      </w:r>
    </w:p>
    <w:p w:rsidR="00100E24" w:rsidRPr="00261849" w:rsidRDefault="00100E24" w:rsidP="0041703B">
      <w:pPr>
        <w:ind w:firstLine="709"/>
        <w:jc w:val="both"/>
        <w:rPr>
          <w:sz w:val="28"/>
          <w:szCs w:val="28"/>
        </w:rPr>
      </w:pPr>
      <w:r w:rsidRPr="00261849">
        <w:rPr>
          <w:bCs/>
          <w:sz w:val="28"/>
          <w:szCs w:val="28"/>
        </w:rPr>
        <w:t>посилення патріотичного виховання молоді, розвитку національної свідомості, популяризації української пісні та традицій;</w:t>
      </w:r>
    </w:p>
    <w:p w:rsidR="00100E24" w:rsidRPr="00261849" w:rsidRDefault="00100E24" w:rsidP="00100E24">
      <w:pPr>
        <w:ind w:firstLine="709"/>
        <w:jc w:val="both"/>
        <w:rPr>
          <w:bCs/>
          <w:sz w:val="28"/>
          <w:szCs w:val="28"/>
        </w:rPr>
      </w:pPr>
      <w:r w:rsidRPr="00261849">
        <w:rPr>
          <w:bCs/>
          <w:sz w:val="28"/>
          <w:szCs w:val="28"/>
        </w:rPr>
        <w:t>обмін досвідом з популяризації творчих та культурних надбань Луганщини в інших регіонах України;</w:t>
      </w:r>
    </w:p>
    <w:p w:rsidR="00261849" w:rsidRPr="00261849" w:rsidRDefault="00261849" w:rsidP="00261849">
      <w:pPr>
        <w:ind w:firstLine="709"/>
        <w:jc w:val="both"/>
        <w:rPr>
          <w:sz w:val="28"/>
          <w:szCs w:val="28"/>
        </w:rPr>
      </w:pPr>
      <w:r w:rsidRPr="00261849">
        <w:rPr>
          <w:sz w:val="28"/>
          <w:szCs w:val="28"/>
        </w:rPr>
        <w:t>збереження національної культурної спадщини;</w:t>
      </w:r>
    </w:p>
    <w:p w:rsidR="00261849" w:rsidRPr="008A5983" w:rsidRDefault="00261849" w:rsidP="00261849">
      <w:pPr>
        <w:ind w:firstLine="709"/>
        <w:jc w:val="both"/>
        <w:rPr>
          <w:sz w:val="28"/>
          <w:szCs w:val="28"/>
        </w:rPr>
      </w:pPr>
      <w:r w:rsidRPr="00261849">
        <w:rPr>
          <w:sz w:val="28"/>
          <w:szCs w:val="28"/>
        </w:rPr>
        <w:t>покращення</w:t>
      </w:r>
      <w:r w:rsidRPr="008A5983">
        <w:rPr>
          <w:sz w:val="28"/>
          <w:szCs w:val="28"/>
        </w:rPr>
        <w:t xml:space="preserve"> іміджу району, залучення інвестицій у розвиток туристичної галузі району, пожвавлення соціально-економічного розвитку та відродження селищних громад,</w:t>
      </w:r>
    </w:p>
    <w:p w:rsidR="00261849" w:rsidRPr="008A5983" w:rsidRDefault="00261849" w:rsidP="00261849">
      <w:pPr>
        <w:ind w:firstLine="709"/>
        <w:jc w:val="both"/>
        <w:rPr>
          <w:sz w:val="28"/>
          <w:szCs w:val="28"/>
        </w:rPr>
      </w:pPr>
      <w:r w:rsidRPr="008A5983">
        <w:rPr>
          <w:sz w:val="28"/>
          <w:szCs w:val="28"/>
        </w:rPr>
        <w:t>покращення  дозвілля  мешканців району</w:t>
      </w:r>
    </w:p>
    <w:p w:rsidR="00100E24" w:rsidRDefault="00100E24" w:rsidP="00261849">
      <w:pPr>
        <w:ind w:firstLine="709"/>
        <w:rPr>
          <w:sz w:val="28"/>
          <w:szCs w:val="28"/>
        </w:rPr>
      </w:pPr>
    </w:p>
    <w:p w:rsidR="00D24E64" w:rsidRPr="00445467" w:rsidRDefault="00D24E64" w:rsidP="00D24E64">
      <w:pPr>
        <w:tabs>
          <w:tab w:val="left" w:pos="426"/>
        </w:tabs>
        <w:rPr>
          <w:b/>
          <w:sz w:val="28"/>
          <w:szCs w:val="28"/>
        </w:rPr>
      </w:pPr>
      <w:r w:rsidRPr="00D24E64">
        <w:rPr>
          <w:b/>
          <w:sz w:val="28"/>
          <w:szCs w:val="28"/>
        </w:rPr>
        <w:t xml:space="preserve">2.2.9. </w:t>
      </w:r>
      <w:r w:rsidRPr="00445467">
        <w:rPr>
          <w:b/>
          <w:sz w:val="28"/>
          <w:szCs w:val="28"/>
        </w:rPr>
        <w:t xml:space="preserve">Фізична культура і спорт                                                 </w:t>
      </w:r>
    </w:p>
    <w:p w:rsidR="001973A6" w:rsidRPr="00697F84" w:rsidRDefault="001973A6" w:rsidP="001973A6">
      <w:pPr>
        <w:ind w:firstLine="709"/>
        <w:jc w:val="both"/>
        <w:rPr>
          <w:sz w:val="28"/>
          <w:szCs w:val="28"/>
        </w:rPr>
      </w:pPr>
      <w:r w:rsidRPr="00697F84">
        <w:rPr>
          <w:sz w:val="28"/>
          <w:szCs w:val="28"/>
        </w:rPr>
        <w:t>Важливим для розвитку району є розв’язання пріоритетної проблеми – зміцнення здоров’я населення засобами фізичного виховання, фізичної культури і спорту, розвитку видів спорту.</w:t>
      </w:r>
    </w:p>
    <w:p w:rsidR="0002067F" w:rsidRPr="001973A6" w:rsidRDefault="001973A6" w:rsidP="0080097C">
      <w:pPr>
        <w:ind w:firstLine="709"/>
        <w:jc w:val="both"/>
        <w:rPr>
          <w:b/>
          <w:color w:val="FF0000"/>
          <w:sz w:val="28"/>
          <w:szCs w:val="28"/>
        </w:rPr>
      </w:pPr>
      <w:r w:rsidRPr="00886A07">
        <w:rPr>
          <w:color w:val="000000"/>
          <w:sz w:val="28"/>
          <w:szCs w:val="28"/>
        </w:rPr>
        <w:lastRenderedPageBreak/>
        <w:t xml:space="preserve">З метою поліпшення спортивної інфраструктури </w:t>
      </w:r>
      <w:r>
        <w:rPr>
          <w:color w:val="000000"/>
          <w:sz w:val="28"/>
          <w:szCs w:val="28"/>
        </w:rPr>
        <w:t xml:space="preserve">у 2020 році планується </w:t>
      </w:r>
      <w:r w:rsidR="00D24E64" w:rsidRPr="001973A6">
        <w:rPr>
          <w:sz w:val="28"/>
          <w:szCs w:val="28"/>
        </w:rPr>
        <w:t xml:space="preserve">Будівництво спортивного майданчика по </w:t>
      </w:r>
      <w:proofErr w:type="spellStart"/>
      <w:r w:rsidR="00D24E64" w:rsidRPr="001973A6">
        <w:rPr>
          <w:sz w:val="28"/>
          <w:szCs w:val="28"/>
        </w:rPr>
        <w:t>пров</w:t>
      </w:r>
      <w:proofErr w:type="spellEnd"/>
      <w:r w:rsidR="00D24E64" w:rsidRPr="001973A6">
        <w:rPr>
          <w:sz w:val="28"/>
          <w:szCs w:val="28"/>
        </w:rPr>
        <w:t>. Клубний у місті Попасна</w:t>
      </w:r>
    </w:p>
    <w:p w:rsidR="001973A6" w:rsidRPr="0052310C" w:rsidRDefault="001973A6" w:rsidP="0052310C">
      <w:pPr>
        <w:pStyle w:val="af6"/>
        <w:spacing w:after="0" w:line="240" w:lineRule="auto"/>
        <w:ind w:left="0" w:firstLine="709"/>
        <w:rPr>
          <w:rFonts w:ascii="Times New Roman" w:hAnsi="Times New Roman"/>
          <w:b/>
          <w:sz w:val="28"/>
          <w:szCs w:val="28"/>
          <w:u w:val="single"/>
        </w:rPr>
      </w:pPr>
      <w:r w:rsidRPr="0052310C">
        <w:rPr>
          <w:rFonts w:ascii="Times New Roman" w:hAnsi="Times New Roman"/>
          <w:b/>
          <w:sz w:val="28"/>
          <w:szCs w:val="28"/>
          <w:u w:val="single"/>
        </w:rPr>
        <w:t>Основні проблеми:</w:t>
      </w:r>
    </w:p>
    <w:p w:rsidR="001973A6" w:rsidRPr="0052310C" w:rsidRDefault="001973A6" w:rsidP="0052310C">
      <w:pPr>
        <w:pStyle w:val="af6"/>
        <w:spacing w:after="0" w:line="240" w:lineRule="auto"/>
        <w:ind w:left="0" w:firstLine="709"/>
        <w:jc w:val="both"/>
        <w:rPr>
          <w:rFonts w:ascii="Times New Roman" w:hAnsi="Times New Roman"/>
          <w:sz w:val="28"/>
          <w:szCs w:val="28"/>
        </w:rPr>
      </w:pPr>
      <w:r w:rsidRPr="0052310C">
        <w:rPr>
          <w:rFonts w:ascii="Times New Roman" w:hAnsi="Times New Roman"/>
          <w:sz w:val="28"/>
          <w:szCs w:val="28"/>
        </w:rPr>
        <w:t>недостатній рівень матеріально-технічного та науково-методичного забезпечення підготовки спортсменів;</w:t>
      </w:r>
    </w:p>
    <w:p w:rsidR="0052310C" w:rsidRPr="0052310C" w:rsidRDefault="0052310C" w:rsidP="0052310C">
      <w:pPr>
        <w:pStyle w:val="af6"/>
        <w:spacing w:after="0" w:line="240" w:lineRule="auto"/>
        <w:ind w:left="0" w:firstLine="709"/>
        <w:jc w:val="both"/>
        <w:rPr>
          <w:rFonts w:ascii="Times New Roman" w:hAnsi="Times New Roman"/>
          <w:sz w:val="28"/>
          <w:szCs w:val="28"/>
        </w:rPr>
      </w:pPr>
      <w:r w:rsidRPr="0052310C">
        <w:rPr>
          <w:rFonts w:ascii="Times New Roman" w:hAnsi="Times New Roman"/>
          <w:sz w:val="28"/>
          <w:szCs w:val="28"/>
        </w:rPr>
        <w:t>недостатній рівень охоплення фізкультурно-оздоровчою діяльністю різних груп населення;</w:t>
      </w:r>
    </w:p>
    <w:p w:rsidR="001973A6" w:rsidRPr="0052310C" w:rsidRDefault="001973A6" w:rsidP="0052310C">
      <w:pPr>
        <w:pStyle w:val="af6"/>
        <w:spacing w:after="0" w:line="240" w:lineRule="auto"/>
        <w:ind w:left="0" w:firstLine="709"/>
        <w:jc w:val="both"/>
        <w:rPr>
          <w:rFonts w:ascii="Times New Roman" w:hAnsi="Times New Roman"/>
          <w:sz w:val="28"/>
          <w:szCs w:val="28"/>
        </w:rPr>
      </w:pPr>
      <w:r w:rsidRPr="0052310C">
        <w:rPr>
          <w:rFonts w:ascii="Times New Roman" w:hAnsi="Times New Roman"/>
          <w:sz w:val="28"/>
          <w:szCs w:val="28"/>
        </w:rPr>
        <w:t>низький рівень забезпеченості населення р</w:t>
      </w:r>
      <w:r w:rsidR="0052310C" w:rsidRPr="0052310C">
        <w:rPr>
          <w:rFonts w:ascii="Times New Roman" w:hAnsi="Times New Roman"/>
          <w:sz w:val="28"/>
          <w:szCs w:val="28"/>
        </w:rPr>
        <w:t>айону</w:t>
      </w:r>
      <w:r w:rsidRPr="0052310C">
        <w:rPr>
          <w:rFonts w:ascii="Times New Roman" w:hAnsi="Times New Roman"/>
          <w:sz w:val="28"/>
          <w:szCs w:val="28"/>
        </w:rPr>
        <w:t xml:space="preserve"> спортивними спорудами;</w:t>
      </w:r>
    </w:p>
    <w:p w:rsidR="001973A6" w:rsidRPr="0052310C" w:rsidRDefault="001973A6" w:rsidP="0052310C">
      <w:pPr>
        <w:pStyle w:val="af6"/>
        <w:spacing w:after="0" w:line="240" w:lineRule="auto"/>
        <w:ind w:left="0" w:firstLine="709"/>
        <w:jc w:val="both"/>
        <w:rPr>
          <w:rFonts w:ascii="Times New Roman" w:hAnsi="Times New Roman"/>
          <w:sz w:val="28"/>
          <w:szCs w:val="28"/>
        </w:rPr>
      </w:pPr>
      <w:r w:rsidRPr="0052310C">
        <w:rPr>
          <w:rFonts w:ascii="Times New Roman" w:hAnsi="Times New Roman"/>
          <w:sz w:val="28"/>
          <w:szCs w:val="28"/>
        </w:rPr>
        <w:t>невідповідність спортивних споруд вимогам міжнародних стандартів.</w:t>
      </w:r>
    </w:p>
    <w:p w:rsidR="0052310C" w:rsidRPr="0052310C" w:rsidRDefault="0052310C" w:rsidP="0052310C">
      <w:pPr>
        <w:pStyle w:val="ad"/>
        <w:tabs>
          <w:tab w:val="left" w:pos="709"/>
        </w:tabs>
        <w:spacing w:after="0"/>
        <w:ind w:firstLine="709"/>
        <w:jc w:val="both"/>
        <w:rPr>
          <w:sz w:val="28"/>
          <w:szCs w:val="28"/>
          <w:lang w:val="uk-UA"/>
        </w:rPr>
      </w:pPr>
      <w:r w:rsidRPr="0052310C">
        <w:rPr>
          <w:sz w:val="28"/>
          <w:szCs w:val="28"/>
          <w:lang w:val="uk-UA"/>
        </w:rPr>
        <w:t>недостатній рівень фінансування з місцевих бюджетів інфраструктури фізкультурно-оздоровчої діяльності широких верств населення;</w:t>
      </w:r>
    </w:p>
    <w:p w:rsidR="0052310C" w:rsidRPr="0052310C" w:rsidRDefault="0052310C" w:rsidP="0052310C">
      <w:pPr>
        <w:pStyle w:val="21"/>
        <w:tabs>
          <w:tab w:val="left" w:pos="1080"/>
        </w:tabs>
        <w:ind w:firstLine="709"/>
        <w:rPr>
          <w:b/>
          <w:sz w:val="28"/>
          <w:szCs w:val="28"/>
          <w:u w:val="single"/>
        </w:rPr>
      </w:pPr>
    </w:p>
    <w:p w:rsidR="001973A6" w:rsidRPr="0080097C" w:rsidRDefault="001973A6" w:rsidP="0080097C">
      <w:pPr>
        <w:ind w:firstLine="709"/>
        <w:jc w:val="both"/>
        <w:rPr>
          <w:b/>
          <w:sz w:val="28"/>
          <w:szCs w:val="28"/>
          <w:u w:val="single"/>
        </w:rPr>
      </w:pPr>
      <w:r w:rsidRPr="0080097C">
        <w:rPr>
          <w:b/>
          <w:sz w:val="28"/>
          <w:szCs w:val="28"/>
          <w:u w:val="single"/>
        </w:rPr>
        <w:t>Основні пріоритети:</w:t>
      </w:r>
    </w:p>
    <w:p w:rsidR="001973A6" w:rsidRPr="0080097C" w:rsidRDefault="001973A6" w:rsidP="0080097C">
      <w:pPr>
        <w:pStyle w:val="af6"/>
        <w:spacing w:after="0" w:line="240" w:lineRule="auto"/>
        <w:ind w:left="0" w:firstLine="709"/>
        <w:jc w:val="both"/>
        <w:rPr>
          <w:rFonts w:ascii="Times New Roman" w:hAnsi="Times New Roman"/>
          <w:color w:val="000000" w:themeColor="text1"/>
          <w:sz w:val="28"/>
          <w:szCs w:val="28"/>
        </w:rPr>
      </w:pPr>
      <w:r w:rsidRPr="0080097C">
        <w:rPr>
          <w:rFonts w:ascii="Times New Roman" w:hAnsi="Times New Roman"/>
          <w:color w:val="000000" w:themeColor="text1"/>
          <w:sz w:val="28"/>
          <w:szCs w:val="28"/>
        </w:rPr>
        <w:t>популяризація ведення здорового способу життя;</w:t>
      </w:r>
    </w:p>
    <w:p w:rsidR="001973A6" w:rsidRPr="0080097C" w:rsidRDefault="001973A6" w:rsidP="0080097C">
      <w:pPr>
        <w:pStyle w:val="af6"/>
        <w:spacing w:after="0" w:line="240" w:lineRule="auto"/>
        <w:ind w:left="0" w:firstLine="709"/>
        <w:jc w:val="both"/>
        <w:rPr>
          <w:rFonts w:ascii="Times New Roman" w:hAnsi="Times New Roman"/>
          <w:color w:val="000000" w:themeColor="text1"/>
          <w:sz w:val="28"/>
          <w:szCs w:val="28"/>
        </w:rPr>
      </w:pPr>
      <w:r w:rsidRPr="0080097C">
        <w:rPr>
          <w:rFonts w:ascii="Times New Roman" w:hAnsi="Times New Roman"/>
          <w:color w:val="000000" w:themeColor="text1"/>
          <w:sz w:val="28"/>
          <w:szCs w:val="28"/>
        </w:rPr>
        <w:t>створення нових та відновлення діючих спортивних споруд;</w:t>
      </w:r>
    </w:p>
    <w:p w:rsidR="001973A6" w:rsidRPr="0080097C" w:rsidRDefault="001973A6" w:rsidP="0080097C">
      <w:pPr>
        <w:pStyle w:val="af6"/>
        <w:spacing w:after="0" w:line="240" w:lineRule="auto"/>
        <w:ind w:left="0" w:firstLine="709"/>
        <w:jc w:val="both"/>
        <w:rPr>
          <w:rFonts w:ascii="Times New Roman" w:hAnsi="Times New Roman"/>
          <w:sz w:val="28"/>
          <w:szCs w:val="28"/>
        </w:rPr>
      </w:pPr>
      <w:r w:rsidRPr="0080097C">
        <w:rPr>
          <w:rFonts w:ascii="Times New Roman" w:hAnsi="Times New Roman"/>
          <w:sz w:val="28"/>
          <w:szCs w:val="28"/>
        </w:rPr>
        <w:t>розвиток дитячо-юнацького та резервного спорту.</w:t>
      </w:r>
    </w:p>
    <w:p w:rsidR="001973A6" w:rsidRPr="0080097C" w:rsidRDefault="001973A6" w:rsidP="0080097C">
      <w:pPr>
        <w:pStyle w:val="af6"/>
        <w:spacing w:after="0" w:line="240" w:lineRule="auto"/>
        <w:ind w:left="0" w:firstLine="709"/>
        <w:jc w:val="both"/>
        <w:rPr>
          <w:rFonts w:ascii="Times New Roman" w:hAnsi="Times New Roman"/>
          <w:sz w:val="28"/>
          <w:szCs w:val="28"/>
        </w:rPr>
      </w:pPr>
    </w:p>
    <w:p w:rsidR="001973A6" w:rsidRPr="0080097C" w:rsidRDefault="001973A6" w:rsidP="0080097C">
      <w:pPr>
        <w:ind w:firstLine="709"/>
        <w:rPr>
          <w:b/>
          <w:sz w:val="28"/>
          <w:szCs w:val="28"/>
          <w:u w:val="single"/>
        </w:rPr>
      </w:pPr>
      <w:r w:rsidRPr="0080097C">
        <w:rPr>
          <w:b/>
          <w:sz w:val="28"/>
          <w:szCs w:val="28"/>
          <w:u w:val="single"/>
        </w:rPr>
        <w:t>Основні завдання:</w:t>
      </w:r>
    </w:p>
    <w:p w:rsidR="0080097C" w:rsidRPr="0080097C" w:rsidRDefault="0080097C" w:rsidP="0080097C">
      <w:pPr>
        <w:pStyle w:val="af6"/>
        <w:spacing w:after="0" w:line="240" w:lineRule="auto"/>
        <w:ind w:left="0" w:firstLine="709"/>
        <w:jc w:val="both"/>
        <w:rPr>
          <w:rFonts w:ascii="Times New Roman" w:hAnsi="Times New Roman"/>
          <w:sz w:val="28"/>
          <w:szCs w:val="28"/>
        </w:rPr>
      </w:pPr>
      <w:r w:rsidRPr="0080097C">
        <w:rPr>
          <w:rFonts w:ascii="Times New Roman" w:hAnsi="Times New Roman"/>
          <w:sz w:val="28"/>
          <w:szCs w:val="28"/>
        </w:rPr>
        <w:t xml:space="preserve">поліпшення організаційного, нормативно-правового, кадрового, матеріально-технічного, фінансового, науково-методичного, медичного, інформаційного забезпечення сфери фізичної культури і спорту </w:t>
      </w:r>
    </w:p>
    <w:p w:rsidR="001973A6" w:rsidRPr="0080097C" w:rsidRDefault="0080097C" w:rsidP="0080097C">
      <w:pPr>
        <w:pStyle w:val="af6"/>
        <w:spacing w:after="0" w:line="240" w:lineRule="auto"/>
        <w:ind w:left="0" w:firstLine="709"/>
        <w:jc w:val="both"/>
        <w:rPr>
          <w:rFonts w:ascii="Times New Roman" w:hAnsi="Times New Roman"/>
          <w:sz w:val="28"/>
          <w:szCs w:val="28"/>
        </w:rPr>
      </w:pPr>
      <w:r w:rsidRPr="0080097C">
        <w:rPr>
          <w:rFonts w:ascii="Times New Roman" w:hAnsi="Times New Roman"/>
          <w:sz w:val="28"/>
          <w:szCs w:val="28"/>
        </w:rPr>
        <w:t>удосконалення форм залучення різних груп населення до регулярних та повноцінних занять фізичною культурою і спортом за місцем їх проживання, навчання, роботи та у місцях масового відпочинку</w:t>
      </w:r>
      <w:r w:rsidRPr="0080097C">
        <w:rPr>
          <w:rFonts w:ascii="Times New Roman" w:hAnsi="Times New Roman"/>
          <w:b/>
          <w:sz w:val="28"/>
          <w:szCs w:val="28"/>
        </w:rPr>
        <w:t xml:space="preserve"> з</w:t>
      </w:r>
      <w:r w:rsidRPr="0080097C">
        <w:rPr>
          <w:rFonts w:ascii="Times New Roman" w:hAnsi="Times New Roman"/>
          <w:sz w:val="28"/>
          <w:szCs w:val="28"/>
        </w:rPr>
        <w:t>алучення більшої кількості мешканців району до</w:t>
      </w:r>
      <w:r w:rsidR="001973A6" w:rsidRPr="0080097C">
        <w:rPr>
          <w:rFonts w:ascii="Times New Roman" w:hAnsi="Times New Roman"/>
          <w:sz w:val="28"/>
          <w:szCs w:val="28"/>
        </w:rPr>
        <w:t xml:space="preserve"> фізкультурно-оздоровчої та спортивно-масової роботи.</w:t>
      </w:r>
    </w:p>
    <w:p w:rsidR="0080097C" w:rsidRPr="0080097C" w:rsidRDefault="0080097C" w:rsidP="0080097C">
      <w:pPr>
        <w:shd w:val="clear" w:color="auto" w:fill="F9F9F9"/>
        <w:ind w:firstLine="709"/>
        <w:jc w:val="both"/>
        <w:rPr>
          <w:sz w:val="28"/>
          <w:szCs w:val="28"/>
        </w:rPr>
      </w:pPr>
      <w:r>
        <w:rPr>
          <w:sz w:val="28"/>
          <w:szCs w:val="28"/>
        </w:rPr>
        <w:t>у</w:t>
      </w:r>
      <w:r w:rsidRPr="0080097C">
        <w:rPr>
          <w:sz w:val="28"/>
          <w:szCs w:val="28"/>
        </w:rPr>
        <w:t>досконалення системи позашкільної освіти шляхом відкриття додаткових груп для розвитку дітей та зайняття спортом.</w:t>
      </w:r>
    </w:p>
    <w:p w:rsidR="001973A6" w:rsidRPr="0080097C" w:rsidRDefault="001973A6" w:rsidP="0080097C">
      <w:pPr>
        <w:ind w:firstLine="709"/>
        <w:rPr>
          <w:sz w:val="28"/>
          <w:szCs w:val="28"/>
        </w:rPr>
      </w:pPr>
    </w:p>
    <w:p w:rsidR="001973A6" w:rsidRPr="0080097C" w:rsidRDefault="001973A6" w:rsidP="0080097C">
      <w:pPr>
        <w:ind w:firstLine="709"/>
        <w:rPr>
          <w:b/>
          <w:sz w:val="28"/>
          <w:szCs w:val="28"/>
          <w:u w:val="single"/>
        </w:rPr>
      </w:pPr>
      <w:r w:rsidRPr="0080097C">
        <w:rPr>
          <w:b/>
          <w:sz w:val="28"/>
          <w:szCs w:val="28"/>
          <w:u w:val="single"/>
        </w:rPr>
        <w:t>Очікувані результати:</w:t>
      </w:r>
    </w:p>
    <w:p w:rsidR="001973A6" w:rsidRPr="0080097C" w:rsidRDefault="001973A6" w:rsidP="0080097C">
      <w:pPr>
        <w:pStyle w:val="af6"/>
        <w:spacing w:after="0" w:line="240" w:lineRule="auto"/>
        <w:ind w:left="0" w:firstLine="709"/>
        <w:jc w:val="both"/>
        <w:rPr>
          <w:rFonts w:ascii="Times New Roman" w:hAnsi="Times New Roman"/>
          <w:sz w:val="28"/>
          <w:szCs w:val="28"/>
        </w:rPr>
      </w:pPr>
      <w:r w:rsidRPr="0080097C">
        <w:rPr>
          <w:rFonts w:ascii="Times New Roman" w:hAnsi="Times New Roman"/>
          <w:sz w:val="28"/>
          <w:szCs w:val="28"/>
        </w:rPr>
        <w:t>розвиток спорту вищих досягнень;</w:t>
      </w:r>
    </w:p>
    <w:p w:rsidR="001973A6" w:rsidRPr="0080097C" w:rsidRDefault="001973A6" w:rsidP="0080097C">
      <w:pPr>
        <w:pStyle w:val="af6"/>
        <w:spacing w:after="0" w:line="240" w:lineRule="auto"/>
        <w:ind w:left="0" w:firstLine="709"/>
        <w:jc w:val="both"/>
        <w:rPr>
          <w:rFonts w:ascii="Times New Roman" w:hAnsi="Times New Roman"/>
          <w:sz w:val="28"/>
          <w:szCs w:val="28"/>
        </w:rPr>
      </w:pPr>
      <w:r w:rsidRPr="0080097C">
        <w:rPr>
          <w:rFonts w:ascii="Times New Roman" w:hAnsi="Times New Roman"/>
          <w:sz w:val="28"/>
          <w:szCs w:val="28"/>
        </w:rPr>
        <w:t>покращення матеріально-технічного стану об’єктів спортивної інфраструктури;</w:t>
      </w:r>
    </w:p>
    <w:p w:rsidR="001973A6" w:rsidRPr="0080097C" w:rsidRDefault="001973A6" w:rsidP="0080097C">
      <w:pPr>
        <w:pStyle w:val="af6"/>
        <w:spacing w:after="0" w:line="240" w:lineRule="auto"/>
        <w:ind w:left="0" w:firstLine="709"/>
        <w:jc w:val="both"/>
        <w:rPr>
          <w:rFonts w:ascii="Times New Roman" w:hAnsi="Times New Roman"/>
          <w:sz w:val="28"/>
          <w:szCs w:val="28"/>
        </w:rPr>
      </w:pPr>
      <w:r w:rsidRPr="0080097C">
        <w:rPr>
          <w:rFonts w:ascii="Times New Roman" w:hAnsi="Times New Roman"/>
          <w:sz w:val="28"/>
          <w:szCs w:val="28"/>
        </w:rPr>
        <w:t>додаткове залучення в галузь фахівців фізичної культури і спорту;</w:t>
      </w:r>
    </w:p>
    <w:p w:rsidR="0080097C" w:rsidRPr="0080097C" w:rsidRDefault="0080097C" w:rsidP="0080097C">
      <w:pPr>
        <w:pStyle w:val="21"/>
        <w:ind w:firstLine="709"/>
        <w:rPr>
          <w:sz w:val="28"/>
          <w:szCs w:val="28"/>
        </w:rPr>
      </w:pPr>
      <w:r w:rsidRPr="0080097C">
        <w:rPr>
          <w:sz w:val="28"/>
          <w:szCs w:val="28"/>
        </w:rPr>
        <w:t>збільшення кількості громадян, залучених до фізкультурно-оздоровчої  та спортивно-масової роботи;</w:t>
      </w:r>
    </w:p>
    <w:p w:rsidR="0002067F" w:rsidRDefault="0080097C" w:rsidP="0080097C">
      <w:pPr>
        <w:ind w:firstLine="709"/>
        <w:jc w:val="both"/>
        <w:rPr>
          <w:b/>
          <w:color w:val="FF0000"/>
          <w:sz w:val="28"/>
          <w:szCs w:val="28"/>
        </w:rPr>
      </w:pPr>
      <w:r w:rsidRPr="0080097C">
        <w:rPr>
          <w:sz w:val="28"/>
          <w:szCs w:val="28"/>
        </w:rPr>
        <w:t>підвищення спортивного іміджу району</w:t>
      </w:r>
      <w:r>
        <w:rPr>
          <w:sz w:val="28"/>
          <w:szCs w:val="28"/>
        </w:rPr>
        <w:t>.</w:t>
      </w:r>
    </w:p>
    <w:p w:rsidR="0002067F" w:rsidRDefault="0002067F" w:rsidP="00463DEA">
      <w:pPr>
        <w:jc w:val="both"/>
        <w:rPr>
          <w:b/>
          <w:color w:val="FF0000"/>
          <w:sz w:val="28"/>
          <w:szCs w:val="28"/>
        </w:rPr>
      </w:pPr>
    </w:p>
    <w:p w:rsidR="0002067F" w:rsidRPr="00C93B13" w:rsidRDefault="00A26C73" w:rsidP="00463DEA">
      <w:pPr>
        <w:jc w:val="both"/>
        <w:rPr>
          <w:b/>
          <w:sz w:val="28"/>
          <w:szCs w:val="28"/>
        </w:rPr>
      </w:pPr>
      <w:r w:rsidRPr="00C93B13">
        <w:rPr>
          <w:b/>
          <w:sz w:val="28"/>
          <w:szCs w:val="28"/>
        </w:rPr>
        <w:t xml:space="preserve">2.2.10. Створення </w:t>
      </w:r>
      <w:r w:rsidR="00C93B13" w:rsidRPr="00C93B13">
        <w:rPr>
          <w:b/>
          <w:sz w:val="28"/>
          <w:szCs w:val="28"/>
        </w:rPr>
        <w:t>умов соціалізації сім’ї та молоді.</w:t>
      </w:r>
    </w:p>
    <w:p w:rsidR="00E06A52" w:rsidRPr="001A5D0F" w:rsidRDefault="00E06A52" w:rsidP="001A5D0F">
      <w:pPr>
        <w:ind w:firstLine="709"/>
        <w:jc w:val="both"/>
        <w:rPr>
          <w:sz w:val="28"/>
          <w:szCs w:val="28"/>
        </w:rPr>
      </w:pPr>
      <w:r w:rsidRPr="001A5D0F">
        <w:rPr>
          <w:sz w:val="28"/>
          <w:szCs w:val="28"/>
        </w:rPr>
        <w:t xml:space="preserve">Робота по реалізації державної політики стосовно сім'ї, жінок, молоді спрямована на підвищення рівня духовних, моральних цінностей і авторитету української сім'ї, збереження та зміцнення здоров'я в умовах сім'ї.  </w:t>
      </w:r>
    </w:p>
    <w:p w:rsidR="00D50354" w:rsidRPr="001A5D0F" w:rsidRDefault="00D50354" w:rsidP="001A5D0F">
      <w:pPr>
        <w:ind w:firstLine="709"/>
        <w:jc w:val="both"/>
        <w:rPr>
          <w:bCs/>
          <w:sz w:val="28"/>
          <w:szCs w:val="28"/>
        </w:rPr>
      </w:pPr>
    </w:p>
    <w:p w:rsidR="00E06A52" w:rsidRPr="001A5D0F" w:rsidRDefault="00E06A52" w:rsidP="001A5D0F">
      <w:pPr>
        <w:ind w:firstLine="709"/>
        <w:jc w:val="both"/>
        <w:rPr>
          <w:b/>
          <w:sz w:val="28"/>
          <w:szCs w:val="28"/>
          <w:u w:val="single"/>
        </w:rPr>
      </w:pPr>
      <w:r w:rsidRPr="001A5D0F">
        <w:rPr>
          <w:b/>
          <w:sz w:val="28"/>
          <w:szCs w:val="28"/>
          <w:u w:val="single"/>
        </w:rPr>
        <w:t>Основні проблеми :</w:t>
      </w:r>
    </w:p>
    <w:p w:rsidR="001A5D0F" w:rsidRPr="00DA6C2D" w:rsidRDefault="001A5D0F" w:rsidP="001A5D0F">
      <w:pPr>
        <w:pStyle w:val="af6"/>
        <w:spacing w:after="0" w:line="240" w:lineRule="auto"/>
        <w:ind w:left="0" w:firstLine="709"/>
        <w:jc w:val="both"/>
        <w:rPr>
          <w:rFonts w:ascii="Times New Roman" w:hAnsi="Times New Roman"/>
          <w:b/>
          <w:sz w:val="28"/>
          <w:szCs w:val="28"/>
          <w:u w:val="single"/>
        </w:rPr>
      </w:pPr>
      <w:r w:rsidRPr="001A5D0F">
        <w:rPr>
          <w:rFonts w:ascii="Times New Roman" w:hAnsi="Times New Roman"/>
          <w:bCs/>
          <w:sz w:val="28"/>
          <w:szCs w:val="28"/>
        </w:rPr>
        <w:t>відтік молоді з регіону, відсутність молодіжної інфраструктури, низький рівень залучення</w:t>
      </w:r>
      <w:r w:rsidRPr="00DA6C2D">
        <w:rPr>
          <w:rFonts w:ascii="Times New Roman" w:hAnsi="Times New Roman"/>
          <w:bCs/>
          <w:sz w:val="28"/>
          <w:szCs w:val="28"/>
        </w:rPr>
        <w:t xml:space="preserve"> молоді до прийняття управлінських рішень, </w:t>
      </w:r>
    </w:p>
    <w:p w:rsidR="00E06A52" w:rsidRPr="001A5D0F" w:rsidRDefault="00E06A52" w:rsidP="001A5D0F">
      <w:pPr>
        <w:pStyle w:val="21"/>
        <w:ind w:firstLine="709"/>
        <w:rPr>
          <w:sz w:val="28"/>
          <w:szCs w:val="28"/>
        </w:rPr>
      </w:pPr>
      <w:r w:rsidRPr="001A5D0F">
        <w:rPr>
          <w:sz w:val="28"/>
          <w:szCs w:val="28"/>
        </w:rPr>
        <w:t>збільшення кількості дітей пільгових категорій;</w:t>
      </w:r>
    </w:p>
    <w:p w:rsidR="00E06A52" w:rsidRPr="001A5D0F" w:rsidRDefault="00E06A52" w:rsidP="00E06A52">
      <w:pPr>
        <w:ind w:firstLine="709"/>
        <w:jc w:val="both"/>
        <w:rPr>
          <w:sz w:val="28"/>
          <w:szCs w:val="28"/>
        </w:rPr>
      </w:pPr>
      <w:r w:rsidRPr="001A5D0F">
        <w:rPr>
          <w:sz w:val="28"/>
          <w:szCs w:val="28"/>
        </w:rPr>
        <w:lastRenderedPageBreak/>
        <w:t>високий ступінь кризових явищ в сім’ях, молодіжному та дитячому  середовищі;</w:t>
      </w:r>
    </w:p>
    <w:p w:rsidR="001A5D0F" w:rsidRDefault="00E06A52" w:rsidP="00E06A52">
      <w:pPr>
        <w:ind w:firstLine="709"/>
        <w:jc w:val="both"/>
        <w:rPr>
          <w:sz w:val="28"/>
          <w:szCs w:val="28"/>
        </w:rPr>
      </w:pPr>
      <w:r w:rsidRPr="001A5D0F">
        <w:rPr>
          <w:sz w:val="28"/>
          <w:szCs w:val="28"/>
        </w:rPr>
        <w:t>недостатній ріве</w:t>
      </w:r>
      <w:r w:rsidR="001A5D0F" w:rsidRPr="001A5D0F">
        <w:rPr>
          <w:sz w:val="28"/>
          <w:szCs w:val="28"/>
        </w:rPr>
        <w:t>нь виховного потенціалу батьків для повноцінного виховання та розвитку дитини в сім’ї</w:t>
      </w:r>
    </w:p>
    <w:p w:rsidR="00E06A52" w:rsidRPr="001A5D0F" w:rsidRDefault="00E06A52" w:rsidP="00E06A52">
      <w:pPr>
        <w:ind w:firstLine="709"/>
        <w:jc w:val="both"/>
        <w:rPr>
          <w:sz w:val="28"/>
          <w:szCs w:val="28"/>
        </w:rPr>
      </w:pPr>
      <w:r w:rsidRPr="001A5D0F">
        <w:rPr>
          <w:sz w:val="28"/>
          <w:szCs w:val="28"/>
        </w:rPr>
        <w:t>недостатня увага організації дозвілля підлітків, формуванню основ здорового способу  життя, вихованню в них поваги до закону і загальноприйнятих правил поведінки.</w:t>
      </w:r>
    </w:p>
    <w:p w:rsidR="00E06A52" w:rsidRPr="007424A8" w:rsidRDefault="001A5D0F" w:rsidP="007424A8">
      <w:pPr>
        <w:ind w:firstLine="709"/>
        <w:jc w:val="both"/>
        <w:rPr>
          <w:b/>
          <w:sz w:val="28"/>
          <w:szCs w:val="28"/>
          <w:u w:val="single"/>
        </w:rPr>
      </w:pPr>
      <w:r w:rsidRPr="007424A8">
        <w:rPr>
          <w:b/>
          <w:sz w:val="28"/>
          <w:szCs w:val="28"/>
          <w:u w:val="single"/>
        </w:rPr>
        <w:t>Основні п</w:t>
      </w:r>
      <w:r w:rsidR="00E06A52" w:rsidRPr="007424A8">
        <w:rPr>
          <w:b/>
          <w:sz w:val="28"/>
          <w:szCs w:val="28"/>
          <w:u w:val="single"/>
        </w:rPr>
        <w:t>ріоритети:</w:t>
      </w:r>
    </w:p>
    <w:p w:rsidR="001A5D0F" w:rsidRDefault="001A5D0F" w:rsidP="007424A8">
      <w:pPr>
        <w:pStyle w:val="af6"/>
        <w:spacing w:after="0" w:line="240" w:lineRule="auto"/>
        <w:ind w:left="0" w:firstLine="709"/>
        <w:jc w:val="both"/>
        <w:rPr>
          <w:rFonts w:ascii="Times New Roman" w:hAnsi="Times New Roman"/>
          <w:color w:val="000000" w:themeColor="text1"/>
          <w:sz w:val="28"/>
          <w:szCs w:val="28"/>
        </w:rPr>
      </w:pPr>
      <w:r w:rsidRPr="007424A8">
        <w:rPr>
          <w:rFonts w:ascii="Times New Roman" w:hAnsi="Times New Roman"/>
          <w:color w:val="000000" w:themeColor="text1"/>
          <w:sz w:val="28"/>
          <w:szCs w:val="28"/>
        </w:rPr>
        <w:t>розвиток мережі молодіжних центрів;</w:t>
      </w:r>
    </w:p>
    <w:p w:rsidR="007424A8" w:rsidRPr="00DA6C2D" w:rsidRDefault="007424A8" w:rsidP="007424A8">
      <w:pPr>
        <w:pStyle w:val="af6"/>
        <w:spacing w:after="0" w:line="240" w:lineRule="auto"/>
        <w:ind w:left="0" w:firstLine="709"/>
        <w:jc w:val="both"/>
        <w:rPr>
          <w:rFonts w:ascii="Times New Roman" w:hAnsi="Times New Roman"/>
          <w:color w:val="000000" w:themeColor="text1"/>
          <w:sz w:val="28"/>
          <w:szCs w:val="28"/>
        </w:rPr>
      </w:pPr>
      <w:r w:rsidRPr="00DA6C2D">
        <w:rPr>
          <w:rFonts w:ascii="Times New Roman" w:hAnsi="Times New Roman"/>
          <w:color w:val="000000" w:themeColor="text1"/>
          <w:sz w:val="28"/>
          <w:szCs w:val="28"/>
        </w:rPr>
        <w:t>підвищення соціальної активності молоді, спрямованої на активізацію її участі в соціально-економічному, політичному і культурному житті області;</w:t>
      </w:r>
    </w:p>
    <w:p w:rsidR="00E06A52" w:rsidRPr="007424A8" w:rsidRDefault="00E06A52" w:rsidP="007424A8">
      <w:pPr>
        <w:pStyle w:val="21"/>
        <w:ind w:firstLine="709"/>
        <w:rPr>
          <w:sz w:val="28"/>
          <w:szCs w:val="28"/>
        </w:rPr>
      </w:pPr>
      <w:r w:rsidRPr="007424A8">
        <w:rPr>
          <w:sz w:val="28"/>
          <w:szCs w:val="28"/>
        </w:rPr>
        <w:t xml:space="preserve">створення сприятливих передумов для життєвого самовизначення і самореалізації молоді, для якісного відпочинку і оздоровлення дітей, становлення сімей, розвитку, народження та </w:t>
      </w:r>
      <w:r w:rsidR="007424A8" w:rsidRPr="007424A8">
        <w:rPr>
          <w:sz w:val="28"/>
          <w:szCs w:val="28"/>
        </w:rPr>
        <w:t xml:space="preserve">повноцінного </w:t>
      </w:r>
      <w:r w:rsidRPr="007424A8">
        <w:rPr>
          <w:sz w:val="28"/>
          <w:szCs w:val="28"/>
        </w:rPr>
        <w:t>виховання в них дітей.</w:t>
      </w:r>
    </w:p>
    <w:p w:rsidR="007424A8" w:rsidRPr="007424A8" w:rsidRDefault="007424A8" w:rsidP="007424A8">
      <w:pPr>
        <w:pStyle w:val="af6"/>
        <w:spacing w:after="0" w:line="240" w:lineRule="auto"/>
        <w:ind w:left="0" w:firstLine="709"/>
        <w:jc w:val="both"/>
        <w:rPr>
          <w:rFonts w:ascii="Times New Roman" w:hAnsi="Times New Roman"/>
          <w:color w:val="000000" w:themeColor="text1"/>
          <w:sz w:val="28"/>
          <w:szCs w:val="28"/>
        </w:rPr>
      </w:pPr>
      <w:r w:rsidRPr="007424A8">
        <w:rPr>
          <w:rFonts w:ascii="Times New Roman" w:hAnsi="Times New Roman"/>
          <w:color w:val="000000" w:themeColor="text1"/>
          <w:sz w:val="28"/>
          <w:szCs w:val="28"/>
        </w:rPr>
        <w:t>забезпечення реалізації державних гарантій і конституційних прав дітей-сиріт та дітей, позбавлених батьківського піклування, осіб з їх числа;</w:t>
      </w:r>
    </w:p>
    <w:p w:rsidR="00E06A52" w:rsidRPr="007424A8" w:rsidRDefault="00E06A52" w:rsidP="007424A8">
      <w:pPr>
        <w:ind w:firstLine="709"/>
        <w:jc w:val="both"/>
        <w:rPr>
          <w:sz w:val="28"/>
          <w:szCs w:val="28"/>
        </w:rPr>
      </w:pPr>
      <w:r w:rsidRPr="007424A8">
        <w:rPr>
          <w:sz w:val="28"/>
          <w:szCs w:val="28"/>
        </w:rPr>
        <w:t>захист прав сім'ї перед суспільством та прав членів сім'ї у родині;</w:t>
      </w:r>
    </w:p>
    <w:p w:rsidR="00E06A52" w:rsidRPr="007424A8" w:rsidRDefault="00E06A52" w:rsidP="007424A8">
      <w:pPr>
        <w:ind w:firstLine="709"/>
        <w:jc w:val="both"/>
        <w:rPr>
          <w:sz w:val="28"/>
          <w:szCs w:val="28"/>
        </w:rPr>
      </w:pPr>
      <w:r w:rsidRPr="007424A8">
        <w:rPr>
          <w:sz w:val="28"/>
          <w:szCs w:val="28"/>
        </w:rPr>
        <w:t>соціальна адаптація молоді та молодих сімей у суспільстві;</w:t>
      </w:r>
    </w:p>
    <w:p w:rsidR="007424A8" w:rsidRDefault="007424A8" w:rsidP="007424A8">
      <w:pPr>
        <w:pStyle w:val="aff1"/>
        <w:ind w:right="-722" w:firstLine="709"/>
        <w:jc w:val="both"/>
        <w:rPr>
          <w:b/>
          <w:sz w:val="28"/>
          <w:szCs w:val="28"/>
          <w:u w:val="single"/>
          <w:lang w:val="uk-UA"/>
        </w:rPr>
      </w:pPr>
    </w:p>
    <w:p w:rsidR="00E06A52" w:rsidRPr="007424A8" w:rsidRDefault="00E06A52" w:rsidP="007424A8">
      <w:pPr>
        <w:pStyle w:val="aff1"/>
        <w:ind w:right="-722" w:firstLine="709"/>
        <w:jc w:val="both"/>
        <w:rPr>
          <w:b/>
          <w:sz w:val="28"/>
          <w:szCs w:val="28"/>
          <w:u w:val="single"/>
          <w:lang w:val="uk-UA"/>
        </w:rPr>
      </w:pPr>
      <w:r w:rsidRPr="007424A8">
        <w:rPr>
          <w:b/>
          <w:sz w:val="28"/>
          <w:szCs w:val="28"/>
          <w:u w:val="single"/>
          <w:lang w:val="uk-UA"/>
        </w:rPr>
        <w:t>Основні завдання :</w:t>
      </w:r>
    </w:p>
    <w:p w:rsidR="007424A8" w:rsidRPr="008A5D8A" w:rsidRDefault="007424A8" w:rsidP="008A5D8A">
      <w:pPr>
        <w:pStyle w:val="aff1"/>
        <w:ind w:firstLine="709"/>
        <w:jc w:val="both"/>
        <w:rPr>
          <w:sz w:val="28"/>
          <w:szCs w:val="28"/>
          <w:lang w:val="uk-UA"/>
        </w:rPr>
      </w:pPr>
      <w:r w:rsidRPr="008A5D8A">
        <w:rPr>
          <w:sz w:val="28"/>
          <w:szCs w:val="28"/>
          <w:lang w:val="uk-UA"/>
        </w:rPr>
        <w:t>створення молодіжних центрів в районі</w:t>
      </w:r>
    </w:p>
    <w:p w:rsidR="008A5D8A" w:rsidRPr="008A5D8A" w:rsidRDefault="008A5D8A" w:rsidP="008A5D8A">
      <w:pPr>
        <w:pStyle w:val="af6"/>
        <w:spacing w:after="0" w:line="240" w:lineRule="auto"/>
        <w:ind w:left="0" w:firstLine="709"/>
        <w:jc w:val="both"/>
        <w:rPr>
          <w:rFonts w:ascii="Times New Roman" w:hAnsi="Times New Roman"/>
          <w:sz w:val="28"/>
          <w:szCs w:val="28"/>
        </w:rPr>
      </w:pPr>
      <w:r w:rsidRPr="008A5D8A">
        <w:rPr>
          <w:rFonts w:ascii="Times New Roman" w:hAnsi="Times New Roman"/>
          <w:sz w:val="28"/>
          <w:szCs w:val="28"/>
        </w:rPr>
        <w:t>провадження заходів з розвитку лідерських та комунікативних навичок молоді, розвитку громадянської особистості, неформальної освіти, творчого потенціалу</w:t>
      </w:r>
    </w:p>
    <w:p w:rsidR="007424A8" w:rsidRPr="007424A8" w:rsidRDefault="007424A8" w:rsidP="008A5D8A">
      <w:pPr>
        <w:pStyle w:val="af6"/>
        <w:spacing w:after="0" w:line="240" w:lineRule="auto"/>
        <w:ind w:left="0" w:firstLine="709"/>
        <w:jc w:val="both"/>
        <w:rPr>
          <w:rFonts w:ascii="Times New Roman" w:hAnsi="Times New Roman"/>
          <w:sz w:val="28"/>
          <w:szCs w:val="28"/>
        </w:rPr>
      </w:pPr>
      <w:r w:rsidRPr="008A5D8A">
        <w:rPr>
          <w:rFonts w:ascii="Times New Roman" w:hAnsi="Times New Roman"/>
          <w:sz w:val="28"/>
          <w:szCs w:val="28"/>
        </w:rPr>
        <w:t>забезпечення соціально-правового захисту прав дітей-сиріт та дітей, позбавлених</w:t>
      </w:r>
      <w:r w:rsidRPr="007424A8">
        <w:rPr>
          <w:rFonts w:ascii="Times New Roman" w:hAnsi="Times New Roman"/>
          <w:sz w:val="28"/>
          <w:szCs w:val="28"/>
        </w:rPr>
        <w:t xml:space="preserve"> батьківського піклування;</w:t>
      </w:r>
    </w:p>
    <w:p w:rsidR="007424A8" w:rsidRPr="007424A8" w:rsidRDefault="007424A8" w:rsidP="003777A9">
      <w:pPr>
        <w:pStyle w:val="af6"/>
        <w:spacing w:after="0" w:line="240" w:lineRule="auto"/>
        <w:ind w:left="0" w:firstLine="709"/>
        <w:jc w:val="both"/>
        <w:rPr>
          <w:rFonts w:ascii="Times New Roman" w:hAnsi="Times New Roman"/>
          <w:sz w:val="28"/>
          <w:szCs w:val="28"/>
        </w:rPr>
      </w:pPr>
      <w:r w:rsidRPr="007424A8">
        <w:rPr>
          <w:rFonts w:ascii="Times New Roman" w:hAnsi="Times New Roman"/>
          <w:sz w:val="28"/>
          <w:szCs w:val="28"/>
        </w:rPr>
        <w:t>створення ефективної системи раннього виявлення та підтримки сімей з дітьми, які перебувають в складних життєвих обставинах, з метою попередження розлучення дитини з сім’єю і потрапляння в заклад інституційного догляду та виховання дітей;</w:t>
      </w:r>
    </w:p>
    <w:p w:rsidR="00E06A52" w:rsidRPr="007424A8" w:rsidRDefault="00E06A52" w:rsidP="003777A9">
      <w:pPr>
        <w:pStyle w:val="aff1"/>
        <w:ind w:firstLine="709"/>
        <w:jc w:val="both"/>
        <w:rPr>
          <w:sz w:val="28"/>
          <w:szCs w:val="28"/>
          <w:lang w:val="uk-UA"/>
        </w:rPr>
      </w:pPr>
      <w:r w:rsidRPr="007424A8">
        <w:rPr>
          <w:sz w:val="28"/>
          <w:szCs w:val="28"/>
          <w:lang w:val="uk-UA"/>
        </w:rPr>
        <w:t>розвиток і вдосконалення сімейних форм виховання, соціальний захист дітей-сиріт та дітей, позбавлених батьківського піклування, усунення причин дитячої безпритульності та бездоглядності.</w:t>
      </w:r>
    </w:p>
    <w:p w:rsidR="007424A8" w:rsidRDefault="007424A8" w:rsidP="003777A9">
      <w:pPr>
        <w:ind w:firstLine="709"/>
        <w:jc w:val="both"/>
        <w:rPr>
          <w:b/>
          <w:sz w:val="28"/>
          <w:szCs w:val="28"/>
          <w:u w:val="single"/>
        </w:rPr>
      </w:pPr>
    </w:p>
    <w:p w:rsidR="00E06A52" w:rsidRPr="007424A8" w:rsidRDefault="00E06A52" w:rsidP="003777A9">
      <w:pPr>
        <w:ind w:firstLine="709"/>
        <w:jc w:val="both"/>
        <w:rPr>
          <w:sz w:val="28"/>
          <w:szCs w:val="28"/>
        </w:rPr>
      </w:pPr>
      <w:r w:rsidRPr="007424A8">
        <w:rPr>
          <w:b/>
          <w:sz w:val="28"/>
          <w:szCs w:val="28"/>
          <w:u w:val="single"/>
        </w:rPr>
        <w:t>Очікувані результати:</w:t>
      </w:r>
    </w:p>
    <w:p w:rsidR="007424A8" w:rsidRPr="00DA6C2D" w:rsidRDefault="007424A8" w:rsidP="003777A9">
      <w:pPr>
        <w:pStyle w:val="af6"/>
        <w:spacing w:after="0" w:line="240" w:lineRule="auto"/>
        <w:ind w:left="0" w:firstLine="709"/>
        <w:jc w:val="both"/>
        <w:rPr>
          <w:rFonts w:ascii="Times New Roman" w:hAnsi="Times New Roman"/>
          <w:sz w:val="28"/>
          <w:szCs w:val="28"/>
        </w:rPr>
      </w:pPr>
      <w:r w:rsidRPr="00DA6C2D">
        <w:rPr>
          <w:rFonts w:ascii="Times New Roman" w:hAnsi="Times New Roman"/>
          <w:sz w:val="28"/>
          <w:szCs w:val="28"/>
        </w:rPr>
        <w:t>збільшення кількості молодіжних просторів;</w:t>
      </w:r>
    </w:p>
    <w:p w:rsidR="007424A8" w:rsidRPr="007424A8" w:rsidRDefault="007424A8" w:rsidP="003777A9">
      <w:pPr>
        <w:ind w:firstLine="709"/>
        <w:jc w:val="both"/>
        <w:rPr>
          <w:sz w:val="28"/>
          <w:szCs w:val="28"/>
        </w:rPr>
      </w:pPr>
      <w:r w:rsidRPr="00DA6C2D">
        <w:rPr>
          <w:sz w:val="28"/>
          <w:szCs w:val="28"/>
        </w:rPr>
        <w:t>забезпечення всебічного розвитку та підтримки молодіжних ініціатив в містах, районах</w:t>
      </w:r>
    </w:p>
    <w:p w:rsidR="007424A8" w:rsidRPr="00DA6C2D" w:rsidRDefault="007424A8" w:rsidP="003777A9">
      <w:pPr>
        <w:pStyle w:val="afd"/>
        <w:spacing w:before="0" w:beforeAutospacing="0" w:after="0" w:afterAutospacing="0"/>
        <w:ind w:firstLine="709"/>
        <w:jc w:val="both"/>
        <w:rPr>
          <w:sz w:val="28"/>
          <w:szCs w:val="28"/>
        </w:rPr>
      </w:pPr>
      <w:r w:rsidRPr="00DA6C2D">
        <w:rPr>
          <w:sz w:val="28"/>
          <w:szCs w:val="28"/>
        </w:rPr>
        <w:t>формування нових напрямків заохочення молоді до суспільного життя;</w:t>
      </w:r>
    </w:p>
    <w:p w:rsidR="007424A8" w:rsidRPr="00DA6C2D" w:rsidRDefault="007424A8" w:rsidP="003777A9">
      <w:pPr>
        <w:pStyle w:val="afd"/>
        <w:spacing w:before="0" w:beforeAutospacing="0" w:after="0" w:afterAutospacing="0"/>
        <w:ind w:firstLine="709"/>
        <w:jc w:val="both"/>
        <w:rPr>
          <w:sz w:val="28"/>
          <w:szCs w:val="28"/>
        </w:rPr>
      </w:pPr>
      <w:r w:rsidRPr="00DA6C2D">
        <w:rPr>
          <w:sz w:val="28"/>
          <w:szCs w:val="28"/>
        </w:rPr>
        <w:t>зменшення кількості дітей-сиріт та дітей, позбавлених батьківського піклування;</w:t>
      </w:r>
    </w:p>
    <w:p w:rsidR="007424A8" w:rsidRPr="0065516D" w:rsidRDefault="007424A8" w:rsidP="00AC4B1A">
      <w:pPr>
        <w:pStyle w:val="afd"/>
        <w:spacing w:before="0" w:beforeAutospacing="0" w:after="0" w:afterAutospacing="0"/>
        <w:ind w:firstLine="709"/>
        <w:jc w:val="both"/>
        <w:rPr>
          <w:sz w:val="28"/>
          <w:szCs w:val="28"/>
        </w:rPr>
      </w:pPr>
      <w:r w:rsidRPr="0065516D">
        <w:rPr>
          <w:sz w:val="28"/>
          <w:szCs w:val="28"/>
        </w:rPr>
        <w:t xml:space="preserve">збільшення кількості влаштованих дітей-сиріт та дітей, позбавлених батьківського піклування, в сім’ї </w:t>
      </w:r>
      <w:proofErr w:type="spellStart"/>
      <w:r w:rsidRPr="0065516D">
        <w:rPr>
          <w:sz w:val="28"/>
          <w:szCs w:val="28"/>
        </w:rPr>
        <w:t>усиновлювачів</w:t>
      </w:r>
      <w:proofErr w:type="spellEnd"/>
      <w:r w:rsidRPr="0065516D">
        <w:rPr>
          <w:sz w:val="28"/>
          <w:szCs w:val="28"/>
        </w:rPr>
        <w:t>, опікунів, піклувальників, прийомні сім’ї, дитячі будинки сімейного типу;</w:t>
      </w:r>
    </w:p>
    <w:p w:rsidR="007424A8" w:rsidRPr="0065516D" w:rsidRDefault="007424A8" w:rsidP="00AC4B1A">
      <w:pPr>
        <w:pStyle w:val="afd"/>
        <w:spacing w:before="0" w:beforeAutospacing="0" w:after="0" w:afterAutospacing="0"/>
        <w:ind w:firstLine="709"/>
        <w:jc w:val="both"/>
        <w:rPr>
          <w:sz w:val="28"/>
          <w:szCs w:val="28"/>
        </w:rPr>
      </w:pPr>
      <w:r w:rsidRPr="0065516D">
        <w:rPr>
          <w:sz w:val="28"/>
          <w:szCs w:val="28"/>
        </w:rPr>
        <w:t>забезпечення реалізації прав та законних інтересів дітей;</w:t>
      </w:r>
    </w:p>
    <w:p w:rsidR="007424A8" w:rsidRDefault="007424A8" w:rsidP="00AC4B1A">
      <w:pPr>
        <w:tabs>
          <w:tab w:val="left" w:pos="426"/>
        </w:tabs>
        <w:ind w:firstLine="709"/>
        <w:jc w:val="both"/>
        <w:rPr>
          <w:sz w:val="28"/>
          <w:szCs w:val="28"/>
          <w:highlight w:val="yellow"/>
        </w:rPr>
      </w:pPr>
      <w:r w:rsidRPr="0065516D">
        <w:rPr>
          <w:sz w:val="28"/>
          <w:szCs w:val="28"/>
        </w:rPr>
        <w:lastRenderedPageBreak/>
        <w:t>забезпечення належних умов для виховання, навчання, повноцінного розвитку дітей-сиріт та дітей, позбавлених батьківського піклування</w:t>
      </w:r>
    </w:p>
    <w:p w:rsidR="00E06A52" w:rsidRPr="007D45D1" w:rsidRDefault="00E06A52" w:rsidP="00AC4B1A">
      <w:pPr>
        <w:tabs>
          <w:tab w:val="left" w:pos="426"/>
        </w:tabs>
        <w:ind w:firstLine="709"/>
        <w:jc w:val="both"/>
        <w:rPr>
          <w:sz w:val="28"/>
          <w:szCs w:val="28"/>
        </w:rPr>
      </w:pPr>
      <w:r w:rsidRPr="00AC4B1A">
        <w:rPr>
          <w:sz w:val="28"/>
          <w:szCs w:val="28"/>
        </w:rPr>
        <w:t xml:space="preserve"> поліпшення умов для задоволення життєво необхідних потреб та нормальної життєдіяльності дітей-сиріт та дітей, позбавлених батьківського піклування, сімей, які опинилися в складних життєвих обставинах.</w:t>
      </w:r>
      <w:r w:rsidRPr="007D45D1">
        <w:rPr>
          <w:sz w:val="28"/>
          <w:szCs w:val="28"/>
        </w:rPr>
        <w:t xml:space="preserve">    </w:t>
      </w:r>
    </w:p>
    <w:p w:rsidR="00E06A52" w:rsidRDefault="00E06A52" w:rsidP="00E06A52">
      <w:pPr>
        <w:ind w:firstLine="709"/>
        <w:jc w:val="both"/>
        <w:rPr>
          <w:b/>
          <w:color w:val="FF0000"/>
          <w:sz w:val="28"/>
          <w:szCs w:val="28"/>
        </w:rPr>
      </w:pPr>
    </w:p>
    <w:p w:rsidR="00E06A52" w:rsidRDefault="00E06A52" w:rsidP="00463DEA">
      <w:pPr>
        <w:jc w:val="both"/>
        <w:rPr>
          <w:b/>
          <w:color w:val="FF0000"/>
          <w:sz w:val="28"/>
          <w:szCs w:val="28"/>
        </w:rPr>
      </w:pPr>
    </w:p>
    <w:p w:rsidR="00E06A52" w:rsidRDefault="00E06A52" w:rsidP="00463DEA">
      <w:pPr>
        <w:jc w:val="both"/>
        <w:rPr>
          <w:b/>
          <w:color w:val="FF0000"/>
          <w:sz w:val="28"/>
          <w:szCs w:val="28"/>
        </w:rPr>
      </w:pPr>
    </w:p>
    <w:p w:rsidR="003777A9" w:rsidRDefault="003777A9" w:rsidP="00463DEA">
      <w:pPr>
        <w:jc w:val="both"/>
        <w:rPr>
          <w:b/>
          <w:sz w:val="28"/>
          <w:szCs w:val="28"/>
        </w:rPr>
      </w:pPr>
    </w:p>
    <w:p w:rsidR="003777A9" w:rsidRDefault="003777A9" w:rsidP="00463DEA">
      <w:pPr>
        <w:jc w:val="both"/>
        <w:rPr>
          <w:b/>
          <w:sz w:val="28"/>
          <w:szCs w:val="28"/>
        </w:rPr>
      </w:pPr>
    </w:p>
    <w:p w:rsidR="003777A9" w:rsidRDefault="003777A9" w:rsidP="00463DEA">
      <w:pPr>
        <w:jc w:val="both"/>
        <w:rPr>
          <w:b/>
          <w:sz w:val="28"/>
          <w:szCs w:val="28"/>
        </w:rPr>
      </w:pPr>
    </w:p>
    <w:p w:rsidR="003777A9" w:rsidRDefault="003777A9" w:rsidP="00463DEA">
      <w:pPr>
        <w:jc w:val="both"/>
        <w:rPr>
          <w:b/>
          <w:sz w:val="28"/>
          <w:szCs w:val="28"/>
        </w:rPr>
      </w:pPr>
    </w:p>
    <w:p w:rsidR="003777A9" w:rsidRDefault="003777A9" w:rsidP="00463DEA">
      <w:pPr>
        <w:jc w:val="both"/>
        <w:rPr>
          <w:b/>
          <w:sz w:val="28"/>
          <w:szCs w:val="28"/>
        </w:rPr>
      </w:pPr>
    </w:p>
    <w:p w:rsidR="003777A9" w:rsidRDefault="003777A9" w:rsidP="00463DEA">
      <w:pPr>
        <w:jc w:val="both"/>
        <w:rPr>
          <w:b/>
          <w:sz w:val="28"/>
          <w:szCs w:val="28"/>
        </w:rPr>
      </w:pPr>
    </w:p>
    <w:p w:rsidR="003777A9" w:rsidRDefault="003777A9" w:rsidP="00463DEA">
      <w:pPr>
        <w:jc w:val="both"/>
        <w:rPr>
          <w:b/>
          <w:sz w:val="28"/>
          <w:szCs w:val="28"/>
        </w:rPr>
      </w:pPr>
    </w:p>
    <w:p w:rsidR="003777A9" w:rsidRDefault="003777A9" w:rsidP="00463DEA">
      <w:pPr>
        <w:jc w:val="both"/>
        <w:rPr>
          <w:b/>
          <w:sz w:val="28"/>
          <w:szCs w:val="28"/>
        </w:rPr>
      </w:pPr>
    </w:p>
    <w:p w:rsidR="003777A9" w:rsidRDefault="003777A9" w:rsidP="00463DEA">
      <w:pPr>
        <w:jc w:val="both"/>
        <w:rPr>
          <w:b/>
          <w:sz w:val="28"/>
          <w:szCs w:val="28"/>
        </w:rPr>
      </w:pPr>
    </w:p>
    <w:p w:rsidR="003777A9" w:rsidRDefault="003777A9" w:rsidP="00463DEA">
      <w:pPr>
        <w:jc w:val="both"/>
        <w:rPr>
          <w:b/>
          <w:sz w:val="28"/>
          <w:szCs w:val="28"/>
        </w:rPr>
      </w:pPr>
    </w:p>
    <w:p w:rsidR="003777A9" w:rsidRDefault="003777A9" w:rsidP="00463DEA">
      <w:pPr>
        <w:jc w:val="both"/>
        <w:rPr>
          <w:b/>
          <w:sz w:val="28"/>
          <w:szCs w:val="28"/>
        </w:rPr>
      </w:pPr>
    </w:p>
    <w:p w:rsidR="003777A9" w:rsidRDefault="003777A9" w:rsidP="00463DEA">
      <w:pPr>
        <w:jc w:val="both"/>
        <w:rPr>
          <w:b/>
          <w:sz w:val="28"/>
          <w:szCs w:val="28"/>
        </w:rPr>
      </w:pPr>
    </w:p>
    <w:p w:rsidR="003777A9" w:rsidRDefault="003777A9" w:rsidP="00463DEA">
      <w:pPr>
        <w:jc w:val="both"/>
        <w:rPr>
          <w:b/>
          <w:sz w:val="28"/>
          <w:szCs w:val="28"/>
        </w:rPr>
      </w:pPr>
    </w:p>
    <w:p w:rsidR="003777A9" w:rsidRDefault="003777A9" w:rsidP="00463DEA">
      <w:pPr>
        <w:jc w:val="both"/>
        <w:rPr>
          <w:b/>
          <w:sz w:val="28"/>
          <w:szCs w:val="28"/>
        </w:rPr>
      </w:pPr>
    </w:p>
    <w:p w:rsidR="003777A9" w:rsidRDefault="003777A9" w:rsidP="00463DEA">
      <w:pPr>
        <w:jc w:val="both"/>
        <w:rPr>
          <w:b/>
          <w:sz w:val="28"/>
          <w:szCs w:val="28"/>
        </w:rPr>
      </w:pPr>
    </w:p>
    <w:p w:rsidR="003777A9" w:rsidRDefault="003777A9" w:rsidP="00463DEA">
      <w:pPr>
        <w:jc w:val="both"/>
        <w:rPr>
          <w:b/>
          <w:sz w:val="28"/>
          <w:szCs w:val="28"/>
        </w:rPr>
      </w:pPr>
    </w:p>
    <w:p w:rsidR="003777A9" w:rsidRDefault="003777A9" w:rsidP="00463DEA">
      <w:pPr>
        <w:jc w:val="both"/>
        <w:rPr>
          <w:b/>
          <w:sz w:val="28"/>
          <w:szCs w:val="28"/>
        </w:rPr>
      </w:pPr>
    </w:p>
    <w:p w:rsidR="003777A9" w:rsidRDefault="003777A9" w:rsidP="00463DEA">
      <w:pPr>
        <w:jc w:val="both"/>
        <w:rPr>
          <w:b/>
          <w:sz w:val="28"/>
          <w:szCs w:val="28"/>
        </w:rPr>
      </w:pPr>
    </w:p>
    <w:p w:rsidR="003777A9" w:rsidRDefault="003777A9" w:rsidP="00463DEA">
      <w:pPr>
        <w:jc w:val="both"/>
        <w:rPr>
          <w:b/>
          <w:sz w:val="28"/>
          <w:szCs w:val="28"/>
        </w:rPr>
      </w:pPr>
    </w:p>
    <w:p w:rsidR="003777A9" w:rsidRDefault="003777A9" w:rsidP="00463DEA">
      <w:pPr>
        <w:jc w:val="both"/>
        <w:rPr>
          <w:b/>
          <w:sz w:val="28"/>
          <w:szCs w:val="28"/>
        </w:rPr>
      </w:pPr>
    </w:p>
    <w:p w:rsidR="003777A9" w:rsidRDefault="003777A9" w:rsidP="00463DEA">
      <w:pPr>
        <w:jc w:val="both"/>
        <w:rPr>
          <w:b/>
          <w:sz w:val="28"/>
          <w:szCs w:val="28"/>
        </w:rPr>
      </w:pPr>
    </w:p>
    <w:p w:rsidR="003777A9" w:rsidRDefault="003777A9" w:rsidP="00463DEA">
      <w:pPr>
        <w:jc w:val="both"/>
        <w:rPr>
          <w:b/>
          <w:sz w:val="28"/>
          <w:szCs w:val="28"/>
        </w:rPr>
      </w:pPr>
    </w:p>
    <w:p w:rsidR="003777A9" w:rsidRDefault="003777A9" w:rsidP="00463DEA">
      <w:pPr>
        <w:jc w:val="both"/>
        <w:rPr>
          <w:b/>
          <w:sz w:val="28"/>
          <w:szCs w:val="28"/>
        </w:rPr>
      </w:pPr>
    </w:p>
    <w:p w:rsidR="003777A9" w:rsidRDefault="003777A9" w:rsidP="00463DEA">
      <w:pPr>
        <w:jc w:val="both"/>
        <w:rPr>
          <w:b/>
          <w:sz w:val="28"/>
          <w:szCs w:val="28"/>
        </w:rPr>
      </w:pPr>
    </w:p>
    <w:p w:rsidR="003777A9" w:rsidRDefault="003777A9" w:rsidP="00463DEA">
      <w:pPr>
        <w:jc w:val="both"/>
        <w:rPr>
          <w:b/>
          <w:sz w:val="28"/>
          <w:szCs w:val="28"/>
        </w:rPr>
      </w:pPr>
    </w:p>
    <w:p w:rsidR="003777A9" w:rsidRDefault="003777A9" w:rsidP="00463DEA">
      <w:pPr>
        <w:jc w:val="both"/>
        <w:rPr>
          <w:b/>
          <w:sz w:val="28"/>
          <w:szCs w:val="28"/>
        </w:rPr>
      </w:pPr>
    </w:p>
    <w:p w:rsidR="003777A9" w:rsidRDefault="003777A9" w:rsidP="00463DEA">
      <w:pPr>
        <w:jc w:val="both"/>
        <w:rPr>
          <w:b/>
          <w:sz w:val="28"/>
          <w:szCs w:val="28"/>
        </w:rPr>
      </w:pPr>
    </w:p>
    <w:p w:rsidR="003777A9" w:rsidRDefault="003777A9" w:rsidP="00463DEA">
      <w:pPr>
        <w:jc w:val="both"/>
        <w:rPr>
          <w:b/>
          <w:sz w:val="28"/>
          <w:szCs w:val="28"/>
        </w:rPr>
      </w:pPr>
    </w:p>
    <w:p w:rsidR="003777A9" w:rsidRDefault="003777A9" w:rsidP="00463DEA">
      <w:pPr>
        <w:jc w:val="both"/>
        <w:rPr>
          <w:b/>
          <w:sz w:val="28"/>
          <w:szCs w:val="28"/>
        </w:rPr>
      </w:pPr>
    </w:p>
    <w:p w:rsidR="003777A9" w:rsidRDefault="003777A9" w:rsidP="00463DEA">
      <w:pPr>
        <w:jc w:val="both"/>
        <w:rPr>
          <w:b/>
          <w:sz w:val="28"/>
          <w:szCs w:val="28"/>
        </w:rPr>
      </w:pPr>
    </w:p>
    <w:p w:rsidR="003777A9" w:rsidRDefault="003777A9" w:rsidP="00463DEA">
      <w:pPr>
        <w:jc w:val="both"/>
        <w:rPr>
          <w:b/>
          <w:sz w:val="28"/>
          <w:szCs w:val="28"/>
        </w:rPr>
      </w:pPr>
    </w:p>
    <w:p w:rsidR="003777A9" w:rsidRDefault="003777A9" w:rsidP="00463DEA">
      <w:pPr>
        <w:jc w:val="both"/>
        <w:rPr>
          <w:b/>
          <w:sz w:val="28"/>
          <w:szCs w:val="28"/>
        </w:rPr>
      </w:pPr>
    </w:p>
    <w:p w:rsidR="003777A9" w:rsidRDefault="003777A9" w:rsidP="00463DEA">
      <w:pPr>
        <w:jc w:val="both"/>
        <w:rPr>
          <w:b/>
          <w:sz w:val="28"/>
          <w:szCs w:val="28"/>
        </w:rPr>
      </w:pPr>
    </w:p>
    <w:p w:rsidR="003777A9" w:rsidRDefault="003777A9" w:rsidP="00463DEA">
      <w:pPr>
        <w:jc w:val="both"/>
        <w:rPr>
          <w:b/>
          <w:sz w:val="28"/>
          <w:szCs w:val="28"/>
        </w:rPr>
      </w:pPr>
    </w:p>
    <w:p w:rsidR="003777A9" w:rsidRDefault="003777A9" w:rsidP="00463DEA">
      <w:pPr>
        <w:jc w:val="both"/>
        <w:rPr>
          <w:b/>
          <w:sz w:val="28"/>
          <w:szCs w:val="28"/>
        </w:rPr>
      </w:pPr>
    </w:p>
    <w:p w:rsidR="00185E6C" w:rsidRDefault="00185E6C" w:rsidP="00463DEA">
      <w:pPr>
        <w:jc w:val="both"/>
        <w:rPr>
          <w:b/>
          <w:sz w:val="28"/>
          <w:szCs w:val="28"/>
        </w:rPr>
      </w:pPr>
    </w:p>
    <w:p w:rsidR="00185E6C" w:rsidRDefault="00185E6C" w:rsidP="00463DEA">
      <w:pPr>
        <w:jc w:val="both"/>
        <w:rPr>
          <w:b/>
          <w:sz w:val="28"/>
          <w:szCs w:val="28"/>
        </w:rPr>
      </w:pPr>
    </w:p>
    <w:p w:rsidR="00185E6C" w:rsidRDefault="00185E6C" w:rsidP="00463DEA">
      <w:pPr>
        <w:jc w:val="both"/>
        <w:rPr>
          <w:b/>
          <w:sz w:val="28"/>
          <w:szCs w:val="28"/>
        </w:rPr>
      </w:pPr>
    </w:p>
    <w:p w:rsidR="003777A9" w:rsidRDefault="003777A9" w:rsidP="00463DEA">
      <w:pPr>
        <w:jc w:val="both"/>
        <w:rPr>
          <w:b/>
          <w:sz w:val="28"/>
          <w:szCs w:val="28"/>
        </w:rPr>
      </w:pPr>
    </w:p>
    <w:p w:rsidR="00E06A52" w:rsidRPr="00D6293A" w:rsidRDefault="00D6293A" w:rsidP="00463DEA">
      <w:pPr>
        <w:jc w:val="both"/>
        <w:rPr>
          <w:b/>
          <w:sz w:val="28"/>
          <w:szCs w:val="28"/>
        </w:rPr>
      </w:pPr>
      <w:r w:rsidRPr="00D6293A">
        <w:rPr>
          <w:b/>
          <w:sz w:val="28"/>
          <w:szCs w:val="28"/>
        </w:rPr>
        <w:lastRenderedPageBreak/>
        <w:t>2.3. СТВОРЕННЯ КОМФОРТНОГО БЕЗПЕЧНОГО ПРОСТОРУ.</w:t>
      </w:r>
    </w:p>
    <w:p w:rsidR="00E06A52" w:rsidRDefault="00E06A52" w:rsidP="00463DEA">
      <w:pPr>
        <w:jc w:val="both"/>
        <w:rPr>
          <w:b/>
          <w:color w:val="FF0000"/>
          <w:sz w:val="28"/>
          <w:szCs w:val="28"/>
        </w:rPr>
      </w:pPr>
    </w:p>
    <w:p w:rsidR="00E06A52" w:rsidRPr="00D6293A" w:rsidRDefault="00D6293A" w:rsidP="00463DEA">
      <w:pPr>
        <w:jc w:val="both"/>
        <w:rPr>
          <w:b/>
          <w:sz w:val="28"/>
          <w:szCs w:val="28"/>
        </w:rPr>
      </w:pPr>
      <w:r w:rsidRPr="00D6293A">
        <w:rPr>
          <w:b/>
          <w:sz w:val="28"/>
          <w:szCs w:val="28"/>
        </w:rPr>
        <w:t>2.3.1. Житлово-комунальне господарство</w:t>
      </w:r>
    </w:p>
    <w:p w:rsidR="00CB4AAB" w:rsidRPr="00CB4AAB" w:rsidRDefault="00CB4AAB" w:rsidP="00CB4AAB">
      <w:pPr>
        <w:pStyle w:val="14pt"/>
        <w:tabs>
          <w:tab w:val="left" w:pos="9360"/>
        </w:tabs>
        <w:rPr>
          <w:b w:val="0"/>
        </w:rPr>
      </w:pPr>
      <w:r w:rsidRPr="00CB4AAB">
        <w:rPr>
          <w:b w:val="0"/>
        </w:rPr>
        <w:t>З метою організації ефективного управління в сфері виробництва і надання якісних житлово-комунальних послуг, технічного переоснащення, створення конкурентного середовища на ринку житлово-комунальних послуг, відновлення, реконструкцію та розвитку житлово-комунального господарства, водопровідно-каналізаційного господарства, централізованих систем теплопостачання, для здійснення заходів соціально-економічного розвитку району впроваджуються участь у регіональних та міс</w:t>
      </w:r>
      <w:r>
        <w:rPr>
          <w:b w:val="0"/>
        </w:rPr>
        <w:t>ь</w:t>
      </w:r>
      <w:r w:rsidRPr="00CB4AAB">
        <w:rPr>
          <w:b w:val="0"/>
        </w:rPr>
        <w:t>ких Програмах:</w:t>
      </w:r>
    </w:p>
    <w:p w:rsidR="00CB4AAB" w:rsidRPr="00CB4AAB" w:rsidRDefault="00CB4AAB" w:rsidP="00CB4AAB">
      <w:pPr>
        <w:pStyle w:val="14pt"/>
        <w:tabs>
          <w:tab w:val="left" w:pos="9360"/>
        </w:tabs>
        <w:rPr>
          <w:b w:val="0"/>
        </w:rPr>
      </w:pPr>
      <w:r w:rsidRPr="00CB4AAB">
        <w:rPr>
          <w:b w:val="0"/>
        </w:rPr>
        <w:t>Регіональна програма «Питна вода Луганщини» на 2006-2020 роки;</w:t>
      </w:r>
    </w:p>
    <w:p w:rsidR="00CB4AAB" w:rsidRPr="00CB4AAB" w:rsidRDefault="00CB4AAB" w:rsidP="00CB4AAB">
      <w:pPr>
        <w:pStyle w:val="14pt"/>
        <w:tabs>
          <w:tab w:val="left" w:pos="9360"/>
        </w:tabs>
        <w:rPr>
          <w:b w:val="0"/>
        </w:rPr>
      </w:pPr>
      <w:r w:rsidRPr="00CB4AAB">
        <w:rPr>
          <w:b w:val="0"/>
        </w:rPr>
        <w:t>Регіональна цільова програма «Підвищення рівня безпеки дорожнього руху в Луганській області на період до 2020 року»;</w:t>
      </w:r>
    </w:p>
    <w:p w:rsidR="00CB4AAB" w:rsidRPr="00CB4AAB" w:rsidRDefault="00CB4AAB" w:rsidP="00CB4AAB">
      <w:pPr>
        <w:pStyle w:val="14pt"/>
        <w:tabs>
          <w:tab w:val="left" w:pos="9360"/>
        </w:tabs>
        <w:rPr>
          <w:b w:val="0"/>
          <w:spacing w:val="2"/>
        </w:rPr>
      </w:pPr>
      <w:r w:rsidRPr="00CB4AAB">
        <w:rPr>
          <w:b w:val="0"/>
          <w:spacing w:val="2"/>
        </w:rPr>
        <w:t>Регіональна цільова програма «Дорожнього будівництва у Луганській області на 2016-2019 роки»;</w:t>
      </w:r>
    </w:p>
    <w:p w:rsidR="00CB4AAB" w:rsidRPr="00CB4AAB" w:rsidRDefault="00CB4AAB" w:rsidP="00CB4AAB">
      <w:pPr>
        <w:pStyle w:val="14pt"/>
        <w:tabs>
          <w:tab w:val="left" w:pos="9360"/>
        </w:tabs>
        <w:rPr>
          <w:spacing w:val="2"/>
        </w:rPr>
      </w:pPr>
      <w:r w:rsidRPr="00CB4AAB">
        <w:rPr>
          <w:rStyle w:val="111"/>
          <w:color w:val="000000"/>
          <w:sz w:val="28"/>
          <w:szCs w:val="28"/>
          <w:lang w:eastAsia="uk-UA"/>
        </w:rPr>
        <w:t>Стратегія інтеграції внутрішньо переміщених осіб та впровадження довгострокових рішень щодо внутрішнього переміщення на період до 2020 року;</w:t>
      </w:r>
    </w:p>
    <w:p w:rsidR="00CB4AAB" w:rsidRPr="00CB4AAB" w:rsidRDefault="00CB4AAB" w:rsidP="00CB4AAB">
      <w:pPr>
        <w:pStyle w:val="14pt"/>
        <w:tabs>
          <w:tab w:val="left" w:pos="9360"/>
        </w:tabs>
        <w:rPr>
          <w:b w:val="0"/>
          <w:spacing w:val="2"/>
        </w:rPr>
      </w:pPr>
      <w:r w:rsidRPr="00CB4AAB">
        <w:rPr>
          <w:b w:val="0"/>
          <w:spacing w:val="2"/>
        </w:rPr>
        <w:t>Децентралізація теплопостачання міст Гірське, Золоте;</w:t>
      </w:r>
    </w:p>
    <w:p w:rsidR="00CB4AAB" w:rsidRPr="00CB4AAB" w:rsidRDefault="00CB4AAB" w:rsidP="00CB4AAB">
      <w:pPr>
        <w:pStyle w:val="14pt"/>
        <w:tabs>
          <w:tab w:val="left" w:pos="9360"/>
        </w:tabs>
        <w:rPr>
          <w:b w:val="0"/>
        </w:rPr>
      </w:pPr>
      <w:r w:rsidRPr="00CB4AAB">
        <w:rPr>
          <w:b w:val="0"/>
        </w:rPr>
        <w:t>Програма підвищення екологічної безпеки на дільниці «ЗФС-2» комунального підприємства «</w:t>
      </w:r>
      <w:proofErr w:type="spellStart"/>
      <w:r w:rsidRPr="00CB4AAB">
        <w:rPr>
          <w:b w:val="0"/>
        </w:rPr>
        <w:t>Попаснянский</w:t>
      </w:r>
      <w:proofErr w:type="spellEnd"/>
      <w:r w:rsidRPr="00CB4AAB">
        <w:rPr>
          <w:b w:val="0"/>
        </w:rPr>
        <w:t xml:space="preserve"> районний водоканал» на 2019-2020 роки:</w:t>
      </w:r>
    </w:p>
    <w:p w:rsidR="00CB4AAB" w:rsidRPr="00CB4AAB" w:rsidRDefault="00CB4AAB" w:rsidP="00CB4AAB">
      <w:pPr>
        <w:pStyle w:val="14pt"/>
        <w:tabs>
          <w:tab w:val="left" w:pos="9360"/>
        </w:tabs>
        <w:rPr>
          <w:b w:val="0"/>
        </w:rPr>
      </w:pPr>
      <w:r w:rsidRPr="00CB4AAB">
        <w:rPr>
          <w:b w:val="0"/>
        </w:rPr>
        <w:t>Програма енергозбереження для населення Попаснянського району на 2017 – 2020 роки.</w:t>
      </w:r>
    </w:p>
    <w:p w:rsidR="00CB4AAB" w:rsidRPr="00CB4AAB" w:rsidRDefault="00CB4AAB" w:rsidP="00CB4AAB">
      <w:pPr>
        <w:pStyle w:val="14pt"/>
        <w:tabs>
          <w:tab w:val="left" w:pos="9360"/>
        </w:tabs>
        <w:rPr>
          <w:b w:val="0"/>
        </w:rPr>
      </w:pPr>
    </w:p>
    <w:p w:rsidR="00CB4AAB" w:rsidRPr="00CB4AAB" w:rsidRDefault="00CB4AAB" w:rsidP="006B0108">
      <w:pPr>
        <w:ind w:firstLine="709"/>
        <w:rPr>
          <w:b/>
          <w:sz w:val="28"/>
          <w:szCs w:val="28"/>
          <w:u w:val="single"/>
        </w:rPr>
      </w:pPr>
      <w:r w:rsidRPr="00CB4AAB">
        <w:rPr>
          <w:b/>
          <w:sz w:val="28"/>
          <w:szCs w:val="28"/>
          <w:u w:val="single"/>
        </w:rPr>
        <w:t>Основні проблеми:</w:t>
      </w:r>
    </w:p>
    <w:p w:rsidR="00CB4AAB" w:rsidRPr="008570B3" w:rsidRDefault="00CB4AAB" w:rsidP="006B0108">
      <w:pPr>
        <w:tabs>
          <w:tab w:val="num" w:pos="1134"/>
        </w:tabs>
        <w:ind w:firstLine="709"/>
        <w:jc w:val="both"/>
        <w:rPr>
          <w:sz w:val="28"/>
          <w:szCs w:val="28"/>
          <w:lang w:eastAsia="uk-UA"/>
        </w:rPr>
      </w:pPr>
      <w:r w:rsidRPr="008570B3">
        <w:rPr>
          <w:sz w:val="28"/>
          <w:szCs w:val="28"/>
          <w:lang w:eastAsia="uk-UA"/>
        </w:rPr>
        <w:t>збитковість комунальних підприємств;</w:t>
      </w:r>
    </w:p>
    <w:p w:rsidR="006B0108" w:rsidRPr="008570B3" w:rsidRDefault="006B0108" w:rsidP="006B0108">
      <w:pPr>
        <w:tabs>
          <w:tab w:val="num" w:pos="1134"/>
        </w:tabs>
        <w:ind w:firstLine="709"/>
        <w:jc w:val="both"/>
        <w:rPr>
          <w:sz w:val="28"/>
          <w:szCs w:val="28"/>
          <w:lang w:eastAsia="uk-UA"/>
        </w:rPr>
      </w:pPr>
      <w:r w:rsidRPr="008570B3">
        <w:rPr>
          <w:color w:val="000000"/>
          <w:sz w:val="28"/>
          <w:szCs w:val="28"/>
          <w:lang w:eastAsia="uk-UA"/>
        </w:rPr>
        <w:t xml:space="preserve">наднормативні витоки води, невідповідність її якості державним </w:t>
      </w:r>
      <w:r w:rsidRPr="008570B3">
        <w:rPr>
          <w:sz w:val="28"/>
          <w:szCs w:val="28"/>
          <w:lang w:eastAsia="uk-UA"/>
        </w:rPr>
        <w:t>нормативам;</w:t>
      </w:r>
    </w:p>
    <w:p w:rsidR="006B0108" w:rsidRPr="008570B3" w:rsidRDefault="006B0108" w:rsidP="006B0108">
      <w:pPr>
        <w:tabs>
          <w:tab w:val="num" w:pos="1134"/>
        </w:tabs>
        <w:ind w:firstLine="709"/>
        <w:jc w:val="both"/>
        <w:rPr>
          <w:color w:val="000000"/>
          <w:sz w:val="28"/>
          <w:szCs w:val="28"/>
          <w:lang w:eastAsia="uk-UA"/>
        </w:rPr>
      </w:pPr>
      <w:r w:rsidRPr="008570B3">
        <w:rPr>
          <w:color w:val="000000"/>
          <w:sz w:val="28"/>
          <w:szCs w:val="28"/>
          <w:lang w:eastAsia="uk-UA"/>
        </w:rPr>
        <w:t>незадовільний технічний стан систем комунальної теплоенергетики, низький ККД обладнання, розбалансованість схем теплопостачання населених пунктів;</w:t>
      </w:r>
      <w:r w:rsidRPr="006B0108">
        <w:rPr>
          <w:sz w:val="28"/>
          <w:szCs w:val="28"/>
          <w:lang w:eastAsia="uk-UA"/>
        </w:rPr>
        <w:t xml:space="preserve"> </w:t>
      </w:r>
      <w:r w:rsidRPr="00CB4AAB">
        <w:rPr>
          <w:sz w:val="28"/>
          <w:szCs w:val="28"/>
          <w:lang w:eastAsia="uk-UA"/>
        </w:rPr>
        <w:t>відсутність комплексної системи обліку та регулювання споживання води, газу, теплової енергії на всіх етапах виробництва, транспортування, постачання та споживання житлово-комунальних послуг</w:t>
      </w:r>
    </w:p>
    <w:p w:rsidR="006B0108" w:rsidRPr="008570B3" w:rsidRDefault="006B0108" w:rsidP="006B0108">
      <w:pPr>
        <w:tabs>
          <w:tab w:val="num" w:pos="1134"/>
        </w:tabs>
        <w:ind w:firstLine="709"/>
        <w:jc w:val="both"/>
        <w:rPr>
          <w:color w:val="000000"/>
          <w:sz w:val="28"/>
          <w:szCs w:val="28"/>
          <w:lang w:eastAsia="uk-UA"/>
        </w:rPr>
      </w:pPr>
      <w:r w:rsidRPr="008570B3">
        <w:rPr>
          <w:color w:val="000000"/>
          <w:sz w:val="28"/>
          <w:szCs w:val="28"/>
          <w:lang w:eastAsia="uk-UA"/>
        </w:rPr>
        <w:t>незадовільний стан благоустрою міст (дорожнього покриття вулиць та доріг міст, мереж зовнішнього освітлення вулиць);</w:t>
      </w:r>
    </w:p>
    <w:p w:rsidR="006B0108" w:rsidRPr="00415D67" w:rsidRDefault="006B0108" w:rsidP="006B0108">
      <w:pPr>
        <w:tabs>
          <w:tab w:val="num" w:pos="1134"/>
        </w:tabs>
        <w:ind w:firstLine="709"/>
        <w:jc w:val="both"/>
        <w:rPr>
          <w:color w:val="000000"/>
          <w:sz w:val="28"/>
          <w:szCs w:val="28"/>
          <w:lang w:eastAsia="uk-UA"/>
        </w:rPr>
      </w:pPr>
      <w:r w:rsidRPr="008570B3">
        <w:rPr>
          <w:color w:val="000000"/>
          <w:sz w:val="28"/>
          <w:szCs w:val="28"/>
          <w:lang w:eastAsia="uk-UA"/>
        </w:rPr>
        <w:t>відсутність системи запобігання та упередження аварійно-небезпечних ситуацій.</w:t>
      </w:r>
    </w:p>
    <w:p w:rsidR="00CB4AAB" w:rsidRPr="00CB4AAB" w:rsidRDefault="00CB4AAB" w:rsidP="006B0108">
      <w:pPr>
        <w:ind w:firstLine="709"/>
        <w:jc w:val="both"/>
        <w:rPr>
          <w:sz w:val="28"/>
          <w:szCs w:val="28"/>
        </w:rPr>
      </w:pPr>
      <w:r w:rsidRPr="00CB4AAB">
        <w:rPr>
          <w:sz w:val="28"/>
          <w:szCs w:val="28"/>
        </w:rPr>
        <w:t xml:space="preserve">неможливість впровадження вимог Закону України від 14.06.2016 «Про особливості здійснення права власності у багатоквартирному будинку» щодо створення ОСББ, у зв’язку з </w:t>
      </w:r>
      <w:r w:rsidRPr="00CB4AAB">
        <w:rPr>
          <w:sz w:val="28"/>
          <w:szCs w:val="28"/>
          <w:lang w:eastAsia="uk-UA"/>
        </w:rPr>
        <w:t>відсутність ефективного власника багатоквартирних будинків, як цілісного житлового комплексу</w:t>
      </w:r>
      <w:r w:rsidRPr="00CB4AAB">
        <w:rPr>
          <w:sz w:val="28"/>
          <w:szCs w:val="28"/>
        </w:rPr>
        <w:t>;</w:t>
      </w:r>
    </w:p>
    <w:p w:rsidR="00CB4AAB" w:rsidRPr="00CB4AAB" w:rsidRDefault="00CB4AAB" w:rsidP="006B0108">
      <w:pPr>
        <w:ind w:firstLine="709"/>
        <w:jc w:val="both"/>
        <w:rPr>
          <w:sz w:val="28"/>
          <w:szCs w:val="28"/>
          <w:lang w:eastAsia="uk-UA"/>
        </w:rPr>
      </w:pPr>
      <w:r w:rsidRPr="00CB4AAB">
        <w:rPr>
          <w:sz w:val="28"/>
          <w:szCs w:val="28"/>
          <w:lang w:eastAsia="uk-UA"/>
        </w:rPr>
        <w:t>недостатня конкуренція  на ринку товарів і послуг у сфері жи</w:t>
      </w:r>
      <w:r w:rsidR="006B0108">
        <w:rPr>
          <w:sz w:val="28"/>
          <w:szCs w:val="28"/>
          <w:lang w:eastAsia="uk-UA"/>
        </w:rPr>
        <w:t>тлово-комунального господарства.</w:t>
      </w:r>
    </w:p>
    <w:p w:rsidR="00CB4AAB" w:rsidRPr="00CB4AAB" w:rsidRDefault="00CB4AAB" w:rsidP="00CB4AAB">
      <w:pPr>
        <w:ind w:firstLine="708"/>
        <w:jc w:val="both"/>
        <w:rPr>
          <w:color w:val="FF0000"/>
          <w:sz w:val="28"/>
          <w:szCs w:val="28"/>
          <w:lang w:eastAsia="uk-UA"/>
        </w:rPr>
      </w:pPr>
    </w:p>
    <w:p w:rsidR="009E3213" w:rsidRDefault="009E3213" w:rsidP="003534E9">
      <w:pPr>
        <w:ind w:firstLine="709"/>
        <w:jc w:val="both"/>
        <w:rPr>
          <w:b/>
          <w:color w:val="000000"/>
          <w:sz w:val="28"/>
          <w:szCs w:val="28"/>
          <w:u w:val="single"/>
        </w:rPr>
      </w:pPr>
    </w:p>
    <w:p w:rsidR="00185E6C" w:rsidRDefault="00185E6C" w:rsidP="003534E9">
      <w:pPr>
        <w:ind w:firstLine="709"/>
        <w:jc w:val="both"/>
        <w:rPr>
          <w:b/>
          <w:color w:val="000000"/>
          <w:sz w:val="28"/>
          <w:szCs w:val="28"/>
          <w:u w:val="single"/>
        </w:rPr>
      </w:pPr>
    </w:p>
    <w:p w:rsidR="003534E9" w:rsidRPr="008570B3" w:rsidRDefault="003534E9" w:rsidP="003534E9">
      <w:pPr>
        <w:ind w:firstLine="709"/>
        <w:jc w:val="both"/>
        <w:rPr>
          <w:b/>
          <w:color w:val="000000"/>
          <w:sz w:val="28"/>
          <w:szCs w:val="28"/>
          <w:u w:val="single"/>
        </w:rPr>
      </w:pPr>
      <w:r w:rsidRPr="008570B3">
        <w:rPr>
          <w:b/>
          <w:color w:val="000000"/>
          <w:sz w:val="28"/>
          <w:szCs w:val="28"/>
          <w:u w:val="single"/>
        </w:rPr>
        <w:lastRenderedPageBreak/>
        <w:t>Основні пріоритети:</w:t>
      </w:r>
    </w:p>
    <w:p w:rsidR="00154507" w:rsidRPr="00154507" w:rsidRDefault="00154507" w:rsidP="00154507">
      <w:pPr>
        <w:pStyle w:val="14pt"/>
        <w:tabs>
          <w:tab w:val="left" w:pos="9360"/>
        </w:tabs>
        <w:rPr>
          <w:b w:val="0"/>
          <w:spacing w:val="2"/>
        </w:rPr>
      </w:pPr>
      <w:r w:rsidRPr="00154507">
        <w:rPr>
          <w:b w:val="0"/>
          <w:spacing w:val="2"/>
        </w:rPr>
        <w:t xml:space="preserve"> створення умов для відновлення основних фондів та технічного переоснащення житлово-комунального господарства;</w:t>
      </w:r>
    </w:p>
    <w:p w:rsidR="00154507" w:rsidRPr="00154507" w:rsidRDefault="00154507" w:rsidP="00154507">
      <w:pPr>
        <w:ind w:firstLine="709"/>
        <w:jc w:val="both"/>
        <w:rPr>
          <w:sz w:val="28"/>
          <w:szCs w:val="28"/>
          <w:shd w:val="clear" w:color="auto" w:fill="FFFFFF"/>
        </w:rPr>
      </w:pPr>
      <w:r w:rsidRPr="00154507">
        <w:rPr>
          <w:sz w:val="28"/>
          <w:szCs w:val="28"/>
          <w:shd w:val="clear" w:color="auto" w:fill="FFFFFF"/>
        </w:rPr>
        <w:t>створення умов для впровадження енергоефективних заходів з використанням відновлювальних джерел енергії;</w:t>
      </w:r>
    </w:p>
    <w:p w:rsidR="00154507" w:rsidRPr="00154507" w:rsidRDefault="00154507" w:rsidP="00154507">
      <w:pPr>
        <w:ind w:firstLine="709"/>
        <w:jc w:val="both"/>
        <w:rPr>
          <w:sz w:val="28"/>
          <w:szCs w:val="28"/>
          <w:shd w:val="clear" w:color="auto" w:fill="FFFFFF"/>
        </w:rPr>
      </w:pPr>
      <w:r w:rsidRPr="00154507">
        <w:rPr>
          <w:sz w:val="28"/>
          <w:szCs w:val="28"/>
          <w:shd w:val="clear" w:color="auto" w:fill="FFFFFF"/>
        </w:rPr>
        <w:t xml:space="preserve">створення умов для впровадження системи </w:t>
      </w:r>
      <w:proofErr w:type="spellStart"/>
      <w:r w:rsidRPr="00154507">
        <w:rPr>
          <w:sz w:val="28"/>
          <w:szCs w:val="28"/>
          <w:shd w:val="clear" w:color="auto" w:fill="FFFFFF"/>
        </w:rPr>
        <w:t>енергоменеджменту</w:t>
      </w:r>
      <w:proofErr w:type="spellEnd"/>
      <w:r w:rsidRPr="00154507">
        <w:rPr>
          <w:sz w:val="28"/>
          <w:szCs w:val="28"/>
          <w:shd w:val="clear" w:color="auto" w:fill="FFFFFF"/>
        </w:rPr>
        <w:t xml:space="preserve"> територіями і підприємствами;</w:t>
      </w:r>
    </w:p>
    <w:p w:rsidR="00154507" w:rsidRPr="002C2135" w:rsidRDefault="00154507" w:rsidP="00154507">
      <w:pPr>
        <w:tabs>
          <w:tab w:val="num" w:pos="1134"/>
        </w:tabs>
        <w:ind w:firstLine="709"/>
        <w:jc w:val="both"/>
        <w:rPr>
          <w:color w:val="000000"/>
          <w:sz w:val="28"/>
          <w:szCs w:val="28"/>
          <w:lang w:eastAsia="uk-UA"/>
        </w:rPr>
      </w:pPr>
      <w:r w:rsidRPr="002C2135">
        <w:rPr>
          <w:color w:val="000000"/>
          <w:sz w:val="28"/>
          <w:szCs w:val="28"/>
          <w:lang w:eastAsia="uk-UA"/>
        </w:rPr>
        <w:t>забезпечення фінансової стабільності галузі, підвищення якості наданих житлово-комунальних послуг, запобігання необґрунтованому збільшенню їх вартості;</w:t>
      </w:r>
    </w:p>
    <w:p w:rsidR="002C2135" w:rsidRPr="002C2135" w:rsidRDefault="002C2135" w:rsidP="00154507">
      <w:pPr>
        <w:ind w:firstLine="709"/>
        <w:jc w:val="both"/>
        <w:rPr>
          <w:color w:val="000000"/>
          <w:sz w:val="28"/>
          <w:szCs w:val="28"/>
          <w:lang w:eastAsia="uk-UA"/>
        </w:rPr>
      </w:pPr>
      <w:r w:rsidRPr="002C2135">
        <w:rPr>
          <w:sz w:val="28"/>
          <w:szCs w:val="28"/>
        </w:rPr>
        <w:t>створення конкурентного середовища на ринку послуг ЖКГ</w:t>
      </w:r>
      <w:r w:rsidRPr="002C2135">
        <w:rPr>
          <w:color w:val="000000"/>
          <w:sz w:val="28"/>
          <w:szCs w:val="28"/>
          <w:lang w:eastAsia="uk-UA"/>
        </w:rPr>
        <w:t xml:space="preserve"> </w:t>
      </w:r>
    </w:p>
    <w:p w:rsidR="00154507" w:rsidRPr="00154507" w:rsidRDefault="00154507" w:rsidP="00154507">
      <w:pPr>
        <w:ind w:firstLine="709"/>
        <w:jc w:val="both"/>
        <w:rPr>
          <w:color w:val="000000"/>
          <w:sz w:val="28"/>
          <w:szCs w:val="28"/>
          <w:lang w:eastAsia="uk-UA"/>
        </w:rPr>
      </w:pPr>
      <w:r w:rsidRPr="002C2135">
        <w:rPr>
          <w:color w:val="000000"/>
          <w:sz w:val="28"/>
          <w:szCs w:val="28"/>
          <w:lang w:eastAsia="uk-UA"/>
        </w:rPr>
        <w:t>створення</w:t>
      </w:r>
      <w:r w:rsidRPr="00154507">
        <w:rPr>
          <w:color w:val="000000"/>
          <w:sz w:val="28"/>
          <w:szCs w:val="28"/>
          <w:lang w:eastAsia="uk-UA"/>
        </w:rPr>
        <w:t xml:space="preserve"> умов для забезпечення реформування системи взаємовідносин у сфері житлово-комунального господарства для забезпечення життєвих умов населення району на рівні сучасних стандартів.</w:t>
      </w:r>
    </w:p>
    <w:p w:rsidR="00154507" w:rsidRPr="00154507" w:rsidRDefault="00154507" w:rsidP="00154507">
      <w:pPr>
        <w:pStyle w:val="14pt"/>
        <w:tabs>
          <w:tab w:val="left" w:pos="9360"/>
        </w:tabs>
        <w:rPr>
          <w:b w:val="0"/>
        </w:rPr>
      </w:pPr>
      <w:r w:rsidRPr="00154507">
        <w:rPr>
          <w:b w:val="0"/>
        </w:rPr>
        <w:t>впровадження комплексних робіт з ремонту дорожньої мережі, що передбачає довготривалий термін експлуатації та збільшення між ремонтних термінів експлуатації доріг.</w:t>
      </w:r>
    </w:p>
    <w:p w:rsidR="00154507" w:rsidRPr="005F6E7F" w:rsidRDefault="00154507" w:rsidP="00154507">
      <w:pPr>
        <w:pStyle w:val="14pt"/>
        <w:tabs>
          <w:tab w:val="left" w:pos="9360"/>
        </w:tabs>
        <w:rPr>
          <w:b w:val="0"/>
          <w:highlight w:val="cyan"/>
        </w:rPr>
      </w:pPr>
    </w:p>
    <w:p w:rsidR="009738B6" w:rsidRPr="003534E9" w:rsidRDefault="009738B6" w:rsidP="009738B6">
      <w:pPr>
        <w:pStyle w:val="14pt"/>
        <w:tabs>
          <w:tab w:val="left" w:pos="9360"/>
        </w:tabs>
        <w:rPr>
          <w:spacing w:val="2"/>
        </w:rPr>
      </w:pPr>
      <w:r w:rsidRPr="003534E9">
        <w:rPr>
          <w:spacing w:val="2"/>
          <w:u w:val="single"/>
        </w:rPr>
        <w:t>Основні завдання</w:t>
      </w:r>
      <w:r w:rsidRPr="003534E9">
        <w:rPr>
          <w:spacing w:val="2"/>
        </w:rPr>
        <w:t>:</w:t>
      </w:r>
    </w:p>
    <w:p w:rsidR="005D5B73" w:rsidRPr="003534E9" w:rsidRDefault="005D5B73" w:rsidP="005D5B73">
      <w:pPr>
        <w:tabs>
          <w:tab w:val="num" w:pos="709"/>
          <w:tab w:val="num" w:pos="1134"/>
        </w:tabs>
        <w:ind w:firstLine="709"/>
        <w:jc w:val="both"/>
        <w:rPr>
          <w:color w:val="000000"/>
          <w:sz w:val="28"/>
          <w:szCs w:val="28"/>
          <w:lang w:eastAsia="uk-UA"/>
        </w:rPr>
      </w:pPr>
      <w:r w:rsidRPr="003534E9">
        <w:rPr>
          <w:color w:val="000000"/>
          <w:sz w:val="28"/>
          <w:szCs w:val="28"/>
          <w:lang w:eastAsia="uk-UA"/>
        </w:rPr>
        <w:t xml:space="preserve">сприяння реформуванню та розвитку водопровідно-каналізаційного господарства; </w:t>
      </w:r>
    </w:p>
    <w:p w:rsidR="009738B6" w:rsidRPr="005D5B73" w:rsidRDefault="009738B6" w:rsidP="005D5B73">
      <w:pPr>
        <w:pStyle w:val="14pt"/>
        <w:tabs>
          <w:tab w:val="left" w:pos="9360"/>
        </w:tabs>
        <w:rPr>
          <w:b w:val="0"/>
        </w:rPr>
      </w:pPr>
      <w:r w:rsidRPr="003534E9">
        <w:rPr>
          <w:b w:val="0"/>
        </w:rPr>
        <w:t>сприяння</w:t>
      </w:r>
      <w:r w:rsidRPr="005D5B73">
        <w:rPr>
          <w:b w:val="0"/>
        </w:rPr>
        <w:t xml:space="preserve"> п</w:t>
      </w:r>
      <w:r w:rsidR="005D5B73">
        <w:rPr>
          <w:b w:val="0"/>
        </w:rPr>
        <w:t>ідвищенню</w:t>
      </w:r>
      <w:r w:rsidRPr="005D5B73">
        <w:rPr>
          <w:b w:val="0"/>
        </w:rPr>
        <w:t xml:space="preserve"> рівня благоустрою населених пунктів</w:t>
      </w:r>
      <w:r w:rsidR="005D5B73">
        <w:rPr>
          <w:b w:val="0"/>
        </w:rPr>
        <w:t xml:space="preserve"> району та </w:t>
      </w:r>
      <w:r w:rsidR="005D5B73" w:rsidRPr="005D5B73">
        <w:rPr>
          <w:b w:val="0"/>
          <w:color w:val="000000"/>
          <w:lang w:eastAsia="uk-UA"/>
        </w:rPr>
        <w:t>проведенню модернізації та реконструкції</w:t>
      </w:r>
      <w:r w:rsidR="005D5B73" w:rsidRPr="008570B3">
        <w:rPr>
          <w:color w:val="000000"/>
          <w:lang w:eastAsia="uk-UA"/>
        </w:rPr>
        <w:t xml:space="preserve"> </w:t>
      </w:r>
      <w:r w:rsidRPr="005D5B73">
        <w:rPr>
          <w:b w:val="0"/>
        </w:rPr>
        <w:t>мереж вуличного освітлення;</w:t>
      </w:r>
    </w:p>
    <w:p w:rsidR="009738B6" w:rsidRPr="005D5B73" w:rsidRDefault="009738B6" w:rsidP="005D5B73">
      <w:pPr>
        <w:pStyle w:val="14pt"/>
        <w:tabs>
          <w:tab w:val="left" w:pos="9360"/>
        </w:tabs>
        <w:rPr>
          <w:b w:val="0"/>
        </w:rPr>
      </w:pPr>
      <w:r w:rsidRPr="005D5B73">
        <w:rPr>
          <w:b w:val="0"/>
        </w:rPr>
        <w:t>сприяння у відновленні пошкодженого та застарілого багатоквартирного житлового фонду;</w:t>
      </w:r>
    </w:p>
    <w:p w:rsidR="005D5B73" w:rsidRPr="008570B3" w:rsidRDefault="005D5B73" w:rsidP="005D5B73">
      <w:pPr>
        <w:tabs>
          <w:tab w:val="num" w:pos="709"/>
          <w:tab w:val="num" w:pos="1134"/>
        </w:tabs>
        <w:ind w:firstLine="709"/>
        <w:jc w:val="both"/>
        <w:rPr>
          <w:sz w:val="28"/>
          <w:szCs w:val="28"/>
          <w:lang w:eastAsia="uk-UA"/>
        </w:rPr>
      </w:pPr>
      <w:r w:rsidRPr="008570B3">
        <w:rPr>
          <w:sz w:val="28"/>
          <w:szCs w:val="28"/>
          <w:lang w:eastAsia="uk-UA"/>
        </w:rPr>
        <w:t xml:space="preserve">сприяння утриманню у належному стані вулиць і доріг комунальної власності у населених пунктах </w:t>
      </w:r>
      <w:r>
        <w:rPr>
          <w:sz w:val="28"/>
          <w:szCs w:val="28"/>
          <w:lang w:eastAsia="uk-UA"/>
        </w:rPr>
        <w:t>району</w:t>
      </w:r>
      <w:r w:rsidRPr="008570B3">
        <w:rPr>
          <w:sz w:val="28"/>
          <w:szCs w:val="28"/>
          <w:lang w:eastAsia="uk-UA"/>
        </w:rPr>
        <w:t>;</w:t>
      </w:r>
    </w:p>
    <w:p w:rsidR="009738B6" w:rsidRPr="00450553" w:rsidRDefault="005D5B73" w:rsidP="009738B6">
      <w:pPr>
        <w:pStyle w:val="14pt"/>
        <w:tabs>
          <w:tab w:val="left" w:pos="9360"/>
        </w:tabs>
        <w:rPr>
          <w:b w:val="0"/>
          <w:spacing w:val="2"/>
        </w:rPr>
      </w:pPr>
      <w:r w:rsidRPr="00450553">
        <w:rPr>
          <w:b w:val="0"/>
          <w:spacing w:val="2"/>
        </w:rPr>
        <w:t xml:space="preserve">сприяння </w:t>
      </w:r>
      <w:r w:rsidR="009738B6" w:rsidRPr="00450553">
        <w:rPr>
          <w:b w:val="0"/>
          <w:spacing w:val="2"/>
        </w:rPr>
        <w:t>реалізаці</w:t>
      </w:r>
      <w:r w:rsidRPr="00450553">
        <w:rPr>
          <w:b w:val="0"/>
          <w:spacing w:val="2"/>
        </w:rPr>
        <w:t>ї</w:t>
      </w:r>
      <w:r w:rsidR="009738B6" w:rsidRPr="00450553">
        <w:rPr>
          <w:b w:val="0"/>
          <w:spacing w:val="2"/>
        </w:rPr>
        <w:t xml:space="preserve"> Програм децентралізації теплопостачання міст Золоте та Гірське;</w:t>
      </w:r>
    </w:p>
    <w:p w:rsidR="00450553" w:rsidRPr="00450553" w:rsidRDefault="00450553" w:rsidP="005D5B73">
      <w:pPr>
        <w:tabs>
          <w:tab w:val="num" w:pos="709"/>
          <w:tab w:val="num" w:pos="1134"/>
        </w:tabs>
        <w:ind w:firstLine="709"/>
        <w:jc w:val="both"/>
        <w:rPr>
          <w:color w:val="000000"/>
          <w:sz w:val="28"/>
          <w:szCs w:val="28"/>
          <w:lang w:eastAsia="uk-UA"/>
        </w:rPr>
      </w:pPr>
      <w:r w:rsidRPr="00450553">
        <w:rPr>
          <w:sz w:val="28"/>
          <w:szCs w:val="28"/>
        </w:rPr>
        <w:t>сприяння створенню нових об’єднань співвласників багатоквартирних житлових будинків</w:t>
      </w:r>
      <w:r w:rsidRPr="00450553">
        <w:rPr>
          <w:color w:val="000000"/>
          <w:sz w:val="28"/>
          <w:szCs w:val="28"/>
          <w:lang w:eastAsia="uk-UA"/>
        </w:rPr>
        <w:t xml:space="preserve"> </w:t>
      </w:r>
    </w:p>
    <w:p w:rsidR="00CB4AAB" w:rsidRPr="005D5B73" w:rsidRDefault="005D5B73" w:rsidP="005D5B73">
      <w:pPr>
        <w:tabs>
          <w:tab w:val="num" w:pos="709"/>
          <w:tab w:val="num" w:pos="1134"/>
        </w:tabs>
        <w:ind w:firstLine="709"/>
        <w:jc w:val="both"/>
        <w:rPr>
          <w:color w:val="FF0000"/>
          <w:sz w:val="28"/>
          <w:szCs w:val="28"/>
          <w:u w:val="single"/>
        </w:rPr>
      </w:pPr>
      <w:r w:rsidRPr="008570B3">
        <w:rPr>
          <w:color w:val="000000"/>
          <w:sz w:val="28"/>
          <w:szCs w:val="28"/>
          <w:lang w:eastAsia="uk-UA"/>
        </w:rPr>
        <w:t>сприяння</w:t>
      </w:r>
      <w:r w:rsidRPr="008570B3">
        <w:rPr>
          <w:sz w:val="28"/>
          <w:szCs w:val="28"/>
          <w:lang w:eastAsia="uk-UA"/>
        </w:rPr>
        <w:t xml:space="preserve"> забезпеченню повного збирання, перевезення, перероблення, утилізації та захоронення ТПВ і </w:t>
      </w:r>
      <w:r w:rsidRPr="005D5B73">
        <w:rPr>
          <w:sz w:val="28"/>
          <w:szCs w:val="28"/>
          <w:lang w:eastAsia="uk-UA"/>
        </w:rPr>
        <w:t>запобігання їх шкідливій дії на навколишнє природне середовище та здоров’я людей, п</w:t>
      </w:r>
      <w:r w:rsidR="009738B6" w:rsidRPr="005D5B73">
        <w:rPr>
          <w:sz w:val="28"/>
          <w:szCs w:val="28"/>
        </w:rPr>
        <w:t>роведення щорічної всеукраїнської акції «За чисте довкілля»</w:t>
      </w:r>
      <w:r w:rsidR="003534E9">
        <w:rPr>
          <w:sz w:val="28"/>
          <w:szCs w:val="28"/>
        </w:rPr>
        <w:t>;</w:t>
      </w:r>
      <w:r w:rsidR="009738B6" w:rsidRPr="005D5B73">
        <w:rPr>
          <w:sz w:val="28"/>
          <w:szCs w:val="28"/>
        </w:rPr>
        <w:t xml:space="preserve">               </w:t>
      </w:r>
    </w:p>
    <w:p w:rsidR="00C25D74" w:rsidRPr="00C25D74" w:rsidRDefault="00C25D74" w:rsidP="003534E9">
      <w:pPr>
        <w:tabs>
          <w:tab w:val="num" w:pos="1134"/>
        </w:tabs>
        <w:ind w:firstLine="567"/>
        <w:jc w:val="both"/>
        <w:rPr>
          <w:sz w:val="28"/>
          <w:szCs w:val="28"/>
          <w:lang w:eastAsia="uk-UA"/>
        </w:rPr>
      </w:pPr>
      <w:r w:rsidRPr="00C25D74">
        <w:rPr>
          <w:sz w:val="28"/>
          <w:szCs w:val="28"/>
          <w:shd w:val="clear" w:color="auto" w:fill="FFFFFF"/>
        </w:rPr>
        <w:t>сприяння у впровадженні розвитку альтернативної енергетики;</w:t>
      </w:r>
      <w:r w:rsidRPr="00C25D74">
        <w:rPr>
          <w:sz w:val="28"/>
          <w:szCs w:val="28"/>
          <w:lang w:eastAsia="uk-UA"/>
        </w:rPr>
        <w:t xml:space="preserve"> </w:t>
      </w:r>
    </w:p>
    <w:p w:rsidR="003534E9" w:rsidRPr="008570B3" w:rsidRDefault="003534E9" w:rsidP="003534E9">
      <w:pPr>
        <w:tabs>
          <w:tab w:val="num" w:pos="1134"/>
        </w:tabs>
        <w:ind w:firstLine="567"/>
        <w:jc w:val="both"/>
        <w:rPr>
          <w:sz w:val="28"/>
          <w:szCs w:val="28"/>
          <w:lang w:eastAsia="uk-UA"/>
        </w:rPr>
      </w:pPr>
      <w:r w:rsidRPr="00C25D74">
        <w:rPr>
          <w:sz w:val="28"/>
          <w:szCs w:val="28"/>
          <w:lang w:eastAsia="uk-UA"/>
        </w:rPr>
        <w:t>популяризація</w:t>
      </w:r>
      <w:r w:rsidRPr="008570B3">
        <w:rPr>
          <w:sz w:val="28"/>
          <w:szCs w:val="28"/>
          <w:lang w:eastAsia="uk-UA"/>
        </w:rPr>
        <w:t xml:space="preserve"> впровадження енергоощадних технологій та формування </w:t>
      </w:r>
      <w:proofErr w:type="spellStart"/>
      <w:r w:rsidRPr="008570B3">
        <w:rPr>
          <w:sz w:val="28"/>
          <w:szCs w:val="28"/>
          <w:lang w:eastAsia="uk-UA"/>
        </w:rPr>
        <w:t>енергозбережного</w:t>
      </w:r>
      <w:proofErr w:type="spellEnd"/>
      <w:r w:rsidRPr="008570B3">
        <w:rPr>
          <w:sz w:val="28"/>
          <w:szCs w:val="28"/>
          <w:lang w:eastAsia="uk-UA"/>
        </w:rPr>
        <w:t xml:space="preserve"> світогляду у населення, участь у спеціалізованих національних виставках та інвестиційних бізнес-форумах з питань енергоефективності альтернативної енергетики.</w:t>
      </w:r>
    </w:p>
    <w:p w:rsidR="00CB4AAB" w:rsidRPr="005D5B73" w:rsidRDefault="00CB4AAB" w:rsidP="003534E9">
      <w:pPr>
        <w:pStyle w:val="14pt"/>
        <w:tabs>
          <w:tab w:val="left" w:pos="0"/>
        </w:tabs>
        <w:rPr>
          <w:color w:val="FF0000"/>
          <w:u w:val="single"/>
        </w:rPr>
      </w:pPr>
    </w:p>
    <w:p w:rsidR="00CB4AAB" w:rsidRPr="009E3213" w:rsidRDefault="00CB4AAB" w:rsidP="003534E9">
      <w:pPr>
        <w:pStyle w:val="14pt"/>
        <w:tabs>
          <w:tab w:val="left" w:pos="0"/>
        </w:tabs>
        <w:rPr>
          <w:u w:val="single"/>
        </w:rPr>
      </w:pPr>
      <w:r w:rsidRPr="009E3213">
        <w:rPr>
          <w:u w:val="single"/>
        </w:rPr>
        <w:t>Очікувані результати:</w:t>
      </w:r>
    </w:p>
    <w:p w:rsidR="003534E9" w:rsidRPr="003534E9" w:rsidRDefault="003534E9" w:rsidP="003534E9">
      <w:pPr>
        <w:tabs>
          <w:tab w:val="num" w:pos="1134"/>
        </w:tabs>
        <w:ind w:firstLine="709"/>
        <w:jc w:val="both"/>
        <w:rPr>
          <w:sz w:val="28"/>
          <w:szCs w:val="28"/>
          <w:lang w:eastAsia="uk-UA"/>
        </w:rPr>
      </w:pPr>
      <w:r w:rsidRPr="003534E9">
        <w:rPr>
          <w:sz w:val="28"/>
          <w:szCs w:val="28"/>
          <w:lang w:eastAsia="uk-UA"/>
        </w:rPr>
        <w:t>забезпечення населення області питною водою, якість якої відповідає чинним нормативним вимогам;</w:t>
      </w:r>
    </w:p>
    <w:p w:rsidR="003534E9" w:rsidRPr="003534E9" w:rsidRDefault="003534E9" w:rsidP="003534E9">
      <w:pPr>
        <w:ind w:firstLine="708"/>
        <w:jc w:val="both"/>
        <w:rPr>
          <w:color w:val="000000"/>
          <w:sz w:val="28"/>
          <w:szCs w:val="28"/>
        </w:rPr>
      </w:pPr>
      <w:r w:rsidRPr="003534E9">
        <w:rPr>
          <w:color w:val="000000"/>
          <w:sz w:val="28"/>
          <w:szCs w:val="28"/>
        </w:rPr>
        <w:t>збільшення чисельності споживачів, які мають доступ до централізованого водопостачання та водовідведення</w:t>
      </w:r>
      <w:r w:rsidRPr="003534E9">
        <w:rPr>
          <w:sz w:val="28"/>
          <w:szCs w:val="28"/>
          <w:shd w:val="clear" w:color="auto" w:fill="FFFFFF"/>
        </w:rPr>
        <w:t>;</w:t>
      </w:r>
    </w:p>
    <w:p w:rsidR="003534E9" w:rsidRPr="008570B3" w:rsidRDefault="003534E9" w:rsidP="003534E9">
      <w:pPr>
        <w:tabs>
          <w:tab w:val="num" w:pos="1134"/>
        </w:tabs>
        <w:ind w:firstLine="709"/>
        <w:jc w:val="both"/>
        <w:rPr>
          <w:sz w:val="28"/>
          <w:szCs w:val="28"/>
          <w:lang w:eastAsia="uk-UA"/>
        </w:rPr>
      </w:pPr>
      <w:r w:rsidRPr="003534E9">
        <w:rPr>
          <w:sz w:val="28"/>
          <w:szCs w:val="28"/>
          <w:lang w:eastAsia="uk-UA"/>
        </w:rPr>
        <w:lastRenderedPageBreak/>
        <w:t>підвищення якості надання послуг із забезпечення водопостачання та водовідведення;</w:t>
      </w:r>
    </w:p>
    <w:p w:rsidR="003534E9" w:rsidRDefault="003534E9" w:rsidP="003534E9">
      <w:pPr>
        <w:tabs>
          <w:tab w:val="num" w:pos="1134"/>
        </w:tabs>
        <w:ind w:firstLine="709"/>
        <w:jc w:val="both"/>
        <w:rPr>
          <w:sz w:val="28"/>
          <w:szCs w:val="28"/>
          <w:lang w:eastAsia="uk-UA"/>
        </w:rPr>
      </w:pPr>
      <w:r w:rsidRPr="008570B3">
        <w:rPr>
          <w:sz w:val="28"/>
          <w:szCs w:val="28"/>
          <w:lang w:eastAsia="uk-UA"/>
        </w:rPr>
        <w:t>забезпечення сталого та якісного теплопостачання</w:t>
      </w:r>
      <w:r>
        <w:rPr>
          <w:sz w:val="28"/>
          <w:szCs w:val="28"/>
          <w:lang w:eastAsia="uk-UA"/>
        </w:rPr>
        <w:t xml:space="preserve">; </w:t>
      </w:r>
    </w:p>
    <w:p w:rsidR="003534E9" w:rsidRPr="008570B3" w:rsidRDefault="003534E9" w:rsidP="003534E9">
      <w:pPr>
        <w:tabs>
          <w:tab w:val="num" w:pos="1134"/>
        </w:tabs>
        <w:ind w:firstLine="709"/>
        <w:jc w:val="both"/>
        <w:rPr>
          <w:sz w:val="28"/>
          <w:szCs w:val="28"/>
          <w:lang w:eastAsia="uk-UA"/>
        </w:rPr>
      </w:pPr>
      <w:r w:rsidRPr="008570B3">
        <w:rPr>
          <w:sz w:val="28"/>
          <w:szCs w:val="28"/>
          <w:lang w:eastAsia="uk-UA"/>
        </w:rPr>
        <w:t>створення сучасної системи поводження з ТПВ, скорочення кількості викидів парникових газів;</w:t>
      </w:r>
    </w:p>
    <w:p w:rsidR="003534E9" w:rsidRPr="00C25D74" w:rsidRDefault="003534E9" w:rsidP="003534E9">
      <w:pPr>
        <w:tabs>
          <w:tab w:val="num" w:pos="1134"/>
        </w:tabs>
        <w:ind w:firstLine="709"/>
        <w:jc w:val="both"/>
        <w:rPr>
          <w:sz w:val="28"/>
          <w:szCs w:val="28"/>
          <w:lang w:eastAsia="uk-UA"/>
        </w:rPr>
      </w:pPr>
      <w:r w:rsidRPr="008570B3">
        <w:rPr>
          <w:sz w:val="28"/>
          <w:szCs w:val="28"/>
          <w:lang w:eastAsia="uk-UA"/>
        </w:rPr>
        <w:t xml:space="preserve">покращення стану доріг комунальної власності, створення безпечних та </w:t>
      </w:r>
      <w:r w:rsidRPr="00C25D74">
        <w:rPr>
          <w:sz w:val="28"/>
          <w:szCs w:val="28"/>
          <w:lang w:eastAsia="uk-UA"/>
        </w:rPr>
        <w:t>комфортних умов дорожнього руху у населених пунктах району;</w:t>
      </w:r>
    </w:p>
    <w:p w:rsidR="003534E9" w:rsidRPr="00C25D74" w:rsidRDefault="003534E9" w:rsidP="003534E9">
      <w:pPr>
        <w:tabs>
          <w:tab w:val="num" w:pos="1134"/>
        </w:tabs>
        <w:ind w:firstLine="709"/>
        <w:jc w:val="both"/>
        <w:rPr>
          <w:sz w:val="28"/>
          <w:szCs w:val="28"/>
          <w:lang w:eastAsia="uk-UA"/>
        </w:rPr>
      </w:pPr>
      <w:r w:rsidRPr="00C25D74">
        <w:rPr>
          <w:sz w:val="28"/>
          <w:szCs w:val="28"/>
          <w:lang w:eastAsia="uk-UA"/>
        </w:rPr>
        <w:t>покращення матеріально-технічної бази комунальних підприємств району;</w:t>
      </w:r>
    </w:p>
    <w:p w:rsidR="00C25D74" w:rsidRPr="00C25D74" w:rsidRDefault="00C25D74" w:rsidP="00C25D74">
      <w:pPr>
        <w:ind w:firstLine="708"/>
        <w:rPr>
          <w:sz w:val="28"/>
          <w:szCs w:val="28"/>
          <w:shd w:val="clear" w:color="auto" w:fill="FFFFFF"/>
        </w:rPr>
      </w:pPr>
      <w:r w:rsidRPr="00C25D74">
        <w:rPr>
          <w:sz w:val="28"/>
          <w:szCs w:val="28"/>
          <w:shd w:val="clear" w:color="auto" w:fill="FFFFFF"/>
        </w:rPr>
        <w:t>зменшення залежності від зовнішніх поставок газу;</w:t>
      </w:r>
    </w:p>
    <w:p w:rsidR="003534E9" w:rsidRPr="00C25D74" w:rsidRDefault="003534E9" w:rsidP="003534E9">
      <w:pPr>
        <w:tabs>
          <w:tab w:val="left" w:pos="0"/>
          <w:tab w:val="left" w:pos="709"/>
          <w:tab w:val="left" w:pos="851"/>
        </w:tabs>
        <w:ind w:firstLine="709"/>
        <w:jc w:val="both"/>
        <w:rPr>
          <w:sz w:val="28"/>
          <w:szCs w:val="28"/>
        </w:rPr>
      </w:pPr>
      <w:r w:rsidRPr="00C25D74">
        <w:rPr>
          <w:sz w:val="28"/>
          <w:szCs w:val="28"/>
          <w:lang w:eastAsia="uk-UA"/>
        </w:rPr>
        <w:t>проведення</w:t>
      </w:r>
      <w:r w:rsidRPr="008570B3">
        <w:rPr>
          <w:sz w:val="28"/>
          <w:szCs w:val="28"/>
          <w:lang w:eastAsia="uk-UA"/>
        </w:rPr>
        <w:t xml:space="preserve"> щорічної всеукраїнської акції «За чисте довкілля», підвищення рівня комфортності проживання мешканців міст та селищ області. покращення якості, </w:t>
      </w:r>
      <w:r w:rsidRPr="00C25D74">
        <w:rPr>
          <w:sz w:val="28"/>
          <w:szCs w:val="28"/>
          <w:lang w:eastAsia="uk-UA"/>
        </w:rPr>
        <w:t>надійності та ефективності функціонування зовнішнього освітлення вулиць і доріг.</w:t>
      </w:r>
    </w:p>
    <w:p w:rsidR="00CB4AAB" w:rsidRPr="00C25D74" w:rsidRDefault="00CB4AAB" w:rsidP="00C25D74">
      <w:pPr>
        <w:pStyle w:val="21"/>
        <w:ind w:firstLine="709"/>
        <w:rPr>
          <w:sz w:val="28"/>
          <w:szCs w:val="28"/>
        </w:rPr>
      </w:pPr>
      <w:r w:rsidRPr="00C25D74">
        <w:rPr>
          <w:sz w:val="28"/>
          <w:szCs w:val="28"/>
        </w:rPr>
        <w:t>підвищення енергоефективності будинків, створення стимулів та умов для переходу на раціональне використання та економне витрачання енергоресурсів.</w:t>
      </w:r>
    </w:p>
    <w:p w:rsidR="00CB4AAB" w:rsidRPr="00CB4AAB" w:rsidRDefault="00CB4AAB" w:rsidP="00CB4AAB">
      <w:pPr>
        <w:pStyle w:val="21"/>
        <w:rPr>
          <w:color w:val="FF0000"/>
          <w:sz w:val="28"/>
          <w:szCs w:val="28"/>
        </w:rPr>
      </w:pPr>
    </w:p>
    <w:p w:rsidR="003A0AF9" w:rsidRPr="00691D1D" w:rsidRDefault="003A0AF9" w:rsidP="003A0AF9">
      <w:pPr>
        <w:jc w:val="center"/>
        <w:rPr>
          <w:b/>
          <w:sz w:val="28"/>
          <w:szCs w:val="28"/>
        </w:rPr>
      </w:pPr>
    </w:p>
    <w:p w:rsidR="003A0AF9" w:rsidRPr="00691D1D" w:rsidRDefault="003A0AF9" w:rsidP="003A0AF9">
      <w:pPr>
        <w:jc w:val="center"/>
        <w:rPr>
          <w:b/>
          <w:sz w:val="28"/>
          <w:szCs w:val="28"/>
        </w:rPr>
      </w:pPr>
      <w:r w:rsidRPr="00691D1D">
        <w:rPr>
          <w:b/>
          <w:sz w:val="28"/>
          <w:szCs w:val="28"/>
        </w:rPr>
        <w:t xml:space="preserve">Кількісні та якісні критерії оцінки ефективності політики, </w:t>
      </w:r>
    </w:p>
    <w:p w:rsidR="003A0AF9" w:rsidRPr="00691D1D" w:rsidRDefault="003A0AF9" w:rsidP="003A0AF9">
      <w:pPr>
        <w:jc w:val="center"/>
        <w:rPr>
          <w:b/>
          <w:sz w:val="28"/>
          <w:szCs w:val="28"/>
        </w:rPr>
      </w:pPr>
      <w:r w:rsidRPr="00691D1D">
        <w:rPr>
          <w:b/>
          <w:sz w:val="28"/>
          <w:szCs w:val="28"/>
        </w:rPr>
        <w:t>яку передбачається проводити</w:t>
      </w:r>
    </w:p>
    <w:p w:rsidR="003A0AF9" w:rsidRPr="00691D1D" w:rsidRDefault="003A0AF9" w:rsidP="003A0AF9">
      <w:pPr>
        <w:jc w:val="center"/>
        <w:rPr>
          <w:b/>
        </w:rPr>
      </w:pPr>
    </w:p>
    <w:tbl>
      <w:tblPr>
        <w:tblW w:w="85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56"/>
        <w:gridCol w:w="902"/>
        <w:gridCol w:w="902"/>
        <w:gridCol w:w="991"/>
      </w:tblGrid>
      <w:tr w:rsidR="00B01834" w:rsidRPr="00691D1D" w:rsidTr="00973924">
        <w:trPr>
          <w:trHeight w:val="360"/>
        </w:trPr>
        <w:tc>
          <w:tcPr>
            <w:tcW w:w="5756" w:type="dxa"/>
          </w:tcPr>
          <w:p w:rsidR="00B01834" w:rsidRPr="00691D1D" w:rsidRDefault="00B01834" w:rsidP="00B01834">
            <w:pPr>
              <w:pStyle w:val="21"/>
              <w:ind w:firstLine="567"/>
              <w:jc w:val="center"/>
              <w:rPr>
                <w:b/>
              </w:rPr>
            </w:pPr>
            <w:r w:rsidRPr="00691D1D">
              <w:rPr>
                <w:b/>
              </w:rPr>
              <w:t>Показники</w:t>
            </w:r>
          </w:p>
        </w:tc>
        <w:tc>
          <w:tcPr>
            <w:tcW w:w="902" w:type="dxa"/>
            <w:vAlign w:val="center"/>
          </w:tcPr>
          <w:p w:rsidR="00B01834" w:rsidRPr="00691D1D" w:rsidRDefault="00B01834" w:rsidP="00B01834">
            <w:pPr>
              <w:pStyle w:val="21"/>
              <w:ind w:left="-198" w:firstLine="284"/>
              <w:rPr>
                <w:b/>
              </w:rPr>
            </w:pPr>
            <w:r w:rsidRPr="00691D1D">
              <w:rPr>
                <w:b/>
              </w:rPr>
              <w:t>201</w:t>
            </w:r>
            <w:r>
              <w:rPr>
                <w:b/>
              </w:rPr>
              <w:t>8</w:t>
            </w:r>
          </w:p>
          <w:p w:rsidR="00B01834" w:rsidRPr="00691D1D" w:rsidRDefault="00B01834" w:rsidP="00B01834">
            <w:pPr>
              <w:pStyle w:val="21"/>
              <w:ind w:left="-198" w:firstLine="284"/>
              <w:rPr>
                <w:b/>
              </w:rPr>
            </w:pPr>
            <w:r>
              <w:rPr>
                <w:b/>
              </w:rPr>
              <w:t>факт</w:t>
            </w:r>
          </w:p>
        </w:tc>
        <w:tc>
          <w:tcPr>
            <w:tcW w:w="902" w:type="dxa"/>
            <w:vAlign w:val="center"/>
          </w:tcPr>
          <w:p w:rsidR="00B01834" w:rsidRPr="00691D1D" w:rsidRDefault="00B01834" w:rsidP="00B01834">
            <w:pPr>
              <w:pStyle w:val="21"/>
              <w:ind w:left="-198" w:firstLine="284"/>
              <w:rPr>
                <w:b/>
              </w:rPr>
            </w:pPr>
            <w:r w:rsidRPr="00691D1D">
              <w:rPr>
                <w:b/>
              </w:rPr>
              <w:t>201</w:t>
            </w:r>
            <w:r>
              <w:rPr>
                <w:b/>
              </w:rPr>
              <w:t>9</w:t>
            </w:r>
          </w:p>
          <w:p w:rsidR="00B01834" w:rsidRPr="00B01834" w:rsidRDefault="00B01834" w:rsidP="00B01834">
            <w:pPr>
              <w:pStyle w:val="21"/>
              <w:ind w:left="-198" w:firstLine="198"/>
              <w:rPr>
                <w:b/>
                <w:sz w:val="20"/>
              </w:rPr>
            </w:pPr>
            <w:proofErr w:type="spellStart"/>
            <w:r w:rsidRPr="00B01834">
              <w:rPr>
                <w:b/>
                <w:sz w:val="20"/>
              </w:rPr>
              <w:t>очіку</w:t>
            </w:r>
            <w:r>
              <w:rPr>
                <w:b/>
                <w:sz w:val="20"/>
              </w:rPr>
              <w:t>в</w:t>
            </w:r>
            <w:proofErr w:type="spellEnd"/>
          </w:p>
        </w:tc>
        <w:tc>
          <w:tcPr>
            <w:tcW w:w="991" w:type="dxa"/>
            <w:vAlign w:val="center"/>
          </w:tcPr>
          <w:p w:rsidR="00B01834" w:rsidRPr="00691D1D" w:rsidRDefault="00B01834" w:rsidP="00B01834">
            <w:pPr>
              <w:pStyle w:val="21"/>
              <w:ind w:left="-198" w:firstLine="284"/>
              <w:rPr>
                <w:b/>
              </w:rPr>
            </w:pPr>
            <w:r w:rsidRPr="00691D1D">
              <w:rPr>
                <w:b/>
              </w:rPr>
              <w:t>201</w:t>
            </w:r>
            <w:r>
              <w:rPr>
                <w:b/>
              </w:rPr>
              <w:t>8</w:t>
            </w:r>
          </w:p>
          <w:p w:rsidR="00B01834" w:rsidRPr="00B01834" w:rsidRDefault="00B01834" w:rsidP="00B01834">
            <w:pPr>
              <w:pStyle w:val="21"/>
              <w:ind w:left="-45" w:firstLine="45"/>
              <w:rPr>
                <w:b/>
                <w:sz w:val="20"/>
              </w:rPr>
            </w:pPr>
            <w:r w:rsidRPr="00B01834">
              <w:rPr>
                <w:b/>
                <w:sz w:val="20"/>
              </w:rPr>
              <w:t>прогноз</w:t>
            </w:r>
          </w:p>
        </w:tc>
      </w:tr>
      <w:tr w:rsidR="003A0AF9" w:rsidRPr="00691D1D" w:rsidTr="00973924">
        <w:trPr>
          <w:trHeight w:val="360"/>
        </w:trPr>
        <w:tc>
          <w:tcPr>
            <w:tcW w:w="5756" w:type="dxa"/>
          </w:tcPr>
          <w:p w:rsidR="003A0AF9" w:rsidRPr="00691D1D" w:rsidRDefault="003A0AF9" w:rsidP="00973924">
            <w:pPr>
              <w:pStyle w:val="21"/>
              <w:ind w:left="34" w:firstLine="142"/>
            </w:pPr>
            <w:r w:rsidRPr="00691D1D">
              <w:t xml:space="preserve">Рівень оплати житлово-комунальних послуг споживачами, %: в </w:t>
            </w:r>
            <w:proofErr w:type="spellStart"/>
            <w:r w:rsidRPr="00691D1D">
              <w:t>т.ч</w:t>
            </w:r>
            <w:proofErr w:type="spellEnd"/>
            <w:r w:rsidRPr="00691D1D">
              <w:t>.:</w:t>
            </w:r>
          </w:p>
        </w:tc>
        <w:tc>
          <w:tcPr>
            <w:tcW w:w="902" w:type="dxa"/>
            <w:vAlign w:val="center"/>
          </w:tcPr>
          <w:p w:rsidR="003A0AF9" w:rsidRPr="00691D1D" w:rsidRDefault="003A0AF9" w:rsidP="00973924">
            <w:pPr>
              <w:pStyle w:val="21"/>
              <w:ind w:left="-198" w:firstLine="284"/>
              <w:jc w:val="center"/>
            </w:pPr>
            <w:r>
              <w:t>89,7</w:t>
            </w:r>
          </w:p>
        </w:tc>
        <w:tc>
          <w:tcPr>
            <w:tcW w:w="902" w:type="dxa"/>
            <w:vAlign w:val="center"/>
          </w:tcPr>
          <w:p w:rsidR="003A0AF9" w:rsidRPr="00691D1D" w:rsidRDefault="003A0AF9" w:rsidP="00973924">
            <w:pPr>
              <w:pStyle w:val="21"/>
              <w:ind w:left="-198" w:firstLine="284"/>
              <w:jc w:val="center"/>
            </w:pPr>
            <w:r>
              <w:t>96,7</w:t>
            </w:r>
          </w:p>
        </w:tc>
        <w:tc>
          <w:tcPr>
            <w:tcW w:w="991" w:type="dxa"/>
            <w:vAlign w:val="center"/>
          </w:tcPr>
          <w:p w:rsidR="003A0AF9" w:rsidRPr="00691D1D" w:rsidRDefault="003A0AF9" w:rsidP="00973924">
            <w:pPr>
              <w:pStyle w:val="21"/>
              <w:ind w:left="-198" w:firstLine="284"/>
              <w:jc w:val="center"/>
            </w:pPr>
            <w:r>
              <w:t>98,3</w:t>
            </w:r>
          </w:p>
        </w:tc>
      </w:tr>
      <w:tr w:rsidR="003A0AF9" w:rsidRPr="00691D1D" w:rsidTr="00973924">
        <w:trPr>
          <w:trHeight w:val="360"/>
        </w:trPr>
        <w:tc>
          <w:tcPr>
            <w:tcW w:w="5756" w:type="dxa"/>
          </w:tcPr>
          <w:p w:rsidR="003A0AF9" w:rsidRPr="00691D1D" w:rsidRDefault="003A0AF9" w:rsidP="00973924">
            <w:pPr>
              <w:pStyle w:val="21"/>
              <w:ind w:left="34" w:firstLine="142"/>
            </w:pPr>
            <w:r w:rsidRPr="00691D1D">
              <w:t>- водопровідно-каналізаційне господарство, %</w:t>
            </w:r>
          </w:p>
        </w:tc>
        <w:tc>
          <w:tcPr>
            <w:tcW w:w="902" w:type="dxa"/>
            <w:vAlign w:val="center"/>
          </w:tcPr>
          <w:p w:rsidR="003A0AF9" w:rsidRPr="00691D1D" w:rsidRDefault="003A0AF9" w:rsidP="00973924">
            <w:pPr>
              <w:pStyle w:val="21"/>
              <w:ind w:left="-198" w:firstLine="284"/>
              <w:jc w:val="center"/>
            </w:pPr>
            <w:r>
              <w:t>86,56</w:t>
            </w:r>
          </w:p>
        </w:tc>
        <w:tc>
          <w:tcPr>
            <w:tcW w:w="902" w:type="dxa"/>
            <w:vAlign w:val="center"/>
          </w:tcPr>
          <w:p w:rsidR="003A0AF9" w:rsidRPr="00691D1D" w:rsidRDefault="003A0AF9" w:rsidP="00973924">
            <w:pPr>
              <w:pStyle w:val="21"/>
              <w:ind w:left="-198" w:firstLine="284"/>
              <w:jc w:val="center"/>
            </w:pPr>
            <w:r>
              <w:t>95,0</w:t>
            </w:r>
          </w:p>
        </w:tc>
        <w:tc>
          <w:tcPr>
            <w:tcW w:w="991" w:type="dxa"/>
            <w:vAlign w:val="center"/>
          </w:tcPr>
          <w:p w:rsidR="003A0AF9" w:rsidRPr="00691D1D" w:rsidRDefault="003A0AF9" w:rsidP="00973924">
            <w:pPr>
              <w:pStyle w:val="21"/>
              <w:ind w:left="-198" w:firstLine="284"/>
              <w:jc w:val="center"/>
            </w:pPr>
            <w:r w:rsidRPr="00691D1D">
              <w:t>100</w:t>
            </w:r>
            <w:r>
              <w:t>,0</w:t>
            </w:r>
          </w:p>
        </w:tc>
      </w:tr>
      <w:tr w:rsidR="003A0AF9" w:rsidRPr="00691D1D" w:rsidTr="00973924">
        <w:trPr>
          <w:trHeight w:val="360"/>
        </w:trPr>
        <w:tc>
          <w:tcPr>
            <w:tcW w:w="5756" w:type="dxa"/>
          </w:tcPr>
          <w:p w:rsidR="003A0AF9" w:rsidRPr="00691D1D" w:rsidRDefault="003A0AF9" w:rsidP="00973924">
            <w:pPr>
              <w:pStyle w:val="21"/>
              <w:ind w:left="34" w:firstLine="142"/>
            </w:pPr>
            <w:r w:rsidRPr="00691D1D">
              <w:t>- утримання житла, %</w:t>
            </w:r>
          </w:p>
        </w:tc>
        <w:tc>
          <w:tcPr>
            <w:tcW w:w="902" w:type="dxa"/>
            <w:vAlign w:val="center"/>
          </w:tcPr>
          <w:p w:rsidR="003A0AF9" w:rsidRPr="00691D1D" w:rsidRDefault="003A0AF9" w:rsidP="00973924">
            <w:pPr>
              <w:pStyle w:val="21"/>
              <w:ind w:left="-198" w:firstLine="284"/>
              <w:jc w:val="center"/>
            </w:pPr>
            <w:r>
              <w:t>80,52</w:t>
            </w:r>
          </w:p>
        </w:tc>
        <w:tc>
          <w:tcPr>
            <w:tcW w:w="902" w:type="dxa"/>
            <w:vAlign w:val="center"/>
          </w:tcPr>
          <w:p w:rsidR="003A0AF9" w:rsidRPr="00691D1D" w:rsidRDefault="003A0AF9" w:rsidP="00973924">
            <w:pPr>
              <w:pStyle w:val="21"/>
              <w:ind w:left="-198" w:firstLine="284"/>
              <w:jc w:val="center"/>
            </w:pPr>
            <w:r>
              <w:t>95,0</w:t>
            </w:r>
          </w:p>
        </w:tc>
        <w:tc>
          <w:tcPr>
            <w:tcW w:w="991" w:type="dxa"/>
            <w:vAlign w:val="center"/>
          </w:tcPr>
          <w:p w:rsidR="003A0AF9" w:rsidRPr="00691D1D" w:rsidRDefault="003A0AF9" w:rsidP="00973924">
            <w:pPr>
              <w:pStyle w:val="21"/>
              <w:ind w:left="-198" w:firstLine="284"/>
              <w:jc w:val="center"/>
            </w:pPr>
            <w:r>
              <w:t>97,0</w:t>
            </w:r>
          </w:p>
        </w:tc>
      </w:tr>
      <w:tr w:rsidR="003A0AF9" w:rsidRPr="00691D1D" w:rsidTr="00973924">
        <w:trPr>
          <w:trHeight w:val="360"/>
        </w:trPr>
        <w:tc>
          <w:tcPr>
            <w:tcW w:w="5756" w:type="dxa"/>
          </w:tcPr>
          <w:p w:rsidR="003A0AF9" w:rsidRPr="00691D1D" w:rsidRDefault="003A0AF9" w:rsidP="00973924">
            <w:pPr>
              <w:pStyle w:val="21"/>
              <w:ind w:left="34" w:firstLine="142"/>
            </w:pPr>
            <w:r w:rsidRPr="00691D1D">
              <w:rPr>
                <w:sz w:val="28"/>
                <w:szCs w:val="28"/>
              </w:rPr>
              <w:t xml:space="preserve">- </w:t>
            </w:r>
            <w:r w:rsidRPr="00691D1D">
              <w:rPr>
                <w:szCs w:val="24"/>
              </w:rPr>
              <w:t>центрального опалення</w:t>
            </w:r>
          </w:p>
        </w:tc>
        <w:tc>
          <w:tcPr>
            <w:tcW w:w="902" w:type="dxa"/>
            <w:vAlign w:val="center"/>
          </w:tcPr>
          <w:p w:rsidR="003A0AF9" w:rsidRPr="00691D1D" w:rsidRDefault="003A0AF9" w:rsidP="00973924">
            <w:pPr>
              <w:pStyle w:val="21"/>
              <w:ind w:left="-198" w:firstLine="284"/>
              <w:jc w:val="center"/>
            </w:pPr>
            <w:r>
              <w:t>86,56</w:t>
            </w:r>
          </w:p>
        </w:tc>
        <w:tc>
          <w:tcPr>
            <w:tcW w:w="902" w:type="dxa"/>
            <w:vAlign w:val="center"/>
          </w:tcPr>
          <w:p w:rsidR="003A0AF9" w:rsidRPr="00691D1D" w:rsidRDefault="003A0AF9" w:rsidP="00973924">
            <w:pPr>
              <w:pStyle w:val="21"/>
              <w:ind w:left="-198" w:firstLine="284"/>
              <w:jc w:val="center"/>
            </w:pPr>
            <w:r>
              <w:t>100,0</w:t>
            </w:r>
          </w:p>
        </w:tc>
        <w:tc>
          <w:tcPr>
            <w:tcW w:w="991" w:type="dxa"/>
            <w:vAlign w:val="center"/>
          </w:tcPr>
          <w:p w:rsidR="003A0AF9" w:rsidRPr="00691D1D" w:rsidRDefault="003A0AF9" w:rsidP="00973924">
            <w:pPr>
              <w:pStyle w:val="21"/>
              <w:ind w:left="-198" w:firstLine="284"/>
              <w:jc w:val="center"/>
            </w:pPr>
            <w:r>
              <w:t>98,0</w:t>
            </w:r>
          </w:p>
        </w:tc>
      </w:tr>
      <w:tr w:rsidR="003A0AF9" w:rsidRPr="00691D1D" w:rsidTr="00973924">
        <w:trPr>
          <w:trHeight w:val="360"/>
        </w:trPr>
        <w:tc>
          <w:tcPr>
            <w:tcW w:w="5756" w:type="dxa"/>
            <w:tcBorders>
              <w:bottom w:val="nil"/>
            </w:tcBorders>
          </w:tcPr>
          <w:p w:rsidR="003A0AF9" w:rsidRPr="00691D1D" w:rsidRDefault="003A0AF9" w:rsidP="00973924">
            <w:pPr>
              <w:pStyle w:val="21"/>
              <w:ind w:firstLine="0"/>
            </w:pPr>
            <w:r w:rsidRPr="00691D1D">
              <w:t xml:space="preserve">частка застарілих і аварійних мереж: </w:t>
            </w:r>
          </w:p>
        </w:tc>
        <w:tc>
          <w:tcPr>
            <w:tcW w:w="902" w:type="dxa"/>
            <w:tcBorders>
              <w:bottom w:val="nil"/>
            </w:tcBorders>
            <w:vAlign w:val="center"/>
          </w:tcPr>
          <w:p w:rsidR="003A0AF9" w:rsidRPr="00691D1D" w:rsidRDefault="003A0AF9" w:rsidP="00973924">
            <w:pPr>
              <w:pStyle w:val="21"/>
              <w:ind w:left="-198" w:firstLine="284"/>
              <w:jc w:val="center"/>
            </w:pPr>
            <w:r>
              <w:t>48,0</w:t>
            </w:r>
          </w:p>
        </w:tc>
        <w:tc>
          <w:tcPr>
            <w:tcW w:w="902" w:type="dxa"/>
            <w:tcBorders>
              <w:bottom w:val="nil"/>
            </w:tcBorders>
            <w:vAlign w:val="center"/>
          </w:tcPr>
          <w:p w:rsidR="003A0AF9" w:rsidRPr="00691D1D" w:rsidRDefault="003A0AF9" w:rsidP="00973924">
            <w:pPr>
              <w:pStyle w:val="21"/>
              <w:ind w:left="-198" w:firstLine="284"/>
              <w:jc w:val="center"/>
            </w:pPr>
            <w:r>
              <w:t>43,5</w:t>
            </w:r>
          </w:p>
        </w:tc>
        <w:tc>
          <w:tcPr>
            <w:tcW w:w="991" w:type="dxa"/>
            <w:tcBorders>
              <w:bottom w:val="nil"/>
            </w:tcBorders>
            <w:vAlign w:val="center"/>
          </w:tcPr>
          <w:p w:rsidR="003A0AF9" w:rsidRPr="00691D1D" w:rsidRDefault="003A0AF9" w:rsidP="00973924">
            <w:pPr>
              <w:pStyle w:val="21"/>
              <w:ind w:left="-198" w:firstLine="284"/>
              <w:jc w:val="center"/>
            </w:pPr>
            <w:r>
              <w:t>43,5</w:t>
            </w:r>
          </w:p>
        </w:tc>
      </w:tr>
      <w:tr w:rsidR="003A0AF9" w:rsidRPr="00691D1D" w:rsidTr="00973924">
        <w:trPr>
          <w:trHeight w:val="360"/>
        </w:trPr>
        <w:tc>
          <w:tcPr>
            <w:tcW w:w="5756" w:type="dxa"/>
            <w:tcBorders>
              <w:top w:val="nil"/>
              <w:bottom w:val="nil"/>
            </w:tcBorders>
          </w:tcPr>
          <w:p w:rsidR="003A0AF9" w:rsidRPr="00691D1D" w:rsidRDefault="003A0AF9" w:rsidP="00973924">
            <w:pPr>
              <w:pStyle w:val="21"/>
              <w:ind w:firstLine="0"/>
            </w:pPr>
            <w:r w:rsidRPr="00691D1D">
              <w:t>водопровідно-каналізаційне господарство, %</w:t>
            </w:r>
          </w:p>
        </w:tc>
        <w:tc>
          <w:tcPr>
            <w:tcW w:w="902" w:type="dxa"/>
            <w:tcBorders>
              <w:top w:val="nil"/>
              <w:bottom w:val="nil"/>
            </w:tcBorders>
            <w:vAlign w:val="center"/>
          </w:tcPr>
          <w:p w:rsidR="003A0AF9" w:rsidRPr="00691D1D" w:rsidRDefault="003A0AF9" w:rsidP="00973924">
            <w:pPr>
              <w:pStyle w:val="21"/>
              <w:ind w:firstLine="0"/>
              <w:jc w:val="center"/>
            </w:pPr>
            <w:r>
              <w:t xml:space="preserve">  46,0</w:t>
            </w:r>
          </w:p>
        </w:tc>
        <w:tc>
          <w:tcPr>
            <w:tcW w:w="902" w:type="dxa"/>
            <w:tcBorders>
              <w:top w:val="nil"/>
              <w:bottom w:val="nil"/>
            </w:tcBorders>
            <w:vAlign w:val="center"/>
          </w:tcPr>
          <w:p w:rsidR="003A0AF9" w:rsidRPr="00691D1D" w:rsidRDefault="003A0AF9" w:rsidP="00973924">
            <w:pPr>
              <w:pStyle w:val="21"/>
              <w:ind w:firstLine="0"/>
              <w:jc w:val="center"/>
            </w:pPr>
            <w:r>
              <w:t xml:space="preserve"> 42,0</w:t>
            </w:r>
          </w:p>
        </w:tc>
        <w:tc>
          <w:tcPr>
            <w:tcW w:w="991" w:type="dxa"/>
            <w:tcBorders>
              <w:top w:val="nil"/>
              <w:bottom w:val="nil"/>
            </w:tcBorders>
            <w:vAlign w:val="center"/>
          </w:tcPr>
          <w:p w:rsidR="003A0AF9" w:rsidRPr="00691D1D" w:rsidRDefault="003A0AF9" w:rsidP="00973924">
            <w:pPr>
              <w:pStyle w:val="21"/>
              <w:ind w:firstLine="0"/>
              <w:jc w:val="center"/>
            </w:pPr>
            <w:r>
              <w:t xml:space="preserve"> 42,0</w:t>
            </w:r>
          </w:p>
        </w:tc>
      </w:tr>
      <w:tr w:rsidR="003A0AF9" w:rsidRPr="00691D1D" w:rsidTr="00973924">
        <w:trPr>
          <w:trHeight w:val="360"/>
        </w:trPr>
        <w:tc>
          <w:tcPr>
            <w:tcW w:w="5756" w:type="dxa"/>
            <w:tcBorders>
              <w:top w:val="nil"/>
            </w:tcBorders>
          </w:tcPr>
          <w:p w:rsidR="003A0AF9" w:rsidRPr="00691D1D" w:rsidRDefault="003A0AF9" w:rsidP="00973924">
            <w:pPr>
              <w:pStyle w:val="21"/>
              <w:ind w:firstLine="0"/>
            </w:pPr>
            <w:r w:rsidRPr="00691D1D">
              <w:t>комунальна теплоенергетика, %</w:t>
            </w:r>
          </w:p>
        </w:tc>
        <w:tc>
          <w:tcPr>
            <w:tcW w:w="902" w:type="dxa"/>
            <w:tcBorders>
              <w:top w:val="nil"/>
            </w:tcBorders>
            <w:vAlign w:val="center"/>
          </w:tcPr>
          <w:p w:rsidR="003A0AF9" w:rsidRPr="00691D1D" w:rsidRDefault="003A0AF9" w:rsidP="00973924">
            <w:pPr>
              <w:pStyle w:val="21"/>
              <w:ind w:left="-198" w:firstLine="284"/>
              <w:jc w:val="center"/>
            </w:pPr>
            <w:r>
              <w:t>50,0</w:t>
            </w:r>
          </w:p>
        </w:tc>
        <w:tc>
          <w:tcPr>
            <w:tcW w:w="902" w:type="dxa"/>
            <w:tcBorders>
              <w:top w:val="nil"/>
            </w:tcBorders>
            <w:vAlign w:val="center"/>
          </w:tcPr>
          <w:p w:rsidR="003A0AF9" w:rsidRPr="00691D1D" w:rsidRDefault="003A0AF9" w:rsidP="00973924">
            <w:pPr>
              <w:pStyle w:val="21"/>
              <w:ind w:left="-198" w:firstLine="284"/>
              <w:jc w:val="center"/>
            </w:pPr>
            <w:r>
              <w:t>45,0</w:t>
            </w:r>
          </w:p>
        </w:tc>
        <w:tc>
          <w:tcPr>
            <w:tcW w:w="991" w:type="dxa"/>
            <w:tcBorders>
              <w:top w:val="nil"/>
            </w:tcBorders>
            <w:vAlign w:val="center"/>
          </w:tcPr>
          <w:p w:rsidR="003A0AF9" w:rsidRPr="00691D1D" w:rsidRDefault="003A0AF9" w:rsidP="00973924">
            <w:pPr>
              <w:pStyle w:val="21"/>
              <w:ind w:left="-198" w:firstLine="284"/>
              <w:jc w:val="center"/>
            </w:pPr>
            <w:r>
              <w:t>45,0</w:t>
            </w:r>
          </w:p>
        </w:tc>
      </w:tr>
      <w:tr w:rsidR="003A0AF9" w:rsidRPr="00691D1D" w:rsidTr="00973924">
        <w:trPr>
          <w:trHeight w:val="360"/>
        </w:trPr>
        <w:tc>
          <w:tcPr>
            <w:tcW w:w="5756" w:type="dxa"/>
          </w:tcPr>
          <w:p w:rsidR="003A0AF9" w:rsidRPr="00691D1D" w:rsidRDefault="003A0AF9" w:rsidP="00973924">
            <w:pPr>
              <w:pStyle w:val="21"/>
              <w:ind w:firstLine="0"/>
            </w:pPr>
            <w:r w:rsidRPr="00691D1D">
              <w:t>Рівень втрат питної води у мережах , %</w:t>
            </w:r>
          </w:p>
        </w:tc>
        <w:tc>
          <w:tcPr>
            <w:tcW w:w="902" w:type="dxa"/>
            <w:vAlign w:val="center"/>
          </w:tcPr>
          <w:p w:rsidR="003A0AF9" w:rsidRPr="00691D1D" w:rsidRDefault="003A0AF9" w:rsidP="00973924">
            <w:pPr>
              <w:pStyle w:val="21"/>
              <w:ind w:left="-198" w:firstLine="284"/>
              <w:jc w:val="center"/>
            </w:pPr>
            <w:r w:rsidRPr="00691D1D">
              <w:t>41,4</w:t>
            </w:r>
          </w:p>
        </w:tc>
        <w:tc>
          <w:tcPr>
            <w:tcW w:w="902" w:type="dxa"/>
            <w:vAlign w:val="center"/>
          </w:tcPr>
          <w:p w:rsidR="003A0AF9" w:rsidRPr="00691D1D" w:rsidRDefault="003A0AF9" w:rsidP="00973924">
            <w:pPr>
              <w:pStyle w:val="21"/>
              <w:ind w:left="-198" w:firstLine="284"/>
              <w:jc w:val="center"/>
            </w:pPr>
            <w:r w:rsidRPr="00691D1D">
              <w:t>41,</w:t>
            </w:r>
            <w:r>
              <w:t>2</w:t>
            </w:r>
          </w:p>
        </w:tc>
        <w:tc>
          <w:tcPr>
            <w:tcW w:w="991" w:type="dxa"/>
            <w:vAlign w:val="center"/>
          </w:tcPr>
          <w:p w:rsidR="003A0AF9" w:rsidRPr="00691D1D" w:rsidRDefault="003A0AF9" w:rsidP="00973924">
            <w:pPr>
              <w:pStyle w:val="21"/>
              <w:ind w:left="-198" w:firstLine="284"/>
              <w:jc w:val="center"/>
            </w:pPr>
            <w:r w:rsidRPr="00691D1D">
              <w:t>30,0</w:t>
            </w:r>
          </w:p>
        </w:tc>
      </w:tr>
      <w:tr w:rsidR="003A0AF9" w:rsidRPr="00691D1D" w:rsidTr="00973924">
        <w:trPr>
          <w:trHeight w:val="500"/>
        </w:trPr>
        <w:tc>
          <w:tcPr>
            <w:tcW w:w="5756" w:type="dxa"/>
          </w:tcPr>
          <w:p w:rsidR="003A0AF9" w:rsidRPr="00691D1D" w:rsidRDefault="003A0AF9" w:rsidP="00973924">
            <w:pPr>
              <w:pStyle w:val="21"/>
              <w:ind w:firstLine="0"/>
            </w:pPr>
            <w:r w:rsidRPr="00691D1D">
              <w:t>Частка капітально відремонтованого житла у загальній площі багатоквартирного житла, %</w:t>
            </w:r>
          </w:p>
        </w:tc>
        <w:tc>
          <w:tcPr>
            <w:tcW w:w="902" w:type="dxa"/>
            <w:vAlign w:val="center"/>
          </w:tcPr>
          <w:p w:rsidR="003A0AF9" w:rsidRPr="00691D1D" w:rsidRDefault="003A0AF9" w:rsidP="00973924">
            <w:pPr>
              <w:pStyle w:val="21"/>
              <w:ind w:left="-198" w:firstLine="284"/>
              <w:jc w:val="center"/>
            </w:pPr>
            <w:r w:rsidRPr="00691D1D">
              <w:t>5,0</w:t>
            </w:r>
          </w:p>
        </w:tc>
        <w:tc>
          <w:tcPr>
            <w:tcW w:w="902" w:type="dxa"/>
            <w:vAlign w:val="center"/>
          </w:tcPr>
          <w:p w:rsidR="003A0AF9" w:rsidRPr="00691D1D" w:rsidRDefault="003A0AF9" w:rsidP="00973924">
            <w:pPr>
              <w:pStyle w:val="21"/>
              <w:ind w:left="-198" w:firstLine="284"/>
              <w:jc w:val="center"/>
            </w:pPr>
            <w:r w:rsidRPr="00691D1D">
              <w:t>5,0</w:t>
            </w:r>
          </w:p>
        </w:tc>
        <w:tc>
          <w:tcPr>
            <w:tcW w:w="991" w:type="dxa"/>
            <w:vAlign w:val="center"/>
          </w:tcPr>
          <w:p w:rsidR="003A0AF9" w:rsidRPr="00691D1D" w:rsidRDefault="003A0AF9" w:rsidP="00973924">
            <w:pPr>
              <w:pStyle w:val="21"/>
              <w:ind w:left="-198" w:firstLine="284"/>
              <w:jc w:val="center"/>
            </w:pPr>
            <w:r w:rsidRPr="00691D1D">
              <w:t>5,5</w:t>
            </w:r>
          </w:p>
        </w:tc>
      </w:tr>
    </w:tbl>
    <w:p w:rsidR="003A0AF9" w:rsidRDefault="003A0AF9" w:rsidP="003A0AF9">
      <w:pPr>
        <w:rPr>
          <w:b/>
          <w:sz w:val="28"/>
          <w:szCs w:val="28"/>
        </w:rPr>
      </w:pPr>
    </w:p>
    <w:p w:rsidR="00CB4AAB" w:rsidRPr="00CB4AAB" w:rsidRDefault="00CB4AAB" w:rsidP="00CB4AAB">
      <w:pPr>
        <w:jc w:val="center"/>
        <w:rPr>
          <w:b/>
          <w:color w:val="FF0000"/>
          <w:sz w:val="28"/>
          <w:szCs w:val="28"/>
        </w:rPr>
      </w:pPr>
    </w:p>
    <w:p w:rsidR="00180773" w:rsidRPr="00180773" w:rsidRDefault="00180773" w:rsidP="003370F7">
      <w:pPr>
        <w:rPr>
          <w:b/>
          <w:sz w:val="28"/>
          <w:szCs w:val="28"/>
        </w:rPr>
      </w:pPr>
      <w:bookmarkStart w:id="2" w:name="_Toc343586011"/>
      <w:r w:rsidRPr="00180773">
        <w:rPr>
          <w:b/>
          <w:sz w:val="28"/>
          <w:szCs w:val="28"/>
        </w:rPr>
        <w:t>2.3.2. Управління об’єктами комунальної власності</w:t>
      </w:r>
      <w:bookmarkEnd w:id="2"/>
      <w:r w:rsidRPr="00180773">
        <w:rPr>
          <w:b/>
          <w:sz w:val="28"/>
          <w:szCs w:val="28"/>
        </w:rPr>
        <w:t>.</w:t>
      </w:r>
    </w:p>
    <w:p w:rsidR="00180773" w:rsidRPr="00180773" w:rsidRDefault="00180773" w:rsidP="00180773">
      <w:pPr>
        <w:ind w:firstLine="709"/>
        <w:jc w:val="both"/>
        <w:rPr>
          <w:sz w:val="28"/>
          <w:szCs w:val="28"/>
        </w:rPr>
      </w:pPr>
      <w:r w:rsidRPr="00180773">
        <w:rPr>
          <w:sz w:val="28"/>
          <w:szCs w:val="28"/>
        </w:rPr>
        <w:t>З метою ефективного використання майна суб’єктів спільної власності територіальних громад сіл, селищ, міст Попаснянського району</w:t>
      </w:r>
      <w:r>
        <w:rPr>
          <w:sz w:val="28"/>
          <w:szCs w:val="28"/>
        </w:rPr>
        <w:t xml:space="preserve"> </w:t>
      </w:r>
      <w:r w:rsidRPr="00180773">
        <w:rPr>
          <w:sz w:val="28"/>
          <w:szCs w:val="28"/>
        </w:rPr>
        <w:t>плануються заходи, спрямовані на забезпечення їх рентабельної роботи, збільшення надходжень до районного бюджету від виробничої діяльності.</w:t>
      </w:r>
    </w:p>
    <w:p w:rsidR="00311F79" w:rsidRPr="00E830DE" w:rsidRDefault="00E830DE" w:rsidP="00180773">
      <w:pPr>
        <w:ind w:firstLine="709"/>
        <w:jc w:val="both"/>
        <w:rPr>
          <w:sz w:val="28"/>
          <w:szCs w:val="28"/>
        </w:rPr>
      </w:pPr>
      <w:r w:rsidRPr="00E830DE">
        <w:rPr>
          <w:sz w:val="28"/>
          <w:szCs w:val="28"/>
        </w:rPr>
        <w:t>У 2020 році надходження від передачі індивідуально визначеного нерухомого майна в оренду прогнозуються на рівні показника 2019року</w:t>
      </w:r>
      <w:r>
        <w:rPr>
          <w:sz w:val="28"/>
          <w:szCs w:val="28"/>
        </w:rPr>
        <w:t>.</w:t>
      </w:r>
    </w:p>
    <w:p w:rsidR="00E830DE" w:rsidRDefault="00E830DE" w:rsidP="00180773">
      <w:pPr>
        <w:ind w:firstLine="709"/>
        <w:jc w:val="both"/>
        <w:rPr>
          <w:sz w:val="28"/>
          <w:szCs w:val="28"/>
        </w:rPr>
      </w:pPr>
    </w:p>
    <w:p w:rsidR="00E830DE" w:rsidRDefault="00E830DE" w:rsidP="00180773">
      <w:pPr>
        <w:ind w:firstLine="709"/>
        <w:jc w:val="both"/>
        <w:rPr>
          <w:sz w:val="28"/>
          <w:szCs w:val="28"/>
        </w:rPr>
      </w:pPr>
    </w:p>
    <w:p w:rsidR="007831C8" w:rsidRDefault="00AC2DCF" w:rsidP="00180773">
      <w:pPr>
        <w:ind w:firstLine="709"/>
        <w:jc w:val="both"/>
        <w:rPr>
          <w:sz w:val="28"/>
          <w:szCs w:val="28"/>
        </w:rPr>
      </w:pPr>
      <w:r>
        <w:rPr>
          <w:sz w:val="28"/>
          <w:szCs w:val="28"/>
        </w:rPr>
        <w:lastRenderedPageBreak/>
        <w:t>П</w:t>
      </w:r>
      <w:r w:rsidR="00973924" w:rsidRPr="007831C8">
        <w:rPr>
          <w:sz w:val="28"/>
          <w:szCs w:val="28"/>
        </w:rPr>
        <w:t>рогнозується</w:t>
      </w:r>
      <w:r w:rsidR="00180773" w:rsidRPr="007831C8">
        <w:rPr>
          <w:sz w:val="28"/>
          <w:szCs w:val="28"/>
        </w:rPr>
        <w:t xml:space="preserve"> збільшення </w:t>
      </w:r>
      <w:r w:rsidR="00180773" w:rsidRPr="0029252D">
        <w:rPr>
          <w:i/>
          <w:sz w:val="28"/>
          <w:szCs w:val="28"/>
        </w:rPr>
        <w:t xml:space="preserve">доходу </w:t>
      </w:r>
      <w:r w:rsidR="00311F79" w:rsidRPr="0029252D">
        <w:rPr>
          <w:i/>
          <w:sz w:val="28"/>
          <w:szCs w:val="28"/>
        </w:rPr>
        <w:t xml:space="preserve">комунальних </w:t>
      </w:r>
      <w:r w:rsidR="00180773" w:rsidRPr="0029252D">
        <w:rPr>
          <w:i/>
          <w:sz w:val="28"/>
          <w:szCs w:val="28"/>
        </w:rPr>
        <w:t xml:space="preserve">підприємств від реалізації продукції (робіт, послуг) </w:t>
      </w:r>
      <w:r w:rsidR="009B6768">
        <w:rPr>
          <w:sz w:val="28"/>
          <w:szCs w:val="28"/>
        </w:rPr>
        <w:t xml:space="preserve">на 55,1млн.грн. - </w:t>
      </w:r>
      <w:r w:rsidR="00180773" w:rsidRPr="007831C8">
        <w:rPr>
          <w:sz w:val="28"/>
          <w:szCs w:val="28"/>
        </w:rPr>
        <w:t xml:space="preserve">з </w:t>
      </w:r>
      <w:r w:rsidR="007831C8" w:rsidRPr="007831C8">
        <w:rPr>
          <w:sz w:val="28"/>
          <w:szCs w:val="28"/>
        </w:rPr>
        <w:t>297,1</w:t>
      </w:r>
      <w:r w:rsidR="00180773" w:rsidRPr="007831C8">
        <w:rPr>
          <w:sz w:val="28"/>
          <w:szCs w:val="28"/>
        </w:rPr>
        <w:t>млн грн у 2019 році до 3</w:t>
      </w:r>
      <w:r w:rsidR="007831C8" w:rsidRPr="007831C8">
        <w:rPr>
          <w:sz w:val="28"/>
          <w:szCs w:val="28"/>
        </w:rPr>
        <w:t>52,2</w:t>
      </w:r>
      <w:r w:rsidR="00180773" w:rsidRPr="007831C8">
        <w:rPr>
          <w:sz w:val="28"/>
          <w:szCs w:val="28"/>
        </w:rPr>
        <w:t>млн</w:t>
      </w:r>
      <w:r w:rsidR="007831C8" w:rsidRPr="007831C8">
        <w:rPr>
          <w:sz w:val="28"/>
          <w:szCs w:val="28"/>
        </w:rPr>
        <w:t>.</w:t>
      </w:r>
      <w:r w:rsidR="00180773" w:rsidRPr="007831C8">
        <w:rPr>
          <w:sz w:val="28"/>
          <w:szCs w:val="28"/>
        </w:rPr>
        <w:t>грн</w:t>
      </w:r>
      <w:r w:rsidR="007831C8" w:rsidRPr="007831C8">
        <w:rPr>
          <w:sz w:val="28"/>
          <w:szCs w:val="28"/>
        </w:rPr>
        <w:t>.</w:t>
      </w:r>
      <w:r w:rsidR="007831C8">
        <w:rPr>
          <w:sz w:val="28"/>
          <w:szCs w:val="28"/>
        </w:rPr>
        <w:t xml:space="preserve"> у 2020 році, в </w:t>
      </w:r>
      <w:proofErr w:type="spellStart"/>
      <w:r w:rsidR="007831C8">
        <w:rPr>
          <w:sz w:val="28"/>
          <w:szCs w:val="28"/>
        </w:rPr>
        <w:t>т.ч</w:t>
      </w:r>
      <w:proofErr w:type="spellEnd"/>
      <w:r w:rsidR="007831C8">
        <w:rPr>
          <w:sz w:val="28"/>
          <w:szCs w:val="28"/>
        </w:rPr>
        <w:t>.:</w:t>
      </w:r>
    </w:p>
    <w:p w:rsidR="007831C8" w:rsidRPr="007831C8" w:rsidRDefault="007831C8" w:rsidP="007831C8">
      <w:pPr>
        <w:ind w:firstLine="709"/>
        <w:jc w:val="both"/>
        <w:rPr>
          <w:sz w:val="28"/>
          <w:szCs w:val="28"/>
          <w:highlight w:val="yellow"/>
        </w:rPr>
      </w:pPr>
      <w:r w:rsidRPr="007831C8">
        <w:rPr>
          <w:color w:val="000000"/>
          <w:sz w:val="28"/>
          <w:szCs w:val="28"/>
          <w:lang w:eastAsia="uk-UA" w:bidi="uk-UA"/>
        </w:rPr>
        <w:t xml:space="preserve">КП </w:t>
      </w:r>
      <w:r w:rsidRPr="007831C8">
        <w:rPr>
          <w:sz w:val="28"/>
          <w:szCs w:val="28"/>
          <w:lang w:eastAsia="uk-UA"/>
        </w:rPr>
        <w:t>«Попаснянський районний водоканал»</w:t>
      </w:r>
      <w:r>
        <w:rPr>
          <w:sz w:val="28"/>
          <w:szCs w:val="28"/>
          <w:lang w:eastAsia="uk-UA"/>
        </w:rPr>
        <w:t xml:space="preserve"> - 2019р. – 270,0млн.грн., 2020р. – 316,3млн.грн., зростання на 46,3млн.грн. (на 17,2%),</w:t>
      </w:r>
    </w:p>
    <w:p w:rsidR="007831C8" w:rsidRDefault="007831C8" w:rsidP="00180773">
      <w:pPr>
        <w:ind w:firstLine="709"/>
        <w:jc w:val="both"/>
        <w:rPr>
          <w:sz w:val="28"/>
          <w:szCs w:val="28"/>
          <w:highlight w:val="yellow"/>
        </w:rPr>
      </w:pPr>
      <w:r w:rsidRPr="007831C8">
        <w:rPr>
          <w:sz w:val="28"/>
          <w:szCs w:val="28"/>
        </w:rPr>
        <w:t>К</w:t>
      </w:r>
      <w:r w:rsidRPr="007831C8">
        <w:rPr>
          <w:bCs/>
          <w:sz w:val="28"/>
          <w:szCs w:val="28"/>
        </w:rPr>
        <w:t>П «</w:t>
      </w:r>
      <w:proofErr w:type="spellStart"/>
      <w:r w:rsidRPr="007831C8">
        <w:rPr>
          <w:bCs/>
          <w:sz w:val="28"/>
          <w:szCs w:val="28"/>
        </w:rPr>
        <w:t>Первомайськтеплокомуненерго</w:t>
      </w:r>
      <w:proofErr w:type="spellEnd"/>
      <w:r w:rsidRPr="007831C8">
        <w:rPr>
          <w:bCs/>
          <w:sz w:val="28"/>
          <w:szCs w:val="28"/>
        </w:rPr>
        <w:t xml:space="preserve">» </w:t>
      </w:r>
      <w:r w:rsidRPr="00C066B4">
        <w:rPr>
          <w:bCs/>
          <w:sz w:val="28"/>
          <w:szCs w:val="28"/>
        </w:rPr>
        <w:t>- 2019р - 27,2</w:t>
      </w:r>
      <w:r w:rsidRPr="00C066B4">
        <w:rPr>
          <w:sz w:val="28"/>
          <w:szCs w:val="28"/>
        </w:rPr>
        <w:t>млн</w:t>
      </w:r>
      <w:r>
        <w:rPr>
          <w:sz w:val="28"/>
          <w:szCs w:val="28"/>
        </w:rPr>
        <w:t>.</w:t>
      </w:r>
      <w:r w:rsidRPr="007831C8">
        <w:rPr>
          <w:sz w:val="28"/>
          <w:szCs w:val="28"/>
        </w:rPr>
        <w:t>грн</w:t>
      </w:r>
      <w:r>
        <w:rPr>
          <w:sz w:val="28"/>
          <w:szCs w:val="28"/>
        </w:rPr>
        <w:t>.</w:t>
      </w:r>
      <w:r w:rsidRPr="007831C8">
        <w:rPr>
          <w:sz w:val="28"/>
          <w:szCs w:val="28"/>
        </w:rPr>
        <w:t xml:space="preserve"> 20</w:t>
      </w:r>
      <w:r>
        <w:rPr>
          <w:sz w:val="28"/>
          <w:szCs w:val="28"/>
        </w:rPr>
        <w:t xml:space="preserve">20р. - </w:t>
      </w:r>
      <w:r w:rsidRPr="007831C8">
        <w:rPr>
          <w:sz w:val="28"/>
          <w:szCs w:val="28"/>
        </w:rPr>
        <w:t xml:space="preserve"> </w:t>
      </w:r>
      <w:r>
        <w:rPr>
          <w:sz w:val="28"/>
          <w:szCs w:val="28"/>
        </w:rPr>
        <w:t>35,9млн.грн., зростання на 8,7млн.грн.</w:t>
      </w:r>
      <w:r w:rsidR="00902752">
        <w:rPr>
          <w:sz w:val="28"/>
          <w:szCs w:val="28"/>
        </w:rPr>
        <w:t xml:space="preserve"> (на 32,1%)</w:t>
      </w:r>
    </w:p>
    <w:p w:rsidR="0029252D" w:rsidRPr="0029252D" w:rsidRDefault="0029252D" w:rsidP="00180773">
      <w:pPr>
        <w:ind w:firstLine="709"/>
        <w:jc w:val="both"/>
        <w:rPr>
          <w:i/>
          <w:sz w:val="28"/>
          <w:szCs w:val="28"/>
        </w:rPr>
      </w:pPr>
      <w:r w:rsidRPr="0029252D">
        <w:rPr>
          <w:i/>
          <w:sz w:val="28"/>
          <w:szCs w:val="28"/>
        </w:rPr>
        <w:t>Фінансовий результат від звичайної діяльності до оподаткування</w:t>
      </w:r>
    </w:p>
    <w:p w:rsidR="00AC2DCF" w:rsidRDefault="0029252D" w:rsidP="00180773">
      <w:pPr>
        <w:ind w:firstLine="709"/>
        <w:jc w:val="both"/>
        <w:rPr>
          <w:sz w:val="28"/>
          <w:szCs w:val="28"/>
        </w:rPr>
      </w:pPr>
      <w:r>
        <w:rPr>
          <w:sz w:val="28"/>
          <w:szCs w:val="28"/>
        </w:rPr>
        <w:t>У</w:t>
      </w:r>
      <w:r w:rsidR="00C066B4" w:rsidRPr="00C066B4">
        <w:rPr>
          <w:sz w:val="28"/>
          <w:szCs w:val="28"/>
        </w:rPr>
        <w:t xml:space="preserve"> 2020 році </w:t>
      </w:r>
      <w:r w:rsidR="00C066B4" w:rsidRPr="00AC2DCF">
        <w:rPr>
          <w:sz w:val="28"/>
          <w:szCs w:val="28"/>
        </w:rPr>
        <w:t xml:space="preserve">прогнозується </w:t>
      </w:r>
      <w:r>
        <w:rPr>
          <w:sz w:val="28"/>
          <w:szCs w:val="28"/>
        </w:rPr>
        <w:t>зменшення збитків</w:t>
      </w:r>
      <w:r w:rsidRPr="00C066B4">
        <w:rPr>
          <w:sz w:val="28"/>
          <w:szCs w:val="28"/>
        </w:rPr>
        <w:t xml:space="preserve"> від звичайної діяльності до оподаткування </w:t>
      </w:r>
      <w:r>
        <w:rPr>
          <w:sz w:val="28"/>
          <w:szCs w:val="28"/>
        </w:rPr>
        <w:t xml:space="preserve">на </w:t>
      </w:r>
      <w:r w:rsidRPr="00AC2DCF">
        <w:rPr>
          <w:sz w:val="28"/>
          <w:szCs w:val="28"/>
        </w:rPr>
        <w:t>6,1млн.грн. (на 10%) у порівнянні з 2019 роком</w:t>
      </w:r>
      <w:r>
        <w:rPr>
          <w:sz w:val="28"/>
          <w:szCs w:val="28"/>
        </w:rPr>
        <w:t xml:space="preserve"> (61,1млн.грн.) та доведення їх до 55,0млн.грн., </w:t>
      </w:r>
      <w:r w:rsidR="00AC2DCF">
        <w:rPr>
          <w:sz w:val="28"/>
          <w:szCs w:val="28"/>
        </w:rPr>
        <w:t xml:space="preserve">в </w:t>
      </w:r>
      <w:proofErr w:type="spellStart"/>
      <w:r w:rsidR="00AC2DCF">
        <w:rPr>
          <w:sz w:val="28"/>
          <w:szCs w:val="28"/>
        </w:rPr>
        <w:t>т.ч</w:t>
      </w:r>
      <w:proofErr w:type="spellEnd"/>
      <w:r w:rsidR="00AC2DCF">
        <w:rPr>
          <w:sz w:val="28"/>
          <w:szCs w:val="28"/>
        </w:rPr>
        <w:t>.:</w:t>
      </w:r>
    </w:p>
    <w:p w:rsidR="00AC2DCF" w:rsidRDefault="00AC2DCF" w:rsidP="00AC2DCF">
      <w:pPr>
        <w:ind w:firstLine="709"/>
        <w:jc w:val="both"/>
        <w:rPr>
          <w:sz w:val="28"/>
          <w:szCs w:val="28"/>
          <w:lang w:eastAsia="uk-UA"/>
        </w:rPr>
      </w:pPr>
      <w:r w:rsidRPr="007831C8">
        <w:rPr>
          <w:color w:val="000000"/>
          <w:sz w:val="28"/>
          <w:szCs w:val="28"/>
          <w:lang w:eastAsia="uk-UA" w:bidi="uk-UA"/>
        </w:rPr>
        <w:t xml:space="preserve">КП </w:t>
      </w:r>
      <w:r w:rsidRPr="007831C8">
        <w:rPr>
          <w:sz w:val="28"/>
          <w:szCs w:val="28"/>
          <w:lang w:eastAsia="uk-UA"/>
        </w:rPr>
        <w:t>«Попаснянський районний водоканал»</w:t>
      </w:r>
      <w:r>
        <w:rPr>
          <w:sz w:val="28"/>
          <w:szCs w:val="28"/>
          <w:lang w:eastAsia="uk-UA"/>
        </w:rPr>
        <w:t xml:space="preserve"> – 55,0млн.грн., що на 4,6млн.грн. (на 9,1%) більше показника 2019р. </w:t>
      </w:r>
    </w:p>
    <w:p w:rsidR="0006370A" w:rsidRDefault="00AC2DCF" w:rsidP="00AC2DCF">
      <w:pPr>
        <w:ind w:firstLine="709"/>
        <w:jc w:val="both"/>
        <w:rPr>
          <w:bCs/>
          <w:sz w:val="28"/>
          <w:szCs w:val="28"/>
        </w:rPr>
      </w:pPr>
      <w:r w:rsidRPr="007831C8">
        <w:rPr>
          <w:sz w:val="28"/>
          <w:szCs w:val="28"/>
        </w:rPr>
        <w:t>К</w:t>
      </w:r>
      <w:r w:rsidRPr="007831C8">
        <w:rPr>
          <w:bCs/>
          <w:sz w:val="28"/>
          <w:szCs w:val="28"/>
        </w:rPr>
        <w:t>П «</w:t>
      </w:r>
      <w:proofErr w:type="spellStart"/>
      <w:r w:rsidRPr="007831C8">
        <w:rPr>
          <w:bCs/>
          <w:sz w:val="28"/>
          <w:szCs w:val="28"/>
        </w:rPr>
        <w:t>Первомайськтеплокомуненерго</w:t>
      </w:r>
      <w:proofErr w:type="spellEnd"/>
      <w:r w:rsidRPr="007831C8">
        <w:rPr>
          <w:bCs/>
          <w:sz w:val="28"/>
          <w:szCs w:val="28"/>
        </w:rPr>
        <w:t xml:space="preserve">» </w:t>
      </w:r>
      <w:r w:rsidRPr="00C066B4">
        <w:rPr>
          <w:bCs/>
          <w:sz w:val="28"/>
          <w:szCs w:val="28"/>
        </w:rPr>
        <w:t xml:space="preserve">- </w:t>
      </w:r>
      <w:r w:rsidR="0006370A">
        <w:rPr>
          <w:bCs/>
          <w:sz w:val="28"/>
          <w:szCs w:val="28"/>
        </w:rPr>
        <w:t>прогнозується нульовий результат, тоді як у 2019 році збитки склали 10,7млн.грн.</w:t>
      </w:r>
    </w:p>
    <w:p w:rsidR="00180773" w:rsidRPr="0006370A" w:rsidRDefault="0006370A" w:rsidP="00180773">
      <w:pPr>
        <w:ind w:firstLine="709"/>
        <w:jc w:val="both"/>
        <w:rPr>
          <w:sz w:val="28"/>
          <w:szCs w:val="28"/>
        </w:rPr>
      </w:pPr>
      <w:r w:rsidRPr="0006370A">
        <w:rPr>
          <w:sz w:val="28"/>
          <w:szCs w:val="28"/>
        </w:rPr>
        <w:t>Прогнозується</w:t>
      </w:r>
      <w:r w:rsidR="00180773" w:rsidRPr="0006370A">
        <w:rPr>
          <w:sz w:val="28"/>
          <w:szCs w:val="28"/>
        </w:rPr>
        <w:t xml:space="preserve"> зростання </w:t>
      </w:r>
      <w:r w:rsidR="00180773" w:rsidRPr="0029252D">
        <w:rPr>
          <w:i/>
          <w:sz w:val="28"/>
          <w:szCs w:val="28"/>
        </w:rPr>
        <w:t xml:space="preserve">витрат на оплату праці </w:t>
      </w:r>
      <w:r w:rsidR="00180773" w:rsidRPr="0006370A">
        <w:rPr>
          <w:sz w:val="28"/>
          <w:szCs w:val="28"/>
        </w:rPr>
        <w:t xml:space="preserve">на підприємствах з </w:t>
      </w:r>
      <w:r w:rsidRPr="0006370A">
        <w:rPr>
          <w:sz w:val="28"/>
          <w:szCs w:val="28"/>
        </w:rPr>
        <w:t>74,3</w:t>
      </w:r>
      <w:r w:rsidR="00180773" w:rsidRPr="0006370A">
        <w:rPr>
          <w:sz w:val="28"/>
          <w:szCs w:val="28"/>
        </w:rPr>
        <w:t>млн</w:t>
      </w:r>
      <w:r w:rsidRPr="0006370A">
        <w:rPr>
          <w:sz w:val="28"/>
          <w:szCs w:val="28"/>
        </w:rPr>
        <w:t>.</w:t>
      </w:r>
      <w:r w:rsidR="00180773" w:rsidRPr="0006370A">
        <w:rPr>
          <w:sz w:val="28"/>
          <w:szCs w:val="28"/>
        </w:rPr>
        <w:t>грн</w:t>
      </w:r>
      <w:r w:rsidRPr="0006370A">
        <w:rPr>
          <w:sz w:val="28"/>
          <w:szCs w:val="28"/>
        </w:rPr>
        <w:t>.</w:t>
      </w:r>
      <w:r w:rsidR="00180773" w:rsidRPr="0006370A">
        <w:rPr>
          <w:sz w:val="28"/>
          <w:szCs w:val="28"/>
        </w:rPr>
        <w:t xml:space="preserve"> у 2019 році до </w:t>
      </w:r>
      <w:r w:rsidRPr="0006370A">
        <w:rPr>
          <w:sz w:val="28"/>
          <w:szCs w:val="28"/>
        </w:rPr>
        <w:t>94,9млн.</w:t>
      </w:r>
      <w:r w:rsidR="00180773" w:rsidRPr="0006370A">
        <w:rPr>
          <w:sz w:val="28"/>
          <w:szCs w:val="28"/>
        </w:rPr>
        <w:t>грн</w:t>
      </w:r>
      <w:r w:rsidRPr="0006370A">
        <w:rPr>
          <w:sz w:val="28"/>
          <w:szCs w:val="28"/>
        </w:rPr>
        <w:t>.</w:t>
      </w:r>
      <w:r w:rsidR="00180773" w:rsidRPr="0006370A">
        <w:rPr>
          <w:sz w:val="28"/>
          <w:szCs w:val="28"/>
        </w:rPr>
        <w:t xml:space="preserve"> у 2020 році, що пов’язано з ростом мінімальної заробітної плати та прожиткового мінімуму для працездатних осіб.</w:t>
      </w:r>
    </w:p>
    <w:p w:rsidR="0006370A" w:rsidRPr="0006370A" w:rsidRDefault="00973924" w:rsidP="00973924">
      <w:pPr>
        <w:ind w:firstLine="720"/>
        <w:jc w:val="both"/>
        <w:rPr>
          <w:spacing w:val="2"/>
          <w:sz w:val="28"/>
          <w:szCs w:val="28"/>
        </w:rPr>
      </w:pPr>
      <w:r w:rsidRPr="0006370A">
        <w:rPr>
          <w:spacing w:val="2"/>
          <w:sz w:val="28"/>
          <w:szCs w:val="28"/>
        </w:rPr>
        <w:t xml:space="preserve">З метою забезпечення теплом мешканців </w:t>
      </w:r>
      <w:r w:rsidR="0006370A" w:rsidRPr="0006370A">
        <w:rPr>
          <w:spacing w:val="2"/>
          <w:sz w:val="28"/>
          <w:szCs w:val="28"/>
        </w:rPr>
        <w:t xml:space="preserve">міст Гірське та Золоте в рамках Програм </w:t>
      </w:r>
      <w:r w:rsidR="0006370A" w:rsidRPr="0006370A">
        <w:rPr>
          <w:b/>
          <w:spacing w:val="2"/>
          <w:sz w:val="28"/>
          <w:szCs w:val="28"/>
        </w:rPr>
        <w:t xml:space="preserve">децентралізації теплопостачання </w:t>
      </w:r>
      <w:r w:rsidR="0006370A" w:rsidRPr="0006370A">
        <w:rPr>
          <w:spacing w:val="2"/>
          <w:sz w:val="28"/>
          <w:szCs w:val="28"/>
        </w:rPr>
        <w:t>на 2020 рік прогнозується фінансування з районного бюджету в обсязі</w:t>
      </w:r>
      <w:r w:rsidR="0006370A" w:rsidRPr="0006370A">
        <w:rPr>
          <w:b/>
          <w:spacing w:val="2"/>
          <w:sz w:val="28"/>
          <w:szCs w:val="28"/>
        </w:rPr>
        <w:t xml:space="preserve"> 9,4млн.грн.</w:t>
      </w:r>
    </w:p>
    <w:p w:rsidR="0006370A" w:rsidRPr="0006370A" w:rsidRDefault="0006370A" w:rsidP="00973924">
      <w:pPr>
        <w:ind w:firstLine="720"/>
        <w:jc w:val="both"/>
        <w:rPr>
          <w:spacing w:val="2"/>
          <w:sz w:val="28"/>
          <w:szCs w:val="28"/>
        </w:rPr>
      </w:pPr>
    </w:p>
    <w:p w:rsidR="00180773" w:rsidRPr="00311F79" w:rsidRDefault="00180773" w:rsidP="00180773">
      <w:pPr>
        <w:ind w:firstLine="709"/>
        <w:jc w:val="both"/>
        <w:rPr>
          <w:sz w:val="28"/>
          <w:szCs w:val="28"/>
        </w:rPr>
      </w:pPr>
      <w:r w:rsidRPr="0006370A">
        <w:rPr>
          <w:sz w:val="28"/>
          <w:szCs w:val="28"/>
        </w:rPr>
        <w:t xml:space="preserve">Реалізація </w:t>
      </w:r>
      <w:r w:rsidRPr="00311F79">
        <w:rPr>
          <w:sz w:val="28"/>
          <w:szCs w:val="28"/>
        </w:rPr>
        <w:t xml:space="preserve">зазначеного комплексу організаційних та фінансово-економічних заходів, спрямована на забезпечення сталої роботи та розвитку діяльності суб’єктів спільної власності територіальних громад сіл, селищ, міст </w:t>
      </w:r>
      <w:r w:rsidR="00311F79" w:rsidRPr="00311F79">
        <w:rPr>
          <w:sz w:val="28"/>
          <w:szCs w:val="28"/>
        </w:rPr>
        <w:t xml:space="preserve">району </w:t>
      </w:r>
      <w:r w:rsidRPr="00311F79">
        <w:rPr>
          <w:sz w:val="28"/>
          <w:szCs w:val="28"/>
        </w:rPr>
        <w:t>та ефективного використання їх майна.</w:t>
      </w:r>
    </w:p>
    <w:p w:rsidR="00180773" w:rsidRPr="00311F79" w:rsidRDefault="00180773" w:rsidP="00180773">
      <w:pPr>
        <w:ind w:firstLine="709"/>
        <w:jc w:val="both"/>
        <w:rPr>
          <w:sz w:val="28"/>
          <w:szCs w:val="28"/>
        </w:rPr>
      </w:pPr>
    </w:p>
    <w:p w:rsidR="00180773" w:rsidRPr="00311F79" w:rsidRDefault="00180773" w:rsidP="00180773">
      <w:pPr>
        <w:ind w:firstLine="709"/>
        <w:jc w:val="both"/>
        <w:rPr>
          <w:b/>
          <w:sz w:val="28"/>
          <w:szCs w:val="28"/>
        </w:rPr>
      </w:pPr>
      <w:r w:rsidRPr="00311F79">
        <w:rPr>
          <w:b/>
          <w:sz w:val="28"/>
          <w:szCs w:val="28"/>
          <w:u w:val="single"/>
        </w:rPr>
        <w:t>Основні проблеми</w:t>
      </w:r>
      <w:r w:rsidRPr="00311F79">
        <w:rPr>
          <w:b/>
          <w:sz w:val="28"/>
          <w:szCs w:val="28"/>
        </w:rPr>
        <w:t xml:space="preserve">: </w:t>
      </w:r>
    </w:p>
    <w:p w:rsidR="00180773" w:rsidRPr="00311F79" w:rsidRDefault="00180773" w:rsidP="00180773">
      <w:pPr>
        <w:pStyle w:val="af2"/>
        <w:spacing w:after="0"/>
        <w:ind w:left="0" w:firstLine="709"/>
        <w:jc w:val="both"/>
        <w:rPr>
          <w:sz w:val="28"/>
          <w:szCs w:val="28"/>
        </w:rPr>
      </w:pPr>
      <w:r w:rsidRPr="00311F79">
        <w:rPr>
          <w:sz w:val="28"/>
          <w:szCs w:val="28"/>
        </w:rPr>
        <w:t xml:space="preserve">низький рівень рентабельності роботи підприємств; </w:t>
      </w:r>
    </w:p>
    <w:p w:rsidR="00180773" w:rsidRPr="00311F79" w:rsidRDefault="00180773" w:rsidP="00180773">
      <w:pPr>
        <w:pStyle w:val="af2"/>
        <w:spacing w:after="0"/>
        <w:ind w:left="0" w:firstLine="709"/>
        <w:jc w:val="both"/>
        <w:rPr>
          <w:sz w:val="28"/>
          <w:szCs w:val="28"/>
        </w:rPr>
      </w:pPr>
      <w:r w:rsidRPr="00311F79">
        <w:rPr>
          <w:sz w:val="28"/>
          <w:szCs w:val="28"/>
        </w:rPr>
        <w:t xml:space="preserve">відсутність інвестиційних та інноваційних </w:t>
      </w:r>
      <w:proofErr w:type="spellStart"/>
      <w:r w:rsidRPr="00311F79">
        <w:rPr>
          <w:sz w:val="28"/>
          <w:szCs w:val="28"/>
        </w:rPr>
        <w:t>проєктів</w:t>
      </w:r>
      <w:proofErr w:type="spellEnd"/>
      <w:r w:rsidRPr="00311F79">
        <w:rPr>
          <w:sz w:val="28"/>
          <w:szCs w:val="28"/>
        </w:rPr>
        <w:t xml:space="preserve">; </w:t>
      </w:r>
    </w:p>
    <w:p w:rsidR="00180773" w:rsidRPr="00311F79" w:rsidRDefault="00180773" w:rsidP="00180773">
      <w:pPr>
        <w:pStyle w:val="af2"/>
        <w:spacing w:after="0"/>
        <w:ind w:left="0" w:firstLine="709"/>
        <w:jc w:val="both"/>
        <w:rPr>
          <w:sz w:val="28"/>
          <w:szCs w:val="28"/>
        </w:rPr>
      </w:pPr>
      <w:r w:rsidRPr="00311F79">
        <w:rPr>
          <w:sz w:val="28"/>
          <w:szCs w:val="28"/>
        </w:rPr>
        <w:t>значна зношеність основних фондів;</w:t>
      </w:r>
    </w:p>
    <w:p w:rsidR="00180773" w:rsidRPr="00311F79" w:rsidRDefault="00180773" w:rsidP="00180773">
      <w:pPr>
        <w:pStyle w:val="af2"/>
        <w:spacing w:after="0"/>
        <w:ind w:left="0" w:firstLine="709"/>
        <w:jc w:val="both"/>
        <w:rPr>
          <w:sz w:val="28"/>
          <w:szCs w:val="28"/>
        </w:rPr>
      </w:pPr>
      <w:r w:rsidRPr="00311F79">
        <w:rPr>
          <w:sz w:val="28"/>
          <w:szCs w:val="28"/>
        </w:rPr>
        <w:t xml:space="preserve">високий рівень непродуктивних витрат матеріальних та енергетичних ресурсів; </w:t>
      </w:r>
    </w:p>
    <w:p w:rsidR="00180773" w:rsidRPr="00311F79" w:rsidRDefault="00180773" w:rsidP="00180773">
      <w:pPr>
        <w:ind w:firstLine="709"/>
        <w:jc w:val="both"/>
        <w:rPr>
          <w:b/>
          <w:u w:val="single"/>
        </w:rPr>
      </w:pPr>
    </w:p>
    <w:p w:rsidR="00180773" w:rsidRPr="00311F79" w:rsidRDefault="00180773" w:rsidP="00180773">
      <w:pPr>
        <w:ind w:firstLine="709"/>
        <w:jc w:val="both"/>
        <w:rPr>
          <w:b/>
          <w:sz w:val="28"/>
          <w:szCs w:val="28"/>
        </w:rPr>
      </w:pPr>
      <w:r w:rsidRPr="00311F79">
        <w:rPr>
          <w:b/>
          <w:sz w:val="28"/>
          <w:szCs w:val="28"/>
          <w:u w:val="single"/>
        </w:rPr>
        <w:t>Основні пріоритети</w:t>
      </w:r>
      <w:r w:rsidRPr="00311F79">
        <w:rPr>
          <w:b/>
          <w:sz w:val="28"/>
          <w:szCs w:val="28"/>
        </w:rPr>
        <w:t>:</w:t>
      </w:r>
    </w:p>
    <w:p w:rsidR="00180773" w:rsidRPr="00D23799" w:rsidRDefault="00180773" w:rsidP="00180773">
      <w:pPr>
        <w:pStyle w:val="af2"/>
        <w:spacing w:after="0"/>
        <w:ind w:left="0" w:firstLine="709"/>
        <w:jc w:val="both"/>
        <w:rPr>
          <w:sz w:val="28"/>
          <w:szCs w:val="28"/>
        </w:rPr>
      </w:pPr>
      <w:r w:rsidRPr="00D23799">
        <w:rPr>
          <w:sz w:val="28"/>
          <w:szCs w:val="28"/>
        </w:rPr>
        <w:t xml:space="preserve">забезпечення рентабельної діяльності підприємств спільної власності територіальних громад сіл, селищ, міст </w:t>
      </w:r>
      <w:r w:rsidR="00311F79" w:rsidRPr="00D23799">
        <w:rPr>
          <w:sz w:val="28"/>
          <w:szCs w:val="28"/>
        </w:rPr>
        <w:t>району</w:t>
      </w:r>
      <w:r w:rsidRPr="00D23799">
        <w:rPr>
          <w:sz w:val="28"/>
          <w:szCs w:val="28"/>
        </w:rPr>
        <w:t>;</w:t>
      </w:r>
    </w:p>
    <w:p w:rsidR="00180773" w:rsidRPr="00D23799" w:rsidRDefault="00180773" w:rsidP="00180773">
      <w:pPr>
        <w:pStyle w:val="af2"/>
        <w:spacing w:after="0"/>
        <w:ind w:left="0" w:firstLine="709"/>
        <w:jc w:val="both"/>
        <w:rPr>
          <w:sz w:val="28"/>
          <w:szCs w:val="28"/>
        </w:rPr>
      </w:pPr>
      <w:r w:rsidRPr="00D23799">
        <w:rPr>
          <w:sz w:val="28"/>
          <w:szCs w:val="28"/>
        </w:rPr>
        <w:t xml:space="preserve">сприяння залученню ресурсів різного рівня, в тому числі бюджетних коштів, на реалізацію </w:t>
      </w:r>
      <w:proofErr w:type="spellStart"/>
      <w:r w:rsidRPr="00D23799">
        <w:rPr>
          <w:sz w:val="28"/>
          <w:szCs w:val="28"/>
        </w:rPr>
        <w:t>проєктів</w:t>
      </w:r>
      <w:proofErr w:type="spellEnd"/>
      <w:r w:rsidRPr="00D23799">
        <w:rPr>
          <w:sz w:val="28"/>
          <w:szCs w:val="28"/>
        </w:rPr>
        <w:t xml:space="preserve">  і програм інвестиційного спрямування.</w:t>
      </w:r>
    </w:p>
    <w:p w:rsidR="00180773" w:rsidRPr="00180773" w:rsidRDefault="00180773" w:rsidP="00180773">
      <w:pPr>
        <w:pStyle w:val="af2"/>
        <w:spacing w:after="0"/>
        <w:ind w:left="0" w:firstLine="709"/>
        <w:jc w:val="both"/>
        <w:rPr>
          <w:highlight w:val="yellow"/>
        </w:rPr>
      </w:pPr>
    </w:p>
    <w:p w:rsidR="00180773" w:rsidRPr="00D23799" w:rsidRDefault="00180773" w:rsidP="00180773">
      <w:pPr>
        <w:ind w:firstLine="709"/>
        <w:jc w:val="both"/>
        <w:rPr>
          <w:b/>
          <w:sz w:val="28"/>
          <w:szCs w:val="28"/>
        </w:rPr>
      </w:pPr>
      <w:r w:rsidRPr="00D23799">
        <w:rPr>
          <w:b/>
          <w:sz w:val="28"/>
          <w:szCs w:val="28"/>
          <w:u w:val="single"/>
        </w:rPr>
        <w:t>Основні завдання</w:t>
      </w:r>
      <w:r w:rsidRPr="00D23799">
        <w:rPr>
          <w:b/>
          <w:sz w:val="28"/>
          <w:szCs w:val="28"/>
        </w:rPr>
        <w:t>:</w:t>
      </w:r>
    </w:p>
    <w:p w:rsidR="00180773" w:rsidRPr="00D23799" w:rsidRDefault="00180773" w:rsidP="00180773">
      <w:pPr>
        <w:ind w:firstLine="709"/>
        <w:jc w:val="both"/>
        <w:rPr>
          <w:sz w:val="28"/>
          <w:szCs w:val="28"/>
        </w:rPr>
      </w:pPr>
      <w:r w:rsidRPr="00D23799">
        <w:rPr>
          <w:sz w:val="28"/>
          <w:szCs w:val="28"/>
        </w:rPr>
        <w:t>сприяння ефективному плануванню діяльності підприємств, спрямованому на забезпечення їх рентабельної роботи</w:t>
      </w:r>
      <w:r w:rsidR="00D23799" w:rsidRPr="00D23799">
        <w:rPr>
          <w:sz w:val="28"/>
          <w:szCs w:val="28"/>
        </w:rPr>
        <w:t>, зміцненню фінансового стану</w:t>
      </w:r>
      <w:r w:rsidR="00D23799">
        <w:rPr>
          <w:sz w:val="28"/>
          <w:szCs w:val="28"/>
        </w:rPr>
        <w:t>.</w:t>
      </w:r>
    </w:p>
    <w:p w:rsidR="00180773" w:rsidRPr="00180773" w:rsidRDefault="00180773" w:rsidP="00180773">
      <w:pPr>
        <w:shd w:val="clear" w:color="auto" w:fill="FFFFFF"/>
        <w:ind w:firstLine="709"/>
        <w:jc w:val="both"/>
        <w:rPr>
          <w:b/>
          <w:sz w:val="28"/>
          <w:szCs w:val="28"/>
          <w:highlight w:val="yellow"/>
          <w:u w:val="single"/>
        </w:rPr>
      </w:pPr>
    </w:p>
    <w:p w:rsidR="00185E6C" w:rsidRDefault="00185E6C" w:rsidP="00180773">
      <w:pPr>
        <w:shd w:val="clear" w:color="auto" w:fill="FFFFFF"/>
        <w:ind w:firstLine="709"/>
        <w:jc w:val="both"/>
        <w:rPr>
          <w:b/>
          <w:sz w:val="28"/>
          <w:szCs w:val="28"/>
          <w:u w:val="single"/>
        </w:rPr>
      </w:pPr>
    </w:p>
    <w:p w:rsidR="00180773" w:rsidRPr="004151FD" w:rsidRDefault="00180773" w:rsidP="00180773">
      <w:pPr>
        <w:shd w:val="clear" w:color="auto" w:fill="FFFFFF"/>
        <w:ind w:firstLine="709"/>
        <w:jc w:val="both"/>
        <w:rPr>
          <w:b/>
          <w:sz w:val="28"/>
          <w:szCs w:val="28"/>
          <w:u w:val="single"/>
        </w:rPr>
      </w:pPr>
      <w:r w:rsidRPr="004151FD">
        <w:rPr>
          <w:b/>
          <w:sz w:val="28"/>
          <w:szCs w:val="28"/>
          <w:u w:val="single"/>
        </w:rPr>
        <w:lastRenderedPageBreak/>
        <w:t>Очікувані результати:</w:t>
      </w:r>
    </w:p>
    <w:p w:rsidR="00180773" w:rsidRPr="004151FD" w:rsidRDefault="00180773" w:rsidP="00180773">
      <w:pPr>
        <w:pStyle w:val="af2"/>
        <w:spacing w:after="0"/>
        <w:ind w:left="0" w:firstLine="709"/>
        <w:jc w:val="both"/>
        <w:rPr>
          <w:sz w:val="28"/>
          <w:szCs w:val="28"/>
        </w:rPr>
      </w:pPr>
      <w:r w:rsidRPr="004151FD">
        <w:rPr>
          <w:sz w:val="28"/>
          <w:szCs w:val="28"/>
        </w:rPr>
        <w:t xml:space="preserve">виконання комунальними підприємствами показників фінансово-господарської діяльності, які затверджені фінансовими планами, </w:t>
      </w:r>
      <w:r w:rsidR="00D23799" w:rsidRPr="004151FD">
        <w:rPr>
          <w:sz w:val="28"/>
          <w:szCs w:val="28"/>
        </w:rPr>
        <w:t>підвищення фінансової стійкості (збільшення доходу від реалізації продукції (робіт, послуг) та скорочення збитків у 2020 році), модернізація існуючих потужностей, переобладнання  та розширення виробництва</w:t>
      </w:r>
      <w:r w:rsidRPr="004151FD">
        <w:rPr>
          <w:sz w:val="28"/>
          <w:szCs w:val="28"/>
        </w:rPr>
        <w:t>;</w:t>
      </w:r>
    </w:p>
    <w:p w:rsidR="00180773" w:rsidRPr="004151FD" w:rsidRDefault="00180773" w:rsidP="00180773">
      <w:pPr>
        <w:pStyle w:val="af2"/>
        <w:spacing w:after="0"/>
        <w:ind w:left="0" w:firstLine="709"/>
        <w:jc w:val="both"/>
        <w:rPr>
          <w:b/>
          <w:sz w:val="28"/>
          <w:szCs w:val="28"/>
        </w:rPr>
      </w:pPr>
      <w:r w:rsidRPr="004151FD">
        <w:rPr>
          <w:color w:val="000000"/>
          <w:sz w:val="28"/>
          <w:szCs w:val="28"/>
        </w:rPr>
        <w:t>з</w:t>
      </w:r>
      <w:r w:rsidRPr="004151FD">
        <w:rPr>
          <w:sz w:val="28"/>
          <w:szCs w:val="28"/>
        </w:rPr>
        <w:t xml:space="preserve">береження об’єктів нерухомого майна, які перебувають у спільній власності територіальних громад сіл, селищ, міст </w:t>
      </w:r>
      <w:r w:rsidR="004151FD" w:rsidRPr="004151FD">
        <w:rPr>
          <w:sz w:val="28"/>
          <w:szCs w:val="28"/>
        </w:rPr>
        <w:t>Попаснянського району</w:t>
      </w:r>
      <w:r w:rsidRPr="004151FD">
        <w:rPr>
          <w:sz w:val="28"/>
          <w:szCs w:val="28"/>
        </w:rPr>
        <w:t>, що не використовуються балансоутримувачами для власних потреб у належному стані, сприяння розвитку підприємницької діяльності.</w:t>
      </w:r>
    </w:p>
    <w:p w:rsidR="00CB4AAB" w:rsidRPr="004151FD" w:rsidRDefault="00CB4AAB" w:rsidP="00180773">
      <w:pPr>
        <w:ind w:firstLine="709"/>
        <w:rPr>
          <w:b/>
          <w:color w:val="FF0000"/>
          <w:sz w:val="28"/>
          <w:szCs w:val="28"/>
        </w:rPr>
      </w:pPr>
    </w:p>
    <w:p w:rsidR="000B6C18" w:rsidRPr="004962A7" w:rsidRDefault="003370F7" w:rsidP="003370F7">
      <w:pPr>
        <w:rPr>
          <w:b/>
          <w:sz w:val="28"/>
          <w:szCs w:val="28"/>
        </w:rPr>
      </w:pPr>
      <w:r>
        <w:rPr>
          <w:b/>
          <w:sz w:val="28"/>
          <w:szCs w:val="28"/>
        </w:rPr>
        <w:t xml:space="preserve">2.3.3. </w:t>
      </w:r>
      <w:r w:rsidR="000B6C18" w:rsidRPr="004962A7">
        <w:rPr>
          <w:b/>
          <w:sz w:val="28"/>
          <w:szCs w:val="28"/>
        </w:rPr>
        <w:t xml:space="preserve">Транспорт і зв’язок </w:t>
      </w:r>
    </w:p>
    <w:p w:rsidR="000B6C18" w:rsidRPr="004962A7" w:rsidRDefault="000B6C18" w:rsidP="000B6C18">
      <w:pPr>
        <w:pStyle w:val="af2"/>
        <w:spacing w:after="0"/>
        <w:ind w:left="0" w:firstLine="709"/>
        <w:jc w:val="both"/>
        <w:rPr>
          <w:sz w:val="28"/>
          <w:szCs w:val="28"/>
        </w:rPr>
      </w:pPr>
    </w:p>
    <w:p w:rsidR="000B6C18" w:rsidRPr="00D04DB3" w:rsidRDefault="000B6C18" w:rsidP="000B6C18">
      <w:pPr>
        <w:ind w:firstLine="567"/>
        <w:jc w:val="both"/>
        <w:rPr>
          <w:color w:val="0070C0"/>
        </w:rPr>
      </w:pPr>
      <w:r w:rsidRPr="000B6C18">
        <w:rPr>
          <w:sz w:val="28"/>
          <w:szCs w:val="28"/>
        </w:rPr>
        <w:t xml:space="preserve">Для досягнення більш повного, безпечного, якісного задоволення потреб населення району у послугах </w:t>
      </w:r>
      <w:r w:rsidRPr="000B6C18">
        <w:rPr>
          <w:b/>
          <w:sz w:val="28"/>
          <w:szCs w:val="28"/>
        </w:rPr>
        <w:t xml:space="preserve">транспорту та зв’язку </w:t>
      </w:r>
      <w:r w:rsidRPr="000B6C18">
        <w:rPr>
          <w:sz w:val="28"/>
          <w:szCs w:val="28"/>
        </w:rPr>
        <w:t xml:space="preserve"> здійснюватимуться заходи щодо створення умов для поліпшення транспортного обслуговування, </w:t>
      </w:r>
      <w:r w:rsidRPr="000B6C18">
        <w:rPr>
          <w:sz w:val="28"/>
          <w:szCs w:val="28"/>
          <w:lang w:eastAsia="uk-UA"/>
        </w:rPr>
        <w:t>розвитку</w:t>
      </w:r>
      <w:r w:rsidRPr="00D04DB3">
        <w:rPr>
          <w:sz w:val="28"/>
          <w:szCs w:val="28"/>
          <w:lang w:eastAsia="uk-UA"/>
        </w:rPr>
        <w:t xml:space="preserve"> сучасних засобів зв’язку в </w:t>
      </w:r>
      <w:r>
        <w:rPr>
          <w:sz w:val="28"/>
          <w:szCs w:val="28"/>
          <w:lang w:eastAsia="uk-UA"/>
        </w:rPr>
        <w:t>районі</w:t>
      </w:r>
      <w:r w:rsidRPr="00D04DB3">
        <w:rPr>
          <w:sz w:val="28"/>
          <w:szCs w:val="28"/>
          <w:lang w:eastAsia="uk-UA"/>
        </w:rPr>
        <w:t>, зокрема розширення можливостей доступу сільських жителів до послуг рухомого (мобільного) зв’язку та мережі Інтернет</w:t>
      </w:r>
      <w:r w:rsidRPr="00D04DB3">
        <w:rPr>
          <w:rFonts w:eastAsia="SimSun"/>
          <w:kern w:val="1"/>
          <w:sz w:val="28"/>
          <w:szCs w:val="28"/>
          <w:lang w:eastAsia="zh-CN" w:bidi="hi-IN"/>
        </w:rPr>
        <w:t>.</w:t>
      </w:r>
    </w:p>
    <w:p w:rsidR="000B6C18" w:rsidRPr="00DD34F7" w:rsidRDefault="000B6C18" w:rsidP="000B6C18">
      <w:pPr>
        <w:pStyle w:val="af2"/>
        <w:spacing w:after="0"/>
        <w:ind w:left="0" w:firstLine="709"/>
        <w:jc w:val="both"/>
        <w:rPr>
          <w:sz w:val="28"/>
          <w:szCs w:val="28"/>
        </w:rPr>
      </w:pPr>
      <w:r w:rsidRPr="00DD34F7">
        <w:rPr>
          <w:sz w:val="28"/>
          <w:szCs w:val="28"/>
        </w:rPr>
        <w:t xml:space="preserve">У 2020 році обсяг перевезення пасажирів залізничним та автомобільним транспортом </w:t>
      </w:r>
      <w:r w:rsidR="00DD34F7" w:rsidRPr="00DD34F7">
        <w:rPr>
          <w:sz w:val="28"/>
          <w:szCs w:val="28"/>
        </w:rPr>
        <w:t xml:space="preserve">прогнозується </w:t>
      </w:r>
      <w:r w:rsidRPr="00DD34F7">
        <w:rPr>
          <w:sz w:val="28"/>
          <w:szCs w:val="28"/>
        </w:rPr>
        <w:t>на рівні показників 2019 року</w:t>
      </w:r>
      <w:r w:rsidR="00DD34F7" w:rsidRPr="00DD34F7">
        <w:rPr>
          <w:sz w:val="28"/>
          <w:szCs w:val="28"/>
        </w:rPr>
        <w:t xml:space="preserve"> – 185,0тис. пасажирів (автотранспортом - 107тис. та залізничним транспортом 78тис. осіб)</w:t>
      </w:r>
    </w:p>
    <w:p w:rsidR="000B6C18" w:rsidRPr="00DD34F7" w:rsidRDefault="000B6C18" w:rsidP="000B6C18">
      <w:pPr>
        <w:pStyle w:val="af2"/>
        <w:spacing w:after="0"/>
        <w:ind w:left="0" w:firstLine="709"/>
        <w:jc w:val="both"/>
        <w:rPr>
          <w:sz w:val="28"/>
          <w:szCs w:val="28"/>
        </w:rPr>
      </w:pPr>
    </w:p>
    <w:p w:rsidR="000B6C18" w:rsidRPr="00DD34F7" w:rsidRDefault="000B6C18" w:rsidP="00DD34F7">
      <w:pPr>
        <w:pStyle w:val="af2"/>
        <w:spacing w:after="0"/>
        <w:ind w:left="0" w:firstLine="709"/>
        <w:jc w:val="both"/>
        <w:rPr>
          <w:sz w:val="28"/>
          <w:szCs w:val="28"/>
        </w:rPr>
      </w:pPr>
      <w:r w:rsidRPr="00DD34F7">
        <w:rPr>
          <w:b/>
          <w:sz w:val="28"/>
          <w:szCs w:val="28"/>
          <w:u w:val="single"/>
        </w:rPr>
        <w:t>Основні проблеми:</w:t>
      </w:r>
    </w:p>
    <w:p w:rsidR="000B6C18" w:rsidRPr="00DD34F7" w:rsidRDefault="000B6C18" w:rsidP="00DD34F7">
      <w:pPr>
        <w:pStyle w:val="af2"/>
        <w:spacing w:after="0"/>
        <w:ind w:left="0" w:firstLine="709"/>
        <w:jc w:val="both"/>
        <w:rPr>
          <w:sz w:val="28"/>
          <w:szCs w:val="28"/>
        </w:rPr>
      </w:pPr>
      <w:r w:rsidRPr="00DD34F7">
        <w:rPr>
          <w:sz w:val="28"/>
          <w:szCs w:val="28"/>
        </w:rPr>
        <w:t>невідповідність транспортної інфраструктури сучасним вимогам;</w:t>
      </w:r>
    </w:p>
    <w:p w:rsidR="000B6C18" w:rsidRPr="00DD34F7" w:rsidRDefault="000B6C18" w:rsidP="00DD34F7">
      <w:pPr>
        <w:pStyle w:val="af2"/>
        <w:spacing w:after="0"/>
        <w:ind w:left="0" w:firstLine="709"/>
        <w:jc w:val="both"/>
        <w:rPr>
          <w:sz w:val="28"/>
          <w:szCs w:val="28"/>
        </w:rPr>
      </w:pPr>
      <w:r w:rsidRPr="00DD34F7">
        <w:rPr>
          <w:sz w:val="28"/>
          <w:szCs w:val="28"/>
        </w:rPr>
        <w:t>незадовільний транспортно-експлуатаційний стан доріг;</w:t>
      </w:r>
    </w:p>
    <w:p w:rsidR="000B6C18" w:rsidRPr="00DD34F7" w:rsidRDefault="000B6C18" w:rsidP="00DD34F7">
      <w:pPr>
        <w:pStyle w:val="af2"/>
        <w:spacing w:after="0"/>
        <w:ind w:left="0" w:firstLine="709"/>
        <w:jc w:val="both"/>
        <w:rPr>
          <w:sz w:val="28"/>
          <w:szCs w:val="28"/>
        </w:rPr>
      </w:pPr>
      <w:r w:rsidRPr="00DD34F7">
        <w:rPr>
          <w:sz w:val="28"/>
          <w:szCs w:val="28"/>
        </w:rPr>
        <w:t>застарілий рухомий склад пасажирського транспорту;</w:t>
      </w:r>
    </w:p>
    <w:p w:rsidR="000B6C18" w:rsidRPr="00DD34F7" w:rsidRDefault="000B6C18" w:rsidP="00DD34F7">
      <w:pPr>
        <w:pStyle w:val="af2"/>
        <w:spacing w:after="0"/>
        <w:ind w:left="0" w:firstLine="709"/>
        <w:jc w:val="both"/>
        <w:rPr>
          <w:sz w:val="28"/>
          <w:szCs w:val="28"/>
        </w:rPr>
      </w:pPr>
      <w:r w:rsidRPr="00DD34F7">
        <w:rPr>
          <w:sz w:val="28"/>
          <w:szCs w:val="28"/>
        </w:rPr>
        <w:t>збитковість транспортних підприємств, через надання пільг на проїзд та несвоєчасний і низький рівень компенсаційних виплат перевізникам;</w:t>
      </w:r>
    </w:p>
    <w:p w:rsidR="000B6C18" w:rsidRPr="00DD34F7" w:rsidRDefault="000B6C18" w:rsidP="00DD34F7">
      <w:pPr>
        <w:pStyle w:val="af2"/>
        <w:spacing w:after="0"/>
        <w:ind w:left="0" w:firstLine="709"/>
        <w:jc w:val="both"/>
        <w:rPr>
          <w:sz w:val="28"/>
          <w:szCs w:val="28"/>
        </w:rPr>
      </w:pPr>
      <w:r w:rsidRPr="00DD34F7">
        <w:rPr>
          <w:sz w:val="28"/>
          <w:szCs w:val="28"/>
        </w:rPr>
        <w:t>обмеженість доступу населення до мережі Інтернет у сільській місцевості.</w:t>
      </w:r>
    </w:p>
    <w:p w:rsidR="000B6C18" w:rsidRPr="00DD34F7" w:rsidRDefault="000B6C18" w:rsidP="00DD34F7">
      <w:pPr>
        <w:pStyle w:val="af2"/>
        <w:spacing w:after="0"/>
        <w:ind w:left="0" w:firstLine="709"/>
        <w:jc w:val="both"/>
        <w:rPr>
          <w:sz w:val="28"/>
          <w:szCs w:val="28"/>
        </w:rPr>
      </w:pPr>
    </w:p>
    <w:p w:rsidR="00DD34F7" w:rsidRPr="00DD34F7" w:rsidRDefault="00DD34F7" w:rsidP="00DD34F7">
      <w:pPr>
        <w:tabs>
          <w:tab w:val="left" w:pos="851"/>
        </w:tabs>
        <w:suppressAutoHyphens/>
        <w:ind w:firstLine="709"/>
        <w:jc w:val="both"/>
        <w:rPr>
          <w:rFonts w:eastAsia="SimSun"/>
          <w:b/>
          <w:kern w:val="1"/>
          <w:sz w:val="28"/>
          <w:szCs w:val="28"/>
          <w:u w:val="single"/>
          <w:lang w:eastAsia="zh-CN" w:bidi="hi-IN"/>
        </w:rPr>
      </w:pPr>
      <w:r w:rsidRPr="00DD34F7">
        <w:rPr>
          <w:rFonts w:eastAsia="SimSun"/>
          <w:b/>
          <w:kern w:val="1"/>
          <w:sz w:val="28"/>
          <w:szCs w:val="28"/>
          <w:u w:val="single"/>
          <w:lang w:eastAsia="zh-CN" w:bidi="hi-IN"/>
        </w:rPr>
        <w:t>Основні пріоритети:</w:t>
      </w:r>
    </w:p>
    <w:p w:rsidR="000B6C18" w:rsidRPr="00DD34F7" w:rsidRDefault="00DD34F7" w:rsidP="00DD34F7">
      <w:pPr>
        <w:pStyle w:val="af2"/>
        <w:spacing w:after="0"/>
        <w:ind w:left="0" w:firstLine="709"/>
        <w:jc w:val="both"/>
        <w:rPr>
          <w:sz w:val="28"/>
          <w:szCs w:val="28"/>
        </w:rPr>
      </w:pPr>
      <w:r w:rsidRPr="00DD34F7">
        <w:rPr>
          <w:rFonts w:eastAsia="SimSun"/>
          <w:kern w:val="1"/>
          <w:sz w:val="28"/>
          <w:szCs w:val="28"/>
          <w:lang w:eastAsia="uk-UA" w:bidi="hi-IN"/>
        </w:rPr>
        <w:t>сприяння розвитку сучасної транспортної інфраструктури</w:t>
      </w:r>
      <w:r w:rsidRPr="00DD34F7">
        <w:rPr>
          <w:sz w:val="28"/>
          <w:szCs w:val="28"/>
        </w:rPr>
        <w:t xml:space="preserve"> (</w:t>
      </w:r>
      <w:r w:rsidR="000B6C18" w:rsidRPr="00DD34F7">
        <w:rPr>
          <w:sz w:val="28"/>
          <w:szCs w:val="28"/>
        </w:rPr>
        <w:t>збереження, покращення існуючої мережі автомобільних доріг загального користування</w:t>
      </w:r>
      <w:r w:rsidRPr="00DD34F7">
        <w:rPr>
          <w:sz w:val="28"/>
          <w:szCs w:val="28"/>
        </w:rPr>
        <w:t>)</w:t>
      </w:r>
      <w:r w:rsidR="000B6C18" w:rsidRPr="00DD34F7">
        <w:rPr>
          <w:sz w:val="28"/>
          <w:szCs w:val="28"/>
        </w:rPr>
        <w:t>;</w:t>
      </w:r>
    </w:p>
    <w:p w:rsidR="000B6C18" w:rsidRPr="00DD34F7" w:rsidRDefault="000B6C18" w:rsidP="00DD34F7">
      <w:pPr>
        <w:pStyle w:val="af2"/>
        <w:spacing w:after="0"/>
        <w:ind w:left="0" w:firstLine="709"/>
        <w:jc w:val="both"/>
        <w:rPr>
          <w:sz w:val="28"/>
          <w:szCs w:val="28"/>
        </w:rPr>
      </w:pPr>
      <w:r w:rsidRPr="00DD34F7">
        <w:rPr>
          <w:sz w:val="28"/>
          <w:szCs w:val="28"/>
        </w:rPr>
        <w:t>повне, безпечне, якісне задоволення потреб населення району у послугах транспорту та зв’язку;</w:t>
      </w:r>
    </w:p>
    <w:p w:rsidR="000B6C18" w:rsidRPr="00DD34F7" w:rsidRDefault="000B6C18" w:rsidP="00DD34F7">
      <w:pPr>
        <w:pStyle w:val="af2"/>
        <w:spacing w:after="0"/>
        <w:ind w:left="0" w:firstLine="709"/>
        <w:jc w:val="both"/>
        <w:rPr>
          <w:sz w:val="28"/>
          <w:szCs w:val="28"/>
        </w:rPr>
      </w:pPr>
      <w:r w:rsidRPr="00DD34F7">
        <w:rPr>
          <w:sz w:val="28"/>
          <w:szCs w:val="28"/>
        </w:rPr>
        <w:t xml:space="preserve">формування ефективно функціонуючого пасажирського транспортного комплексу Попаснянського району, що </w:t>
      </w:r>
      <w:proofErr w:type="spellStart"/>
      <w:r w:rsidRPr="00DD34F7">
        <w:rPr>
          <w:sz w:val="28"/>
          <w:szCs w:val="28"/>
        </w:rPr>
        <w:t>надасть</w:t>
      </w:r>
      <w:proofErr w:type="spellEnd"/>
      <w:r w:rsidRPr="00DD34F7">
        <w:rPr>
          <w:sz w:val="28"/>
          <w:szCs w:val="28"/>
        </w:rPr>
        <w:t xml:space="preserve"> можливість при мінімальному рівні бюджетного фінансування забезпечити надання якісних послуг по транспортному обслуговуванню населення.</w:t>
      </w:r>
    </w:p>
    <w:p w:rsidR="000B6C18" w:rsidRPr="000B6C18" w:rsidRDefault="000B6C18" w:rsidP="000B6C18">
      <w:pPr>
        <w:pStyle w:val="21"/>
        <w:ind w:firstLine="0"/>
        <w:rPr>
          <w:b/>
          <w:sz w:val="28"/>
          <w:szCs w:val="28"/>
          <w:highlight w:val="yellow"/>
          <w:u w:val="single"/>
        </w:rPr>
      </w:pPr>
    </w:p>
    <w:p w:rsidR="000B6C18" w:rsidRPr="00DF549C" w:rsidRDefault="000B6C18" w:rsidP="00DF549C">
      <w:pPr>
        <w:pStyle w:val="21"/>
        <w:ind w:firstLine="709"/>
        <w:rPr>
          <w:b/>
          <w:sz w:val="28"/>
          <w:szCs w:val="28"/>
          <w:u w:val="single"/>
        </w:rPr>
      </w:pPr>
      <w:r w:rsidRPr="00DF549C">
        <w:rPr>
          <w:b/>
          <w:sz w:val="28"/>
          <w:szCs w:val="28"/>
          <w:u w:val="single"/>
        </w:rPr>
        <w:t>Основні  завдання:</w:t>
      </w:r>
    </w:p>
    <w:p w:rsidR="000B6C18" w:rsidRPr="00DF549C" w:rsidRDefault="000B6C18" w:rsidP="00DF549C">
      <w:pPr>
        <w:pStyle w:val="21"/>
        <w:ind w:firstLine="709"/>
        <w:rPr>
          <w:sz w:val="28"/>
          <w:szCs w:val="28"/>
        </w:rPr>
      </w:pPr>
      <w:r w:rsidRPr="00DF549C">
        <w:rPr>
          <w:sz w:val="28"/>
          <w:szCs w:val="28"/>
        </w:rPr>
        <w:t>сприяння у забезпеченні розвитку інфраструктури, підвищенні рівня безпеки руху;</w:t>
      </w:r>
    </w:p>
    <w:p w:rsidR="00DF549C" w:rsidRPr="00D04DB3" w:rsidRDefault="00DF549C" w:rsidP="00DF549C">
      <w:pPr>
        <w:tabs>
          <w:tab w:val="left" w:pos="0"/>
          <w:tab w:val="left" w:pos="851"/>
          <w:tab w:val="left" w:pos="993"/>
          <w:tab w:val="left" w:pos="1080"/>
        </w:tabs>
        <w:suppressAutoHyphens/>
        <w:ind w:firstLine="709"/>
        <w:jc w:val="both"/>
        <w:rPr>
          <w:rFonts w:eastAsia="SimSun"/>
          <w:kern w:val="1"/>
          <w:sz w:val="28"/>
          <w:szCs w:val="28"/>
          <w:lang w:eastAsia="uk-UA" w:bidi="hi-IN"/>
        </w:rPr>
      </w:pPr>
      <w:r w:rsidRPr="00D04DB3">
        <w:rPr>
          <w:rFonts w:eastAsia="SimSun"/>
          <w:kern w:val="1"/>
          <w:sz w:val="28"/>
          <w:szCs w:val="28"/>
          <w:lang w:eastAsia="uk-UA" w:bidi="hi-IN"/>
        </w:rPr>
        <w:t>сприяння підвищенню рівня якості транспортного обслуговування;</w:t>
      </w:r>
    </w:p>
    <w:p w:rsidR="00DF549C" w:rsidRPr="00D04DB3" w:rsidRDefault="00DF549C" w:rsidP="00DF549C">
      <w:pPr>
        <w:tabs>
          <w:tab w:val="left" w:pos="0"/>
          <w:tab w:val="left" w:pos="851"/>
          <w:tab w:val="left" w:pos="993"/>
          <w:tab w:val="left" w:pos="1080"/>
        </w:tabs>
        <w:suppressAutoHyphens/>
        <w:ind w:firstLine="709"/>
        <w:jc w:val="both"/>
        <w:rPr>
          <w:rFonts w:eastAsia="SimSun"/>
          <w:kern w:val="1"/>
          <w:sz w:val="28"/>
          <w:szCs w:val="28"/>
          <w:lang w:eastAsia="uk-UA" w:bidi="hi-IN"/>
        </w:rPr>
      </w:pPr>
      <w:r w:rsidRPr="00D04DB3">
        <w:rPr>
          <w:rFonts w:eastAsia="SimSun"/>
          <w:kern w:val="1"/>
          <w:sz w:val="28"/>
          <w:szCs w:val="28"/>
          <w:lang w:eastAsia="uk-UA" w:bidi="hi-IN"/>
        </w:rPr>
        <w:lastRenderedPageBreak/>
        <w:t xml:space="preserve">організація перевезень пасажирів на постійних приміських та міжміських </w:t>
      </w:r>
      <w:proofErr w:type="spellStart"/>
      <w:r w:rsidRPr="00D04DB3">
        <w:rPr>
          <w:rFonts w:eastAsia="SimSun"/>
          <w:kern w:val="1"/>
          <w:sz w:val="28"/>
          <w:szCs w:val="28"/>
          <w:lang w:eastAsia="uk-UA" w:bidi="hi-IN"/>
        </w:rPr>
        <w:t>внутрішньообласних</w:t>
      </w:r>
      <w:proofErr w:type="spellEnd"/>
      <w:r w:rsidRPr="00D04DB3">
        <w:rPr>
          <w:rFonts w:eastAsia="SimSun"/>
          <w:kern w:val="1"/>
          <w:sz w:val="28"/>
          <w:szCs w:val="28"/>
          <w:lang w:eastAsia="uk-UA" w:bidi="hi-IN"/>
        </w:rPr>
        <w:t xml:space="preserve"> автобусних маршрутах;</w:t>
      </w:r>
    </w:p>
    <w:p w:rsidR="00DF549C" w:rsidRPr="00D04DB3" w:rsidRDefault="00DF549C" w:rsidP="00DF549C">
      <w:pPr>
        <w:tabs>
          <w:tab w:val="left" w:pos="0"/>
          <w:tab w:val="left" w:pos="851"/>
          <w:tab w:val="left" w:pos="993"/>
          <w:tab w:val="left" w:pos="1080"/>
        </w:tabs>
        <w:suppressAutoHyphens/>
        <w:ind w:firstLine="709"/>
        <w:jc w:val="both"/>
        <w:rPr>
          <w:rFonts w:eastAsia="SimSun"/>
          <w:kern w:val="1"/>
          <w:sz w:val="28"/>
          <w:szCs w:val="28"/>
          <w:lang w:eastAsia="uk-UA" w:bidi="hi-IN"/>
        </w:rPr>
      </w:pPr>
    </w:p>
    <w:p w:rsidR="000B6C18" w:rsidRPr="00DF549C" w:rsidRDefault="000B6C18" w:rsidP="00DF549C">
      <w:pPr>
        <w:pStyle w:val="21"/>
        <w:ind w:firstLine="709"/>
        <w:rPr>
          <w:sz w:val="28"/>
          <w:szCs w:val="28"/>
        </w:rPr>
      </w:pPr>
      <w:r w:rsidRPr="00DF549C">
        <w:rPr>
          <w:sz w:val="28"/>
          <w:szCs w:val="28"/>
        </w:rPr>
        <w:t>сприяння організації збалансованої роботи пасажирського автомобільного транспорту і забезпечення соціальних гарантій населенню пільгової категорії;</w:t>
      </w:r>
    </w:p>
    <w:p w:rsidR="00DF549C" w:rsidRDefault="00DF549C" w:rsidP="00DF549C">
      <w:pPr>
        <w:pStyle w:val="21"/>
        <w:ind w:firstLine="709"/>
        <w:rPr>
          <w:rFonts w:eastAsia="SimSun"/>
          <w:kern w:val="1"/>
          <w:sz w:val="28"/>
          <w:szCs w:val="28"/>
          <w:lang w:eastAsia="uk-UA" w:bidi="hi-IN"/>
        </w:rPr>
      </w:pPr>
      <w:r w:rsidRPr="00D04DB3">
        <w:rPr>
          <w:rFonts w:eastAsia="SimSun"/>
          <w:kern w:val="1"/>
          <w:sz w:val="28"/>
          <w:szCs w:val="28"/>
          <w:lang w:eastAsia="uk-UA" w:bidi="hi-IN"/>
        </w:rPr>
        <w:t>сприяння у одержанні автомобільними перевізниками компенсації збитків від перевезень пільгових категорій пасажирів;</w:t>
      </w:r>
    </w:p>
    <w:p w:rsidR="000B6C18" w:rsidRPr="00DF549C" w:rsidRDefault="000B6C18" w:rsidP="00DF549C">
      <w:pPr>
        <w:pStyle w:val="21"/>
        <w:ind w:firstLine="709"/>
        <w:rPr>
          <w:sz w:val="28"/>
          <w:szCs w:val="28"/>
        </w:rPr>
      </w:pPr>
      <w:r w:rsidRPr="00DF549C">
        <w:rPr>
          <w:sz w:val="28"/>
          <w:szCs w:val="28"/>
        </w:rPr>
        <w:t>сприяння розвитку сучасних засобів зв’язку, розширення можливостей доступу сільських жителів до мережі Інтернет.</w:t>
      </w:r>
    </w:p>
    <w:p w:rsidR="000B6C18" w:rsidRPr="008A323D" w:rsidRDefault="000B6C18" w:rsidP="008A323D">
      <w:pPr>
        <w:ind w:firstLine="709"/>
        <w:jc w:val="both"/>
        <w:rPr>
          <w:b/>
          <w:sz w:val="28"/>
          <w:szCs w:val="28"/>
          <w:u w:val="single"/>
        </w:rPr>
      </w:pPr>
    </w:p>
    <w:p w:rsidR="000B6C18" w:rsidRPr="008A323D" w:rsidRDefault="000B6C18" w:rsidP="008A323D">
      <w:pPr>
        <w:ind w:firstLine="709"/>
        <w:jc w:val="both"/>
        <w:rPr>
          <w:sz w:val="28"/>
          <w:szCs w:val="28"/>
        </w:rPr>
      </w:pPr>
      <w:r w:rsidRPr="008A323D">
        <w:rPr>
          <w:b/>
          <w:sz w:val="28"/>
          <w:szCs w:val="28"/>
          <w:u w:val="single"/>
        </w:rPr>
        <w:t>Очікувані результати:</w:t>
      </w:r>
    </w:p>
    <w:p w:rsidR="000B6C18" w:rsidRPr="008A323D" w:rsidRDefault="000B6C18" w:rsidP="008A323D">
      <w:pPr>
        <w:ind w:firstLine="709"/>
        <w:jc w:val="both"/>
        <w:rPr>
          <w:sz w:val="28"/>
          <w:szCs w:val="28"/>
        </w:rPr>
      </w:pPr>
      <w:r w:rsidRPr="008A323D">
        <w:rPr>
          <w:sz w:val="28"/>
          <w:szCs w:val="28"/>
        </w:rPr>
        <w:t>покращення транспортно-експлуатаційного стану доріг;</w:t>
      </w:r>
    </w:p>
    <w:p w:rsidR="000B6C18" w:rsidRPr="008A323D" w:rsidRDefault="000B6C18" w:rsidP="008A323D">
      <w:pPr>
        <w:ind w:firstLine="709"/>
        <w:jc w:val="both"/>
        <w:rPr>
          <w:b/>
          <w:sz w:val="28"/>
          <w:szCs w:val="28"/>
          <w:u w:val="single"/>
        </w:rPr>
      </w:pPr>
      <w:r w:rsidRPr="008A323D">
        <w:rPr>
          <w:sz w:val="28"/>
          <w:szCs w:val="28"/>
        </w:rPr>
        <w:t>створення ефективно функціонуючого пасажирського транспортного комплексу району;</w:t>
      </w:r>
    </w:p>
    <w:p w:rsidR="000B6C18" w:rsidRPr="008A323D" w:rsidRDefault="000B6C18" w:rsidP="008A323D">
      <w:pPr>
        <w:ind w:firstLine="709"/>
        <w:jc w:val="both"/>
        <w:rPr>
          <w:b/>
          <w:sz w:val="28"/>
          <w:szCs w:val="28"/>
          <w:u w:val="single"/>
        </w:rPr>
      </w:pPr>
      <w:r w:rsidRPr="008A323D">
        <w:rPr>
          <w:sz w:val="28"/>
          <w:szCs w:val="28"/>
        </w:rPr>
        <w:t>підвищення рівня якості транспортного обслуговування населення;</w:t>
      </w:r>
    </w:p>
    <w:p w:rsidR="008A323D" w:rsidRPr="00D04DB3" w:rsidRDefault="008A323D" w:rsidP="008A323D">
      <w:pPr>
        <w:tabs>
          <w:tab w:val="left" w:pos="0"/>
          <w:tab w:val="left" w:pos="851"/>
          <w:tab w:val="left" w:pos="993"/>
        </w:tabs>
        <w:suppressAutoHyphens/>
        <w:ind w:firstLine="709"/>
        <w:jc w:val="both"/>
        <w:rPr>
          <w:rFonts w:eastAsia="SimSun"/>
          <w:kern w:val="1"/>
          <w:sz w:val="28"/>
          <w:szCs w:val="28"/>
          <w:lang w:eastAsia="uk-UA" w:bidi="hi-IN"/>
        </w:rPr>
      </w:pPr>
      <w:r w:rsidRPr="008A323D">
        <w:rPr>
          <w:rFonts w:eastAsia="SimSun"/>
          <w:kern w:val="1"/>
          <w:sz w:val="28"/>
          <w:szCs w:val="28"/>
          <w:lang w:eastAsia="uk-UA" w:bidi="hi-IN"/>
        </w:rPr>
        <w:t>створення</w:t>
      </w:r>
      <w:r w:rsidRPr="00D04DB3">
        <w:rPr>
          <w:rFonts w:eastAsia="SimSun"/>
          <w:kern w:val="1"/>
          <w:sz w:val="28"/>
          <w:szCs w:val="28"/>
          <w:lang w:eastAsia="uk-UA" w:bidi="hi-IN"/>
        </w:rPr>
        <w:t xml:space="preserve"> безпечних і комфортних умов руху транспортних засобів, пішоходів інших учасників дорожнього руху на </w:t>
      </w:r>
      <w:proofErr w:type="spellStart"/>
      <w:r w:rsidRPr="00D04DB3">
        <w:rPr>
          <w:rFonts w:eastAsia="SimSun"/>
          <w:kern w:val="1"/>
          <w:sz w:val="28"/>
          <w:szCs w:val="28"/>
          <w:lang w:eastAsia="uk-UA" w:bidi="hi-IN"/>
        </w:rPr>
        <w:t>вулично</w:t>
      </w:r>
      <w:proofErr w:type="spellEnd"/>
      <w:r w:rsidRPr="00D04DB3">
        <w:rPr>
          <w:rFonts w:eastAsia="SimSun"/>
          <w:kern w:val="1"/>
          <w:sz w:val="28"/>
          <w:szCs w:val="28"/>
          <w:lang w:eastAsia="uk-UA" w:bidi="hi-IN"/>
        </w:rPr>
        <w:t>-дорожній мережі;</w:t>
      </w:r>
    </w:p>
    <w:p w:rsidR="000B6C18" w:rsidRPr="008A323D" w:rsidRDefault="000B6C18" w:rsidP="008A323D">
      <w:pPr>
        <w:ind w:firstLine="709"/>
        <w:jc w:val="both"/>
        <w:rPr>
          <w:b/>
          <w:sz w:val="28"/>
          <w:szCs w:val="28"/>
          <w:u w:val="single"/>
        </w:rPr>
      </w:pPr>
      <w:r w:rsidRPr="008A323D">
        <w:rPr>
          <w:sz w:val="28"/>
          <w:szCs w:val="28"/>
        </w:rPr>
        <w:t>відшкодування з місцевих бюджетів компенсаційних виплат перевізникам за пільговий проїзд населення;</w:t>
      </w:r>
    </w:p>
    <w:p w:rsidR="008A323D" w:rsidRDefault="008A323D" w:rsidP="008A323D">
      <w:pPr>
        <w:tabs>
          <w:tab w:val="left" w:pos="0"/>
          <w:tab w:val="left" w:pos="851"/>
          <w:tab w:val="left" w:pos="993"/>
          <w:tab w:val="left" w:pos="1080"/>
        </w:tabs>
        <w:suppressAutoHyphens/>
        <w:ind w:firstLine="709"/>
        <w:jc w:val="both"/>
        <w:rPr>
          <w:sz w:val="28"/>
          <w:szCs w:val="28"/>
        </w:rPr>
      </w:pPr>
      <w:r w:rsidRPr="00D04DB3">
        <w:rPr>
          <w:rFonts w:eastAsia="SimSun"/>
          <w:kern w:val="1"/>
          <w:sz w:val="28"/>
          <w:szCs w:val="28"/>
          <w:lang w:eastAsia="uk-UA" w:bidi="hi-IN"/>
        </w:rPr>
        <w:t>спрощення доступу до мережі Інтернет та рухомого (мобільного) зв’язку населення, навчальних, медичних та соціальних закладів, насамперед у сільській місцевості</w:t>
      </w:r>
      <w:r w:rsidRPr="00D04DB3">
        <w:rPr>
          <w:sz w:val="28"/>
          <w:szCs w:val="28"/>
        </w:rPr>
        <w:t>.</w:t>
      </w:r>
    </w:p>
    <w:p w:rsidR="000B6C18" w:rsidRPr="008C1915" w:rsidRDefault="000B6C18" w:rsidP="000B6C18">
      <w:pPr>
        <w:rPr>
          <w:sz w:val="28"/>
          <w:szCs w:val="28"/>
        </w:rPr>
      </w:pPr>
      <w:r w:rsidRPr="008C1915">
        <w:rPr>
          <w:sz w:val="28"/>
          <w:szCs w:val="28"/>
        </w:rPr>
        <w:t xml:space="preserve">                            </w:t>
      </w:r>
    </w:p>
    <w:p w:rsidR="00CB4AAB" w:rsidRPr="00180773" w:rsidRDefault="00CB4AAB" w:rsidP="00180773">
      <w:pPr>
        <w:ind w:firstLine="709"/>
        <w:rPr>
          <w:b/>
          <w:color w:val="FF0000"/>
          <w:sz w:val="28"/>
          <w:szCs w:val="28"/>
          <w:highlight w:val="yellow"/>
        </w:rPr>
      </w:pPr>
    </w:p>
    <w:p w:rsidR="00CB4AAB" w:rsidRPr="00B91850" w:rsidRDefault="00B91850" w:rsidP="00CB4AAB">
      <w:pPr>
        <w:rPr>
          <w:b/>
          <w:sz w:val="28"/>
          <w:szCs w:val="28"/>
        </w:rPr>
      </w:pPr>
      <w:r w:rsidRPr="00B91850">
        <w:rPr>
          <w:b/>
          <w:sz w:val="28"/>
          <w:szCs w:val="28"/>
        </w:rPr>
        <w:t>2.3.4. Охорона навколишнього природного середовища</w:t>
      </w:r>
    </w:p>
    <w:p w:rsidR="00CB4AAB" w:rsidRDefault="00CB4AAB" w:rsidP="00CB4AAB">
      <w:pPr>
        <w:rPr>
          <w:b/>
          <w:color w:val="FF0000"/>
          <w:sz w:val="28"/>
          <w:szCs w:val="28"/>
          <w:highlight w:val="yellow"/>
        </w:rPr>
      </w:pPr>
    </w:p>
    <w:p w:rsidR="00185E6C" w:rsidRPr="00D755AD" w:rsidRDefault="00185E6C" w:rsidP="00185E6C">
      <w:pPr>
        <w:ind w:right="125" w:firstLine="708"/>
        <w:jc w:val="both"/>
        <w:rPr>
          <w:sz w:val="28"/>
          <w:szCs w:val="28"/>
        </w:rPr>
      </w:pPr>
      <w:r w:rsidRPr="00D755AD">
        <w:rPr>
          <w:sz w:val="28"/>
          <w:szCs w:val="28"/>
        </w:rPr>
        <w:t>Природоохоронна діяльність здійснюється на підставі Законів України «Про охорону навколишнього природного середовища», «Про відходи», «Про охорону атмосферного повітря», «Про природно-заповідний фонд України», водного та земельного Кодексів України, Кодексу України «Про надра», а також доручень Президента України та постанов Кабінету Міністрів України.</w:t>
      </w:r>
    </w:p>
    <w:p w:rsidR="00185E6C" w:rsidRPr="00D755AD" w:rsidRDefault="00185E6C" w:rsidP="00185E6C">
      <w:pPr>
        <w:ind w:right="125" w:firstLine="709"/>
        <w:jc w:val="both"/>
        <w:rPr>
          <w:sz w:val="28"/>
          <w:szCs w:val="28"/>
        </w:rPr>
      </w:pPr>
      <w:r w:rsidRPr="00D755AD">
        <w:rPr>
          <w:sz w:val="28"/>
          <w:szCs w:val="28"/>
        </w:rPr>
        <w:t>Пріоритетами екологічної політики Попаснянського району є:</w:t>
      </w:r>
    </w:p>
    <w:p w:rsidR="00185E6C" w:rsidRPr="00D755AD" w:rsidRDefault="00185E6C" w:rsidP="00185E6C">
      <w:pPr>
        <w:ind w:right="125"/>
        <w:jc w:val="both"/>
        <w:rPr>
          <w:sz w:val="28"/>
          <w:szCs w:val="28"/>
        </w:rPr>
      </w:pPr>
      <w:r w:rsidRPr="00D755AD">
        <w:rPr>
          <w:sz w:val="28"/>
          <w:szCs w:val="28"/>
        </w:rPr>
        <w:t>- зменшення викидів забруднюючих речовин в атмосферне повітря;</w:t>
      </w:r>
    </w:p>
    <w:p w:rsidR="00185E6C" w:rsidRPr="00D755AD" w:rsidRDefault="00185E6C" w:rsidP="00185E6C">
      <w:pPr>
        <w:ind w:right="125"/>
        <w:jc w:val="both"/>
        <w:rPr>
          <w:sz w:val="28"/>
          <w:szCs w:val="28"/>
        </w:rPr>
      </w:pPr>
      <w:r w:rsidRPr="00D755AD">
        <w:rPr>
          <w:sz w:val="28"/>
          <w:szCs w:val="28"/>
        </w:rPr>
        <w:t>- забезпечення очищення стічних вод до встановлених нормативів;</w:t>
      </w:r>
    </w:p>
    <w:p w:rsidR="00185E6C" w:rsidRPr="00D755AD" w:rsidRDefault="00185E6C" w:rsidP="00185E6C">
      <w:pPr>
        <w:ind w:right="125"/>
        <w:jc w:val="both"/>
        <w:rPr>
          <w:sz w:val="28"/>
          <w:szCs w:val="28"/>
        </w:rPr>
      </w:pPr>
      <w:r w:rsidRPr="00D755AD">
        <w:rPr>
          <w:sz w:val="28"/>
          <w:szCs w:val="28"/>
        </w:rPr>
        <w:t>- безпечне для навколишнього середовища та населення поводження з промисловими та побутовими відходами;</w:t>
      </w:r>
    </w:p>
    <w:p w:rsidR="00185E6C" w:rsidRPr="00D755AD" w:rsidRDefault="00185E6C" w:rsidP="00185E6C">
      <w:pPr>
        <w:ind w:right="125"/>
        <w:jc w:val="both"/>
        <w:rPr>
          <w:sz w:val="28"/>
          <w:szCs w:val="28"/>
        </w:rPr>
      </w:pPr>
      <w:r w:rsidRPr="00D755AD">
        <w:rPr>
          <w:sz w:val="28"/>
          <w:szCs w:val="28"/>
        </w:rPr>
        <w:t>- формування екологічно безпечних умов для життя і здоров’я людей;</w:t>
      </w:r>
    </w:p>
    <w:p w:rsidR="00185E6C" w:rsidRPr="00D755AD" w:rsidRDefault="00185E6C" w:rsidP="00185E6C">
      <w:pPr>
        <w:ind w:right="125"/>
        <w:jc w:val="both"/>
        <w:rPr>
          <w:b/>
          <w:sz w:val="28"/>
          <w:szCs w:val="28"/>
        </w:rPr>
      </w:pPr>
      <w:r w:rsidRPr="00D755AD">
        <w:rPr>
          <w:sz w:val="28"/>
          <w:szCs w:val="28"/>
        </w:rPr>
        <w:t>- підвищення рівня екологічної освіти та інформування населення.</w:t>
      </w:r>
    </w:p>
    <w:p w:rsidR="00185E6C" w:rsidRPr="00D755AD" w:rsidRDefault="00185E6C" w:rsidP="00185E6C">
      <w:pPr>
        <w:ind w:firstLine="709"/>
        <w:jc w:val="both"/>
        <w:rPr>
          <w:sz w:val="28"/>
          <w:szCs w:val="28"/>
        </w:rPr>
      </w:pPr>
      <w:r w:rsidRPr="00D755AD">
        <w:rPr>
          <w:sz w:val="28"/>
          <w:szCs w:val="28"/>
        </w:rPr>
        <w:t xml:space="preserve">Попаснянський район за </w:t>
      </w:r>
      <w:proofErr w:type="spellStart"/>
      <w:r w:rsidRPr="00D755AD">
        <w:rPr>
          <w:sz w:val="28"/>
          <w:szCs w:val="28"/>
        </w:rPr>
        <w:t>макропоказниками</w:t>
      </w:r>
      <w:proofErr w:type="spellEnd"/>
      <w:r w:rsidRPr="00D755AD">
        <w:rPr>
          <w:sz w:val="28"/>
          <w:szCs w:val="28"/>
        </w:rPr>
        <w:t xml:space="preserve"> в сфері охорони атмосферного повітря відноситься до категорії районів із задовільними умовами проживання населення.</w:t>
      </w:r>
    </w:p>
    <w:p w:rsidR="00185E6C" w:rsidRPr="00D755AD" w:rsidRDefault="00185E6C" w:rsidP="00185E6C">
      <w:pPr>
        <w:ind w:firstLine="709"/>
        <w:jc w:val="both"/>
        <w:rPr>
          <w:sz w:val="28"/>
          <w:szCs w:val="28"/>
        </w:rPr>
      </w:pPr>
      <w:r w:rsidRPr="00D755AD">
        <w:rPr>
          <w:sz w:val="28"/>
          <w:szCs w:val="28"/>
        </w:rPr>
        <w:t xml:space="preserve">На території району забруднення атмосферного повітря здійснюється від стаціонарних та пересувних джерел забруднення. Основними забруднювачами повітря є підприємства з видобутку корисних копалин, вугільної, нафтопереробної галузей та залізничного транспорту, зокрема, ТДВ </w:t>
      </w:r>
      <w:r w:rsidRPr="00D755AD">
        <w:rPr>
          <w:sz w:val="28"/>
          <w:szCs w:val="28"/>
        </w:rPr>
        <w:lastRenderedPageBreak/>
        <w:t xml:space="preserve">«Попаснянський вагоноремонтний завод», локомотивне та вагонне депо м. Попасна, </w:t>
      </w:r>
      <w:proofErr w:type="spellStart"/>
      <w:r w:rsidRPr="00D755AD">
        <w:rPr>
          <w:sz w:val="28"/>
          <w:szCs w:val="28"/>
        </w:rPr>
        <w:t>Попаснянське</w:t>
      </w:r>
      <w:proofErr w:type="spellEnd"/>
      <w:r w:rsidRPr="00D755AD">
        <w:rPr>
          <w:sz w:val="28"/>
          <w:szCs w:val="28"/>
        </w:rPr>
        <w:t xml:space="preserve"> будівельно-монтажне експлуатаційне управління, колійна машинна станція №134, шахта «</w:t>
      </w:r>
      <w:proofErr w:type="spellStart"/>
      <w:r w:rsidRPr="00D755AD">
        <w:rPr>
          <w:sz w:val="28"/>
          <w:szCs w:val="28"/>
        </w:rPr>
        <w:t>Тошківська</w:t>
      </w:r>
      <w:proofErr w:type="spellEnd"/>
      <w:r w:rsidRPr="00D755AD">
        <w:rPr>
          <w:sz w:val="28"/>
          <w:szCs w:val="28"/>
        </w:rPr>
        <w:t>», шахта «Золоте»,   шахта «Карбоніт», шахта «Гірська».</w:t>
      </w:r>
    </w:p>
    <w:p w:rsidR="00185E6C" w:rsidRPr="00D755AD" w:rsidRDefault="00185E6C" w:rsidP="00185E6C">
      <w:pPr>
        <w:ind w:firstLine="709"/>
        <w:jc w:val="both"/>
        <w:rPr>
          <w:sz w:val="28"/>
          <w:szCs w:val="28"/>
        </w:rPr>
      </w:pPr>
      <w:r w:rsidRPr="00D755AD">
        <w:rPr>
          <w:sz w:val="28"/>
          <w:szCs w:val="28"/>
        </w:rPr>
        <w:t>Протягом 2019 року викиди шкідливих речовин у повітря становили 2,8тис.т, в тому числі від стаціонарних джерел -1,</w:t>
      </w:r>
      <w:r w:rsidRPr="00185E6C">
        <w:rPr>
          <w:sz w:val="28"/>
          <w:szCs w:val="28"/>
        </w:rPr>
        <w:t>3</w:t>
      </w:r>
      <w:r w:rsidRPr="00D755AD">
        <w:rPr>
          <w:sz w:val="28"/>
          <w:szCs w:val="28"/>
        </w:rPr>
        <w:t>тис.т, від пересувних джерел автомобільного та залізничного транспорту, виробничої техніки – 1,</w:t>
      </w:r>
      <w:r w:rsidRPr="00185E6C">
        <w:rPr>
          <w:sz w:val="28"/>
          <w:szCs w:val="28"/>
        </w:rPr>
        <w:t>5</w:t>
      </w:r>
      <w:r w:rsidRPr="00D755AD">
        <w:rPr>
          <w:sz w:val="28"/>
          <w:szCs w:val="28"/>
        </w:rPr>
        <w:t>тис.т.</w:t>
      </w:r>
    </w:p>
    <w:p w:rsidR="00185E6C" w:rsidRPr="008801C9" w:rsidRDefault="00185E6C" w:rsidP="00185E6C">
      <w:pPr>
        <w:pStyle w:val="211"/>
        <w:spacing w:after="0" w:line="240" w:lineRule="auto"/>
        <w:ind w:firstLine="708"/>
        <w:rPr>
          <w:color w:val="FF0000"/>
          <w:sz w:val="28"/>
          <w:szCs w:val="28"/>
        </w:rPr>
      </w:pPr>
    </w:p>
    <w:p w:rsidR="00185E6C" w:rsidRPr="005B16DF" w:rsidRDefault="00185E6C" w:rsidP="00185E6C">
      <w:pPr>
        <w:pStyle w:val="211"/>
        <w:spacing w:after="0" w:line="240" w:lineRule="auto"/>
        <w:ind w:firstLine="708"/>
        <w:rPr>
          <w:sz w:val="28"/>
          <w:szCs w:val="28"/>
        </w:rPr>
      </w:pPr>
      <w:r w:rsidRPr="005B16DF">
        <w:rPr>
          <w:sz w:val="28"/>
          <w:szCs w:val="28"/>
        </w:rPr>
        <w:t>Основними причинами забруднення повітряного басейну району є:</w:t>
      </w:r>
    </w:p>
    <w:p w:rsidR="00185E6C" w:rsidRPr="005B16DF" w:rsidRDefault="00185E6C" w:rsidP="00185E6C">
      <w:pPr>
        <w:pStyle w:val="312"/>
        <w:numPr>
          <w:ilvl w:val="0"/>
          <w:numId w:val="2"/>
        </w:numPr>
        <w:tabs>
          <w:tab w:val="num" w:pos="-114"/>
          <w:tab w:val="left" w:pos="786"/>
          <w:tab w:val="left" w:pos="1080"/>
        </w:tabs>
        <w:spacing w:after="0"/>
        <w:ind w:left="0" w:firstLine="0"/>
        <w:rPr>
          <w:sz w:val="28"/>
          <w:szCs w:val="28"/>
        </w:rPr>
      </w:pPr>
      <w:r w:rsidRPr="005B16DF">
        <w:rPr>
          <w:sz w:val="28"/>
          <w:szCs w:val="28"/>
        </w:rPr>
        <w:t>використання у виробництві застарілого енергоємного обладнання та технологій;</w:t>
      </w:r>
    </w:p>
    <w:p w:rsidR="00185E6C" w:rsidRPr="005B16DF" w:rsidRDefault="00185E6C" w:rsidP="00185E6C">
      <w:pPr>
        <w:pStyle w:val="312"/>
        <w:tabs>
          <w:tab w:val="left" w:pos="786"/>
          <w:tab w:val="left" w:pos="1080"/>
        </w:tabs>
        <w:spacing w:after="0"/>
        <w:ind w:left="0" w:firstLine="0"/>
        <w:rPr>
          <w:sz w:val="28"/>
          <w:szCs w:val="28"/>
          <w:highlight w:val="yellow"/>
          <w:shd w:val="clear" w:color="auto" w:fill="FFFFFF"/>
        </w:rPr>
      </w:pPr>
      <w:r w:rsidRPr="005B16DF">
        <w:rPr>
          <w:sz w:val="28"/>
          <w:szCs w:val="28"/>
        </w:rPr>
        <w:t>-     недостатнє фінансування заходів по зменшенню викидів в атмосферу.</w:t>
      </w:r>
    </w:p>
    <w:tbl>
      <w:tblPr>
        <w:tblW w:w="9165" w:type="dxa"/>
        <w:tblInd w:w="-67" w:type="dxa"/>
        <w:tblLayout w:type="fixed"/>
        <w:tblCellMar>
          <w:left w:w="113" w:type="dxa"/>
        </w:tblCellMar>
        <w:tblLook w:val="04A0" w:firstRow="1" w:lastRow="0" w:firstColumn="1" w:lastColumn="0" w:noHBand="0" w:noVBand="1"/>
      </w:tblPr>
      <w:tblGrid>
        <w:gridCol w:w="3545"/>
        <w:gridCol w:w="1818"/>
        <w:gridCol w:w="1818"/>
        <w:gridCol w:w="1984"/>
      </w:tblGrid>
      <w:tr w:rsidR="00185E6C" w:rsidRPr="005B16DF" w:rsidTr="00DB0CBB">
        <w:trPr>
          <w:trHeight w:val="543"/>
        </w:trPr>
        <w:tc>
          <w:tcPr>
            <w:tcW w:w="3545" w:type="dxa"/>
            <w:tcBorders>
              <w:top w:val="single" w:sz="4" w:space="0" w:color="000000"/>
              <w:left w:val="single" w:sz="4" w:space="0" w:color="000000"/>
              <w:bottom w:val="single" w:sz="4" w:space="0" w:color="000000"/>
              <w:right w:val="single" w:sz="4" w:space="0" w:color="000000"/>
            </w:tcBorders>
            <w:vAlign w:val="center"/>
          </w:tcPr>
          <w:p w:rsidR="00185E6C" w:rsidRPr="005B16DF" w:rsidRDefault="00185E6C" w:rsidP="00DB0CBB">
            <w:pPr>
              <w:pStyle w:val="211"/>
              <w:spacing w:line="240" w:lineRule="auto"/>
              <w:ind w:firstLine="34"/>
              <w:jc w:val="center"/>
              <w:rPr>
                <w:b/>
                <w:kern w:val="2"/>
                <w:szCs w:val="28"/>
              </w:rPr>
            </w:pPr>
            <w:r w:rsidRPr="005B16DF">
              <w:rPr>
                <w:b/>
                <w:szCs w:val="28"/>
              </w:rPr>
              <w:t>Показники</w:t>
            </w:r>
          </w:p>
        </w:tc>
        <w:tc>
          <w:tcPr>
            <w:tcW w:w="1818" w:type="dxa"/>
            <w:tcBorders>
              <w:top w:val="single" w:sz="4" w:space="0" w:color="000000"/>
              <w:left w:val="single" w:sz="4" w:space="0" w:color="000000"/>
              <w:bottom w:val="single" w:sz="4" w:space="0" w:color="000000"/>
              <w:right w:val="single" w:sz="4" w:space="0" w:color="000000"/>
            </w:tcBorders>
            <w:vAlign w:val="center"/>
          </w:tcPr>
          <w:p w:rsidR="00185E6C" w:rsidRPr="005B16DF" w:rsidRDefault="00185E6C" w:rsidP="00DB0CBB">
            <w:pPr>
              <w:pStyle w:val="211"/>
              <w:spacing w:line="240" w:lineRule="auto"/>
              <w:jc w:val="center"/>
              <w:rPr>
                <w:b/>
                <w:kern w:val="2"/>
                <w:szCs w:val="28"/>
              </w:rPr>
            </w:pPr>
            <w:r w:rsidRPr="005B16DF">
              <w:rPr>
                <w:b/>
                <w:szCs w:val="28"/>
              </w:rPr>
              <w:t>201</w:t>
            </w:r>
            <w:r>
              <w:rPr>
                <w:b/>
                <w:szCs w:val="28"/>
              </w:rPr>
              <w:t>8</w:t>
            </w:r>
            <w:r w:rsidRPr="005B16DF">
              <w:rPr>
                <w:b/>
                <w:szCs w:val="28"/>
              </w:rPr>
              <w:t xml:space="preserve"> р.</w:t>
            </w:r>
          </w:p>
          <w:p w:rsidR="00185E6C" w:rsidRPr="005B16DF" w:rsidRDefault="00185E6C" w:rsidP="00DB0CBB">
            <w:pPr>
              <w:pStyle w:val="211"/>
              <w:spacing w:line="240" w:lineRule="auto"/>
              <w:jc w:val="center"/>
              <w:rPr>
                <w:b/>
                <w:kern w:val="2"/>
                <w:szCs w:val="28"/>
              </w:rPr>
            </w:pPr>
            <w:r w:rsidRPr="005B16DF">
              <w:rPr>
                <w:b/>
                <w:kern w:val="2"/>
                <w:szCs w:val="28"/>
              </w:rPr>
              <w:t xml:space="preserve"> факт</w:t>
            </w:r>
          </w:p>
        </w:tc>
        <w:tc>
          <w:tcPr>
            <w:tcW w:w="1818" w:type="dxa"/>
            <w:tcBorders>
              <w:top w:val="single" w:sz="4" w:space="0" w:color="000000"/>
              <w:left w:val="single" w:sz="4" w:space="0" w:color="000000"/>
              <w:bottom w:val="single" w:sz="4" w:space="0" w:color="000000"/>
              <w:right w:val="single" w:sz="4" w:space="0" w:color="000000"/>
            </w:tcBorders>
          </w:tcPr>
          <w:p w:rsidR="00185E6C" w:rsidRPr="005B16DF" w:rsidRDefault="00185E6C" w:rsidP="00DB0CBB">
            <w:pPr>
              <w:pStyle w:val="211"/>
              <w:spacing w:line="240" w:lineRule="auto"/>
              <w:jc w:val="center"/>
              <w:rPr>
                <w:b/>
                <w:szCs w:val="28"/>
              </w:rPr>
            </w:pPr>
            <w:r>
              <w:rPr>
                <w:b/>
                <w:szCs w:val="28"/>
              </w:rPr>
              <w:t>2019</w:t>
            </w:r>
            <w:r w:rsidRPr="005B16DF">
              <w:rPr>
                <w:b/>
                <w:szCs w:val="28"/>
              </w:rPr>
              <w:t xml:space="preserve"> р.  </w:t>
            </w:r>
          </w:p>
          <w:p w:rsidR="00185E6C" w:rsidRPr="005B16DF" w:rsidRDefault="00185E6C" w:rsidP="00DB0CBB">
            <w:pPr>
              <w:pStyle w:val="211"/>
              <w:spacing w:line="240" w:lineRule="auto"/>
              <w:jc w:val="center"/>
              <w:rPr>
                <w:b/>
                <w:kern w:val="2"/>
                <w:szCs w:val="28"/>
              </w:rPr>
            </w:pPr>
            <w:r w:rsidRPr="005B16DF">
              <w:rPr>
                <w:b/>
                <w:kern w:val="2"/>
                <w:szCs w:val="28"/>
              </w:rPr>
              <w:t>очікувані</w:t>
            </w:r>
          </w:p>
        </w:tc>
        <w:tc>
          <w:tcPr>
            <w:tcW w:w="1984" w:type="dxa"/>
            <w:tcBorders>
              <w:top w:val="single" w:sz="4" w:space="0" w:color="000000"/>
              <w:left w:val="single" w:sz="4" w:space="0" w:color="000000"/>
              <w:bottom w:val="single" w:sz="4" w:space="0" w:color="000000"/>
              <w:right w:val="single" w:sz="4" w:space="0" w:color="000000"/>
            </w:tcBorders>
            <w:vAlign w:val="center"/>
          </w:tcPr>
          <w:p w:rsidR="00185E6C" w:rsidRPr="005B16DF" w:rsidRDefault="00185E6C" w:rsidP="00DB0CBB">
            <w:pPr>
              <w:pStyle w:val="211"/>
              <w:spacing w:line="240" w:lineRule="auto"/>
              <w:jc w:val="center"/>
              <w:rPr>
                <w:b/>
                <w:kern w:val="2"/>
                <w:szCs w:val="28"/>
              </w:rPr>
            </w:pPr>
            <w:r w:rsidRPr="005B16DF">
              <w:rPr>
                <w:b/>
                <w:szCs w:val="28"/>
              </w:rPr>
              <w:t>20</w:t>
            </w:r>
            <w:r>
              <w:rPr>
                <w:b/>
                <w:szCs w:val="28"/>
              </w:rPr>
              <w:t>20</w:t>
            </w:r>
            <w:r w:rsidRPr="005B16DF">
              <w:rPr>
                <w:b/>
                <w:szCs w:val="28"/>
              </w:rPr>
              <w:t xml:space="preserve"> р.</w:t>
            </w:r>
          </w:p>
          <w:p w:rsidR="00185E6C" w:rsidRPr="005B16DF" w:rsidRDefault="00185E6C" w:rsidP="00DB0CBB">
            <w:pPr>
              <w:pStyle w:val="211"/>
              <w:spacing w:line="240" w:lineRule="auto"/>
              <w:jc w:val="center"/>
              <w:rPr>
                <w:b/>
                <w:kern w:val="2"/>
                <w:szCs w:val="28"/>
              </w:rPr>
            </w:pPr>
            <w:r w:rsidRPr="005B16DF">
              <w:rPr>
                <w:b/>
                <w:szCs w:val="28"/>
              </w:rPr>
              <w:t>прогноз</w:t>
            </w:r>
          </w:p>
        </w:tc>
      </w:tr>
      <w:tr w:rsidR="00185E6C" w:rsidRPr="005B16DF" w:rsidTr="00DB0CBB">
        <w:trPr>
          <w:trHeight w:val="757"/>
        </w:trPr>
        <w:tc>
          <w:tcPr>
            <w:tcW w:w="3545" w:type="dxa"/>
            <w:tcBorders>
              <w:top w:val="single" w:sz="4" w:space="0" w:color="000000"/>
              <w:left w:val="single" w:sz="4" w:space="0" w:color="000000"/>
              <w:bottom w:val="single" w:sz="4" w:space="0" w:color="000000"/>
              <w:right w:val="single" w:sz="4" w:space="0" w:color="000000"/>
            </w:tcBorders>
          </w:tcPr>
          <w:p w:rsidR="00185E6C" w:rsidRPr="005B16DF" w:rsidRDefault="00185E6C" w:rsidP="00DB0CBB">
            <w:pPr>
              <w:ind w:hanging="51"/>
              <w:rPr>
                <w:kern w:val="2"/>
                <w:sz w:val="28"/>
                <w:szCs w:val="28"/>
              </w:rPr>
            </w:pPr>
            <w:r w:rsidRPr="005B16DF">
              <w:rPr>
                <w:sz w:val="28"/>
                <w:szCs w:val="28"/>
              </w:rPr>
              <w:t xml:space="preserve">Загальна кількість викидів </w:t>
            </w:r>
          </w:p>
          <w:p w:rsidR="00185E6C" w:rsidRPr="005B16DF" w:rsidRDefault="00185E6C" w:rsidP="00DB0CBB">
            <w:pPr>
              <w:pStyle w:val="211"/>
              <w:spacing w:line="240" w:lineRule="auto"/>
              <w:ind w:left="0"/>
              <w:rPr>
                <w:kern w:val="2"/>
                <w:sz w:val="28"/>
                <w:szCs w:val="28"/>
              </w:rPr>
            </w:pPr>
            <w:r w:rsidRPr="005B16DF">
              <w:rPr>
                <w:sz w:val="28"/>
                <w:szCs w:val="28"/>
              </w:rPr>
              <w:t xml:space="preserve">в атмосферу, </w:t>
            </w:r>
            <w:r w:rsidRPr="005B16DF">
              <w:rPr>
                <w:i/>
                <w:sz w:val="28"/>
                <w:szCs w:val="28"/>
              </w:rPr>
              <w:t>тис. т</w:t>
            </w:r>
            <w:r w:rsidRPr="005B16DF">
              <w:rPr>
                <w:sz w:val="28"/>
                <w:szCs w:val="28"/>
              </w:rPr>
              <w:t>, у т. ч.:</w:t>
            </w:r>
          </w:p>
        </w:tc>
        <w:tc>
          <w:tcPr>
            <w:tcW w:w="1818" w:type="dxa"/>
            <w:tcBorders>
              <w:top w:val="single" w:sz="4" w:space="0" w:color="000000"/>
              <w:left w:val="single" w:sz="4" w:space="0" w:color="000000"/>
              <w:bottom w:val="single" w:sz="4" w:space="0" w:color="000000"/>
              <w:right w:val="single" w:sz="4" w:space="0" w:color="000000"/>
            </w:tcBorders>
            <w:vAlign w:val="center"/>
          </w:tcPr>
          <w:p w:rsidR="00185E6C" w:rsidRPr="00D755AD" w:rsidRDefault="00185E6C" w:rsidP="00DB0CBB">
            <w:pPr>
              <w:shd w:val="clear" w:color="auto" w:fill="FFFFFF"/>
              <w:suppressAutoHyphens/>
              <w:ind w:right="175"/>
              <w:jc w:val="center"/>
              <w:rPr>
                <w:kern w:val="2"/>
                <w:sz w:val="28"/>
                <w:szCs w:val="28"/>
                <w:lang w:val="en-US"/>
              </w:rPr>
            </w:pPr>
            <w:r>
              <w:rPr>
                <w:kern w:val="2"/>
                <w:sz w:val="28"/>
                <w:szCs w:val="28"/>
              </w:rPr>
              <w:t>2,</w:t>
            </w:r>
            <w:r>
              <w:rPr>
                <w:kern w:val="2"/>
                <w:sz w:val="28"/>
                <w:szCs w:val="28"/>
                <w:lang w:val="en-US"/>
              </w:rPr>
              <w:t>9</w:t>
            </w:r>
          </w:p>
        </w:tc>
        <w:tc>
          <w:tcPr>
            <w:tcW w:w="1818" w:type="dxa"/>
            <w:tcBorders>
              <w:top w:val="single" w:sz="4" w:space="0" w:color="000000"/>
              <w:left w:val="single" w:sz="4" w:space="0" w:color="000000"/>
              <w:bottom w:val="single" w:sz="4" w:space="0" w:color="000000"/>
              <w:right w:val="single" w:sz="4" w:space="0" w:color="000000"/>
            </w:tcBorders>
            <w:vAlign w:val="center"/>
          </w:tcPr>
          <w:p w:rsidR="00185E6C" w:rsidRPr="005B16DF" w:rsidRDefault="00185E6C" w:rsidP="00DB0CBB">
            <w:pPr>
              <w:pStyle w:val="211"/>
              <w:spacing w:line="240" w:lineRule="auto"/>
              <w:jc w:val="center"/>
              <w:rPr>
                <w:kern w:val="2"/>
                <w:sz w:val="28"/>
                <w:szCs w:val="28"/>
              </w:rPr>
            </w:pPr>
            <w:r w:rsidRPr="005B16DF">
              <w:rPr>
                <w:kern w:val="2"/>
                <w:sz w:val="28"/>
                <w:szCs w:val="28"/>
              </w:rPr>
              <w:t>2,</w:t>
            </w:r>
            <w:r>
              <w:rPr>
                <w:kern w:val="2"/>
                <w:sz w:val="28"/>
                <w:szCs w:val="28"/>
              </w:rPr>
              <w:t>8</w:t>
            </w:r>
          </w:p>
        </w:tc>
        <w:tc>
          <w:tcPr>
            <w:tcW w:w="1984" w:type="dxa"/>
            <w:tcBorders>
              <w:top w:val="single" w:sz="4" w:space="0" w:color="000000"/>
              <w:left w:val="single" w:sz="4" w:space="0" w:color="000000"/>
              <w:bottom w:val="single" w:sz="4" w:space="0" w:color="000000"/>
              <w:right w:val="single" w:sz="4" w:space="0" w:color="000000"/>
            </w:tcBorders>
            <w:vAlign w:val="center"/>
          </w:tcPr>
          <w:p w:rsidR="00185E6C" w:rsidRPr="005B16DF" w:rsidRDefault="00185E6C" w:rsidP="00DB0CBB">
            <w:pPr>
              <w:pStyle w:val="211"/>
              <w:spacing w:line="240" w:lineRule="auto"/>
              <w:jc w:val="center"/>
              <w:rPr>
                <w:kern w:val="2"/>
                <w:sz w:val="28"/>
                <w:szCs w:val="28"/>
              </w:rPr>
            </w:pPr>
            <w:r w:rsidRPr="005B16DF">
              <w:rPr>
                <w:kern w:val="2"/>
                <w:sz w:val="28"/>
                <w:szCs w:val="28"/>
              </w:rPr>
              <w:t>2,8</w:t>
            </w:r>
          </w:p>
        </w:tc>
      </w:tr>
      <w:tr w:rsidR="00185E6C" w:rsidRPr="005B16DF" w:rsidTr="00DB0CBB">
        <w:trPr>
          <w:trHeight w:val="271"/>
        </w:trPr>
        <w:tc>
          <w:tcPr>
            <w:tcW w:w="3545" w:type="dxa"/>
            <w:tcBorders>
              <w:top w:val="single" w:sz="4" w:space="0" w:color="000000"/>
              <w:left w:val="single" w:sz="4" w:space="0" w:color="000000"/>
              <w:bottom w:val="single" w:sz="4" w:space="0" w:color="000000"/>
              <w:right w:val="single" w:sz="4" w:space="0" w:color="000000"/>
            </w:tcBorders>
          </w:tcPr>
          <w:p w:rsidR="00185E6C" w:rsidRPr="005B16DF" w:rsidRDefault="00185E6C" w:rsidP="00DB0CBB">
            <w:pPr>
              <w:pStyle w:val="211"/>
              <w:spacing w:line="240" w:lineRule="auto"/>
              <w:ind w:hanging="113"/>
              <w:rPr>
                <w:kern w:val="2"/>
                <w:sz w:val="28"/>
                <w:szCs w:val="28"/>
              </w:rPr>
            </w:pPr>
            <w:r w:rsidRPr="005B16DF">
              <w:rPr>
                <w:sz w:val="28"/>
                <w:szCs w:val="28"/>
              </w:rPr>
              <w:t>Викиди стаціонарних джерел</w:t>
            </w:r>
            <w:r w:rsidRPr="005B16DF">
              <w:rPr>
                <w:i/>
                <w:iCs/>
                <w:sz w:val="28"/>
                <w:szCs w:val="28"/>
              </w:rPr>
              <w:t xml:space="preserve"> (</w:t>
            </w:r>
            <w:proofErr w:type="spellStart"/>
            <w:r w:rsidRPr="005B16DF">
              <w:rPr>
                <w:i/>
                <w:iCs/>
                <w:sz w:val="28"/>
                <w:szCs w:val="28"/>
              </w:rPr>
              <w:t>тис.т</w:t>
            </w:r>
            <w:proofErr w:type="spellEnd"/>
            <w:r w:rsidRPr="005B16DF">
              <w:rPr>
                <w:i/>
                <w:iCs/>
                <w:sz w:val="28"/>
                <w:szCs w:val="28"/>
              </w:rPr>
              <w:t>)</w:t>
            </w:r>
          </w:p>
        </w:tc>
        <w:tc>
          <w:tcPr>
            <w:tcW w:w="1818" w:type="dxa"/>
            <w:tcBorders>
              <w:top w:val="single" w:sz="4" w:space="0" w:color="000000"/>
              <w:left w:val="single" w:sz="4" w:space="0" w:color="000000"/>
              <w:bottom w:val="single" w:sz="4" w:space="0" w:color="000000"/>
              <w:right w:val="single" w:sz="4" w:space="0" w:color="000000"/>
            </w:tcBorders>
            <w:vAlign w:val="center"/>
          </w:tcPr>
          <w:p w:rsidR="00185E6C" w:rsidRPr="00D755AD" w:rsidRDefault="00185E6C" w:rsidP="00DB0CBB">
            <w:pPr>
              <w:shd w:val="clear" w:color="auto" w:fill="FFFFFF"/>
              <w:suppressAutoHyphens/>
              <w:ind w:right="175"/>
              <w:jc w:val="center"/>
              <w:rPr>
                <w:kern w:val="2"/>
                <w:sz w:val="28"/>
                <w:szCs w:val="28"/>
                <w:lang w:val="en-US"/>
              </w:rPr>
            </w:pPr>
            <w:r w:rsidRPr="00D755AD">
              <w:rPr>
                <w:kern w:val="2"/>
                <w:sz w:val="28"/>
                <w:szCs w:val="28"/>
              </w:rPr>
              <w:t>1,</w:t>
            </w:r>
            <w:r w:rsidRPr="00D755AD">
              <w:rPr>
                <w:kern w:val="2"/>
                <w:sz w:val="28"/>
                <w:szCs w:val="28"/>
                <w:lang w:val="en-US"/>
              </w:rPr>
              <w:t>4</w:t>
            </w:r>
          </w:p>
        </w:tc>
        <w:tc>
          <w:tcPr>
            <w:tcW w:w="1818" w:type="dxa"/>
            <w:tcBorders>
              <w:top w:val="single" w:sz="4" w:space="0" w:color="000000"/>
              <w:left w:val="single" w:sz="4" w:space="0" w:color="000000"/>
              <w:bottom w:val="single" w:sz="4" w:space="0" w:color="000000"/>
              <w:right w:val="single" w:sz="4" w:space="0" w:color="000000"/>
            </w:tcBorders>
            <w:vAlign w:val="center"/>
          </w:tcPr>
          <w:p w:rsidR="00185E6C" w:rsidRPr="00D755AD" w:rsidRDefault="00185E6C" w:rsidP="00DB0CBB">
            <w:pPr>
              <w:pStyle w:val="211"/>
              <w:spacing w:line="240" w:lineRule="auto"/>
              <w:jc w:val="center"/>
              <w:rPr>
                <w:kern w:val="2"/>
                <w:sz w:val="28"/>
                <w:szCs w:val="28"/>
                <w:lang w:val="en-US"/>
              </w:rPr>
            </w:pPr>
            <w:r w:rsidRPr="00D755AD">
              <w:rPr>
                <w:kern w:val="2"/>
                <w:sz w:val="28"/>
                <w:szCs w:val="28"/>
              </w:rPr>
              <w:t>1,</w:t>
            </w:r>
            <w:r w:rsidRPr="00D755AD">
              <w:rPr>
                <w:kern w:val="2"/>
                <w:sz w:val="28"/>
                <w:szCs w:val="28"/>
                <w:lang w:val="en-US"/>
              </w:rPr>
              <w:t>3</w:t>
            </w:r>
          </w:p>
        </w:tc>
        <w:tc>
          <w:tcPr>
            <w:tcW w:w="1984" w:type="dxa"/>
            <w:tcBorders>
              <w:top w:val="single" w:sz="4" w:space="0" w:color="000000"/>
              <w:left w:val="single" w:sz="4" w:space="0" w:color="000000"/>
              <w:bottom w:val="single" w:sz="4" w:space="0" w:color="000000"/>
              <w:right w:val="single" w:sz="4" w:space="0" w:color="000000"/>
            </w:tcBorders>
            <w:vAlign w:val="center"/>
          </w:tcPr>
          <w:p w:rsidR="00185E6C" w:rsidRPr="00D755AD" w:rsidRDefault="00185E6C" w:rsidP="00DB0CBB">
            <w:pPr>
              <w:pStyle w:val="211"/>
              <w:spacing w:line="240" w:lineRule="auto"/>
              <w:jc w:val="center"/>
              <w:rPr>
                <w:kern w:val="2"/>
                <w:sz w:val="28"/>
                <w:szCs w:val="28"/>
              </w:rPr>
            </w:pPr>
            <w:r w:rsidRPr="00D755AD">
              <w:rPr>
                <w:kern w:val="2"/>
                <w:sz w:val="28"/>
                <w:szCs w:val="28"/>
              </w:rPr>
              <w:t>1,3</w:t>
            </w:r>
          </w:p>
        </w:tc>
      </w:tr>
      <w:tr w:rsidR="00185E6C" w:rsidRPr="005B16DF" w:rsidTr="00DB0CBB">
        <w:trPr>
          <w:trHeight w:val="286"/>
        </w:trPr>
        <w:tc>
          <w:tcPr>
            <w:tcW w:w="3545" w:type="dxa"/>
            <w:tcBorders>
              <w:top w:val="single" w:sz="4" w:space="0" w:color="000000"/>
              <w:left w:val="single" w:sz="4" w:space="0" w:color="000000"/>
              <w:bottom w:val="single" w:sz="4" w:space="0" w:color="000000"/>
              <w:right w:val="single" w:sz="4" w:space="0" w:color="000000"/>
            </w:tcBorders>
          </w:tcPr>
          <w:p w:rsidR="00185E6C" w:rsidRPr="005B16DF" w:rsidRDefault="00185E6C" w:rsidP="00DB0CBB">
            <w:pPr>
              <w:pStyle w:val="211"/>
              <w:spacing w:line="240" w:lineRule="auto"/>
              <w:rPr>
                <w:kern w:val="2"/>
                <w:sz w:val="28"/>
                <w:szCs w:val="28"/>
              </w:rPr>
            </w:pPr>
            <w:r w:rsidRPr="005B16DF">
              <w:rPr>
                <w:sz w:val="28"/>
                <w:szCs w:val="28"/>
              </w:rPr>
              <w:t xml:space="preserve"> Викиди пересувних джерел</w:t>
            </w:r>
            <w:r w:rsidRPr="005B16DF">
              <w:rPr>
                <w:i/>
                <w:iCs/>
                <w:sz w:val="28"/>
                <w:szCs w:val="28"/>
              </w:rPr>
              <w:t xml:space="preserve"> (</w:t>
            </w:r>
            <w:proofErr w:type="spellStart"/>
            <w:r w:rsidRPr="005B16DF">
              <w:rPr>
                <w:i/>
                <w:iCs/>
                <w:sz w:val="28"/>
                <w:szCs w:val="28"/>
              </w:rPr>
              <w:t>тис.т</w:t>
            </w:r>
            <w:proofErr w:type="spellEnd"/>
            <w:r w:rsidRPr="005B16DF">
              <w:rPr>
                <w:i/>
                <w:iCs/>
                <w:sz w:val="28"/>
                <w:szCs w:val="28"/>
              </w:rPr>
              <w:t>)</w:t>
            </w:r>
          </w:p>
        </w:tc>
        <w:tc>
          <w:tcPr>
            <w:tcW w:w="1818" w:type="dxa"/>
            <w:tcBorders>
              <w:top w:val="single" w:sz="4" w:space="0" w:color="000000"/>
              <w:left w:val="single" w:sz="4" w:space="0" w:color="000000"/>
              <w:bottom w:val="single" w:sz="4" w:space="0" w:color="000000"/>
              <w:right w:val="single" w:sz="4" w:space="0" w:color="000000"/>
            </w:tcBorders>
            <w:vAlign w:val="center"/>
          </w:tcPr>
          <w:p w:rsidR="00185E6C" w:rsidRPr="00D755AD" w:rsidRDefault="00185E6C" w:rsidP="00DB0CBB">
            <w:pPr>
              <w:shd w:val="clear" w:color="auto" w:fill="FFFFFF"/>
              <w:suppressAutoHyphens/>
              <w:ind w:right="175"/>
              <w:jc w:val="center"/>
              <w:rPr>
                <w:kern w:val="2"/>
                <w:sz w:val="28"/>
                <w:szCs w:val="28"/>
              </w:rPr>
            </w:pPr>
            <w:r w:rsidRPr="00D755AD">
              <w:rPr>
                <w:kern w:val="2"/>
                <w:sz w:val="28"/>
                <w:szCs w:val="28"/>
              </w:rPr>
              <w:t>1,5</w:t>
            </w:r>
          </w:p>
        </w:tc>
        <w:tc>
          <w:tcPr>
            <w:tcW w:w="1818" w:type="dxa"/>
            <w:tcBorders>
              <w:top w:val="single" w:sz="4" w:space="0" w:color="000000"/>
              <w:left w:val="single" w:sz="4" w:space="0" w:color="000000"/>
              <w:bottom w:val="single" w:sz="4" w:space="0" w:color="000000"/>
              <w:right w:val="single" w:sz="4" w:space="0" w:color="000000"/>
            </w:tcBorders>
            <w:vAlign w:val="center"/>
          </w:tcPr>
          <w:p w:rsidR="00185E6C" w:rsidRPr="00D755AD" w:rsidRDefault="00185E6C" w:rsidP="00DB0CBB">
            <w:pPr>
              <w:pStyle w:val="211"/>
              <w:spacing w:line="240" w:lineRule="auto"/>
              <w:jc w:val="center"/>
              <w:rPr>
                <w:kern w:val="2"/>
                <w:sz w:val="28"/>
                <w:szCs w:val="28"/>
              </w:rPr>
            </w:pPr>
            <w:r w:rsidRPr="00D755AD">
              <w:rPr>
                <w:kern w:val="2"/>
                <w:sz w:val="28"/>
                <w:szCs w:val="28"/>
              </w:rPr>
              <w:t>1,5</w:t>
            </w:r>
          </w:p>
        </w:tc>
        <w:tc>
          <w:tcPr>
            <w:tcW w:w="1984" w:type="dxa"/>
            <w:tcBorders>
              <w:top w:val="single" w:sz="4" w:space="0" w:color="000000"/>
              <w:left w:val="single" w:sz="4" w:space="0" w:color="000000"/>
              <w:bottom w:val="single" w:sz="4" w:space="0" w:color="000000"/>
              <w:right w:val="single" w:sz="4" w:space="0" w:color="000000"/>
            </w:tcBorders>
            <w:vAlign w:val="center"/>
          </w:tcPr>
          <w:p w:rsidR="00185E6C" w:rsidRPr="00D755AD" w:rsidRDefault="00185E6C" w:rsidP="00DB0CBB">
            <w:pPr>
              <w:pStyle w:val="211"/>
              <w:spacing w:line="240" w:lineRule="auto"/>
              <w:jc w:val="center"/>
              <w:rPr>
                <w:kern w:val="2"/>
                <w:sz w:val="28"/>
                <w:szCs w:val="28"/>
              </w:rPr>
            </w:pPr>
            <w:r w:rsidRPr="00D755AD">
              <w:rPr>
                <w:kern w:val="2"/>
                <w:sz w:val="28"/>
                <w:szCs w:val="28"/>
              </w:rPr>
              <w:t>1,5</w:t>
            </w:r>
          </w:p>
        </w:tc>
      </w:tr>
    </w:tbl>
    <w:p w:rsidR="00185E6C" w:rsidRDefault="00185E6C" w:rsidP="00185E6C">
      <w:pPr>
        <w:ind w:firstLine="709"/>
        <w:jc w:val="both"/>
        <w:rPr>
          <w:kern w:val="2"/>
          <w:sz w:val="28"/>
          <w:szCs w:val="28"/>
        </w:rPr>
      </w:pPr>
    </w:p>
    <w:p w:rsidR="00185E6C" w:rsidRDefault="00185E6C" w:rsidP="00185E6C">
      <w:pPr>
        <w:ind w:firstLine="709"/>
        <w:jc w:val="both"/>
        <w:rPr>
          <w:kern w:val="2"/>
          <w:sz w:val="28"/>
          <w:szCs w:val="28"/>
        </w:rPr>
      </w:pPr>
    </w:p>
    <w:p w:rsidR="00185E6C" w:rsidRPr="005B16DF" w:rsidRDefault="00185E6C" w:rsidP="00185E6C">
      <w:pPr>
        <w:ind w:firstLine="709"/>
        <w:jc w:val="both"/>
        <w:rPr>
          <w:kern w:val="2"/>
          <w:sz w:val="28"/>
          <w:szCs w:val="28"/>
        </w:rPr>
      </w:pPr>
      <w:r w:rsidRPr="005B16DF">
        <w:rPr>
          <w:kern w:val="2"/>
          <w:sz w:val="28"/>
          <w:szCs w:val="28"/>
        </w:rPr>
        <w:t>Основні причини забруднення відходами території району є:</w:t>
      </w:r>
    </w:p>
    <w:p w:rsidR="00185E6C" w:rsidRPr="005B16DF" w:rsidRDefault="00185E6C" w:rsidP="00185E6C">
      <w:pPr>
        <w:numPr>
          <w:ilvl w:val="0"/>
          <w:numId w:val="2"/>
        </w:numPr>
        <w:jc w:val="both"/>
        <w:rPr>
          <w:kern w:val="2"/>
          <w:sz w:val="28"/>
          <w:szCs w:val="28"/>
        </w:rPr>
      </w:pPr>
      <w:r w:rsidRPr="005B16DF">
        <w:rPr>
          <w:kern w:val="2"/>
          <w:sz w:val="28"/>
          <w:szCs w:val="28"/>
        </w:rPr>
        <w:t>відсутність полігону ТПВ;</w:t>
      </w:r>
    </w:p>
    <w:p w:rsidR="00185E6C" w:rsidRPr="00C66717" w:rsidRDefault="00185E6C" w:rsidP="00185E6C">
      <w:pPr>
        <w:numPr>
          <w:ilvl w:val="0"/>
          <w:numId w:val="2"/>
        </w:numPr>
        <w:jc w:val="both"/>
        <w:rPr>
          <w:kern w:val="2"/>
          <w:sz w:val="28"/>
          <w:szCs w:val="28"/>
        </w:rPr>
      </w:pPr>
      <w:r w:rsidRPr="00C66717">
        <w:rPr>
          <w:kern w:val="2"/>
          <w:sz w:val="28"/>
          <w:szCs w:val="28"/>
        </w:rPr>
        <w:t>недостатнє фінансування заходів поводження з відходами.</w:t>
      </w:r>
    </w:p>
    <w:tbl>
      <w:tblPr>
        <w:tblW w:w="9165" w:type="dxa"/>
        <w:tblInd w:w="-67" w:type="dxa"/>
        <w:tblLayout w:type="fixed"/>
        <w:tblCellMar>
          <w:left w:w="113" w:type="dxa"/>
        </w:tblCellMar>
        <w:tblLook w:val="04A0" w:firstRow="1" w:lastRow="0" w:firstColumn="1" w:lastColumn="0" w:noHBand="0" w:noVBand="1"/>
      </w:tblPr>
      <w:tblGrid>
        <w:gridCol w:w="3545"/>
        <w:gridCol w:w="1818"/>
        <w:gridCol w:w="1818"/>
        <w:gridCol w:w="1984"/>
      </w:tblGrid>
      <w:tr w:rsidR="00185E6C" w:rsidRPr="00C66717" w:rsidTr="00DB0CBB">
        <w:trPr>
          <w:trHeight w:val="543"/>
        </w:trPr>
        <w:tc>
          <w:tcPr>
            <w:tcW w:w="3545" w:type="dxa"/>
            <w:tcBorders>
              <w:top w:val="single" w:sz="4" w:space="0" w:color="000000"/>
              <w:left w:val="single" w:sz="4" w:space="0" w:color="000000"/>
              <w:bottom w:val="single" w:sz="4" w:space="0" w:color="000000"/>
              <w:right w:val="single" w:sz="4" w:space="0" w:color="000000"/>
            </w:tcBorders>
            <w:vAlign w:val="center"/>
          </w:tcPr>
          <w:p w:rsidR="00185E6C" w:rsidRPr="00C66717" w:rsidRDefault="00185E6C" w:rsidP="00DB0CBB">
            <w:pPr>
              <w:pStyle w:val="211"/>
              <w:spacing w:line="240" w:lineRule="auto"/>
              <w:ind w:firstLine="34"/>
              <w:jc w:val="center"/>
              <w:rPr>
                <w:b/>
                <w:kern w:val="2"/>
                <w:sz w:val="28"/>
                <w:szCs w:val="28"/>
              </w:rPr>
            </w:pPr>
            <w:r w:rsidRPr="00C66717">
              <w:rPr>
                <w:b/>
                <w:sz w:val="28"/>
                <w:szCs w:val="28"/>
              </w:rPr>
              <w:t>Показники</w:t>
            </w:r>
          </w:p>
        </w:tc>
        <w:tc>
          <w:tcPr>
            <w:tcW w:w="1818" w:type="dxa"/>
            <w:tcBorders>
              <w:top w:val="single" w:sz="4" w:space="0" w:color="000000"/>
              <w:left w:val="single" w:sz="4" w:space="0" w:color="000000"/>
              <w:bottom w:val="single" w:sz="4" w:space="0" w:color="000000"/>
              <w:right w:val="single" w:sz="4" w:space="0" w:color="000000"/>
            </w:tcBorders>
            <w:vAlign w:val="center"/>
          </w:tcPr>
          <w:p w:rsidR="00185E6C" w:rsidRPr="00C66717" w:rsidRDefault="00185E6C" w:rsidP="00DB0CBB">
            <w:pPr>
              <w:pStyle w:val="211"/>
              <w:spacing w:line="240" w:lineRule="auto"/>
              <w:jc w:val="center"/>
              <w:rPr>
                <w:b/>
                <w:kern w:val="2"/>
                <w:sz w:val="28"/>
                <w:szCs w:val="28"/>
              </w:rPr>
            </w:pPr>
            <w:r w:rsidRPr="00C66717">
              <w:rPr>
                <w:b/>
                <w:sz w:val="28"/>
                <w:szCs w:val="28"/>
              </w:rPr>
              <w:t>201</w:t>
            </w:r>
            <w:r>
              <w:rPr>
                <w:b/>
                <w:sz w:val="28"/>
                <w:szCs w:val="28"/>
              </w:rPr>
              <w:t>8</w:t>
            </w:r>
            <w:r w:rsidRPr="00C66717">
              <w:rPr>
                <w:b/>
                <w:sz w:val="28"/>
                <w:szCs w:val="28"/>
              </w:rPr>
              <w:t>р.</w:t>
            </w:r>
          </w:p>
          <w:p w:rsidR="00185E6C" w:rsidRPr="00C66717" w:rsidRDefault="00185E6C" w:rsidP="00DB0CBB">
            <w:pPr>
              <w:pStyle w:val="211"/>
              <w:spacing w:line="240" w:lineRule="auto"/>
              <w:jc w:val="center"/>
              <w:rPr>
                <w:b/>
                <w:kern w:val="2"/>
                <w:sz w:val="28"/>
                <w:szCs w:val="28"/>
              </w:rPr>
            </w:pPr>
            <w:r w:rsidRPr="00C66717">
              <w:rPr>
                <w:b/>
                <w:kern w:val="2"/>
                <w:sz w:val="28"/>
                <w:szCs w:val="28"/>
              </w:rPr>
              <w:t xml:space="preserve"> факт</w:t>
            </w:r>
          </w:p>
        </w:tc>
        <w:tc>
          <w:tcPr>
            <w:tcW w:w="1818" w:type="dxa"/>
            <w:tcBorders>
              <w:top w:val="single" w:sz="4" w:space="0" w:color="000000"/>
              <w:left w:val="single" w:sz="4" w:space="0" w:color="000000"/>
              <w:bottom w:val="single" w:sz="4" w:space="0" w:color="000000"/>
              <w:right w:val="single" w:sz="4" w:space="0" w:color="000000"/>
            </w:tcBorders>
          </w:tcPr>
          <w:p w:rsidR="00185E6C" w:rsidRPr="00C66717" w:rsidRDefault="00185E6C" w:rsidP="00DB0CBB">
            <w:pPr>
              <w:pStyle w:val="211"/>
              <w:spacing w:line="240" w:lineRule="auto"/>
              <w:jc w:val="center"/>
              <w:rPr>
                <w:b/>
                <w:kern w:val="2"/>
                <w:sz w:val="28"/>
                <w:szCs w:val="28"/>
              </w:rPr>
            </w:pPr>
            <w:r w:rsidRPr="00C66717">
              <w:rPr>
                <w:b/>
                <w:sz w:val="28"/>
                <w:szCs w:val="28"/>
              </w:rPr>
              <w:t>201</w:t>
            </w:r>
            <w:r>
              <w:rPr>
                <w:b/>
                <w:sz w:val="28"/>
                <w:szCs w:val="28"/>
              </w:rPr>
              <w:t>9</w:t>
            </w:r>
            <w:r w:rsidRPr="00C66717">
              <w:rPr>
                <w:b/>
                <w:sz w:val="28"/>
                <w:szCs w:val="28"/>
              </w:rPr>
              <w:t xml:space="preserve"> р.  очікувані</w:t>
            </w:r>
          </w:p>
        </w:tc>
        <w:tc>
          <w:tcPr>
            <w:tcW w:w="1984" w:type="dxa"/>
            <w:tcBorders>
              <w:top w:val="single" w:sz="4" w:space="0" w:color="000000"/>
              <w:left w:val="single" w:sz="4" w:space="0" w:color="000000"/>
              <w:bottom w:val="single" w:sz="4" w:space="0" w:color="000000"/>
              <w:right w:val="single" w:sz="4" w:space="0" w:color="000000"/>
            </w:tcBorders>
            <w:vAlign w:val="center"/>
          </w:tcPr>
          <w:p w:rsidR="00185E6C" w:rsidRPr="00C66717" w:rsidRDefault="00185E6C" w:rsidP="00DB0CBB">
            <w:pPr>
              <w:pStyle w:val="211"/>
              <w:spacing w:line="240" w:lineRule="auto"/>
              <w:jc w:val="center"/>
              <w:rPr>
                <w:b/>
                <w:kern w:val="2"/>
                <w:sz w:val="28"/>
                <w:szCs w:val="28"/>
              </w:rPr>
            </w:pPr>
            <w:r w:rsidRPr="00C66717">
              <w:rPr>
                <w:b/>
                <w:sz w:val="28"/>
                <w:szCs w:val="28"/>
              </w:rPr>
              <w:t>20</w:t>
            </w:r>
            <w:r>
              <w:rPr>
                <w:b/>
                <w:sz w:val="28"/>
                <w:szCs w:val="28"/>
              </w:rPr>
              <w:t>20</w:t>
            </w:r>
            <w:r w:rsidRPr="00C66717">
              <w:rPr>
                <w:b/>
                <w:sz w:val="28"/>
                <w:szCs w:val="28"/>
              </w:rPr>
              <w:t xml:space="preserve"> р.</w:t>
            </w:r>
          </w:p>
          <w:p w:rsidR="00185E6C" w:rsidRPr="00C66717" w:rsidRDefault="00185E6C" w:rsidP="00DB0CBB">
            <w:pPr>
              <w:pStyle w:val="211"/>
              <w:spacing w:line="240" w:lineRule="auto"/>
              <w:jc w:val="center"/>
              <w:rPr>
                <w:b/>
                <w:kern w:val="2"/>
                <w:sz w:val="28"/>
                <w:szCs w:val="28"/>
              </w:rPr>
            </w:pPr>
            <w:r w:rsidRPr="00C66717">
              <w:rPr>
                <w:b/>
                <w:sz w:val="28"/>
                <w:szCs w:val="28"/>
              </w:rPr>
              <w:t>прогноз</w:t>
            </w:r>
          </w:p>
        </w:tc>
      </w:tr>
      <w:tr w:rsidR="00185E6C" w:rsidRPr="00C66717" w:rsidTr="00DB0CBB">
        <w:trPr>
          <w:trHeight w:val="271"/>
        </w:trPr>
        <w:tc>
          <w:tcPr>
            <w:tcW w:w="3545" w:type="dxa"/>
            <w:tcBorders>
              <w:top w:val="single" w:sz="4" w:space="0" w:color="000000"/>
              <w:left w:val="single" w:sz="4" w:space="0" w:color="000000"/>
              <w:bottom w:val="single" w:sz="4" w:space="0" w:color="000000"/>
              <w:right w:val="single" w:sz="4" w:space="0" w:color="000000"/>
            </w:tcBorders>
          </w:tcPr>
          <w:p w:rsidR="00185E6C" w:rsidRPr="00C66717" w:rsidRDefault="00185E6C" w:rsidP="00DB0CBB">
            <w:pPr>
              <w:pStyle w:val="211"/>
              <w:spacing w:line="240" w:lineRule="auto"/>
              <w:rPr>
                <w:kern w:val="2"/>
                <w:sz w:val="28"/>
                <w:szCs w:val="28"/>
              </w:rPr>
            </w:pPr>
            <w:r w:rsidRPr="00C66717">
              <w:rPr>
                <w:kern w:val="2"/>
                <w:sz w:val="28"/>
                <w:szCs w:val="28"/>
              </w:rPr>
              <w:t xml:space="preserve">Утворено, </w:t>
            </w:r>
            <w:r w:rsidRPr="00C66717">
              <w:rPr>
                <w:i/>
                <w:kern w:val="2"/>
                <w:sz w:val="28"/>
                <w:szCs w:val="28"/>
              </w:rPr>
              <w:t>(</w:t>
            </w:r>
            <w:proofErr w:type="spellStart"/>
            <w:r w:rsidRPr="00C66717">
              <w:rPr>
                <w:i/>
                <w:kern w:val="2"/>
                <w:sz w:val="28"/>
                <w:szCs w:val="28"/>
              </w:rPr>
              <w:t>тис.т</w:t>
            </w:r>
            <w:proofErr w:type="spellEnd"/>
            <w:r w:rsidRPr="00C66717">
              <w:rPr>
                <w:i/>
                <w:kern w:val="2"/>
                <w:sz w:val="28"/>
                <w:szCs w:val="28"/>
              </w:rPr>
              <w:t>)</w:t>
            </w:r>
          </w:p>
        </w:tc>
        <w:tc>
          <w:tcPr>
            <w:tcW w:w="1818" w:type="dxa"/>
            <w:tcBorders>
              <w:top w:val="single" w:sz="4" w:space="0" w:color="000000"/>
              <w:left w:val="single" w:sz="4" w:space="0" w:color="000000"/>
              <w:bottom w:val="single" w:sz="4" w:space="0" w:color="000000"/>
              <w:right w:val="single" w:sz="4" w:space="0" w:color="000000"/>
            </w:tcBorders>
            <w:vAlign w:val="center"/>
          </w:tcPr>
          <w:p w:rsidR="00185E6C" w:rsidRPr="00D755AD" w:rsidRDefault="00790893" w:rsidP="00DB0CBB">
            <w:pPr>
              <w:shd w:val="clear" w:color="auto" w:fill="FFFFFF"/>
              <w:suppressAutoHyphens/>
              <w:ind w:right="175"/>
              <w:jc w:val="center"/>
              <w:rPr>
                <w:kern w:val="2"/>
                <w:sz w:val="28"/>
                <w:szCs w:val="28"/>
                <w:lang w:val="en-US"/>
              </w:rPr>
            </w:pPr>
            <w:r>
              <w:rPr>
                <w:kern w:val="2"/>
                <w:sz w:val="28"/>
                <w:szCs w:val="28"/>
                <w:lang w:val="en-US"/>
              </w:rPr>
              <w:t>24,</w:t>
            </w:r>
            <w:r w:rsidR="00185E6C">
              <w:rPr>
                <w:kern w:val="2"/>
                <w:sz w:val="28"/>
                <w:szCs w:val="28"/>
                <w:lang w:val="en-US"/>
              </w:rPr>
              <w:t>0</w:t>
            </w:r>
          </w:p>
        </w:tc>
        <w:tc>
          <w:tcPr>
            <w:tcW w:w="1818" w:type="dxa"/>
            <w:tcBorders>
              <w:top w:val="single" w:sz="4" w:space="0" w:color="000000"/>
              <w:left w:val="single" w:sz="4" w:space="0" w:color="000000"/>
              <w:bottom w:val="single" w:sz="4" w:space="0" w:color="000000"/>
              <w:right w:val="single" w:sz="4" w:space="0" w:color="000000"/>
            </w:tcBorders>
            <w:vAlign w:val="center"/>
          </w:tcPr>
          <w:p w:rsidR="00185E6C" w:rsidRPr="00D755AD" w:rsidRDefault="00790893" w:rsidP="00DB0CBB">
            <w:pPr>
              <w:pStyle w:val="211"/>
              <w:spacing w:line="240" w:lineRule="auto"/>
              <w:jc w:val="center"/>
              <w:rPr>
                <w:kern w:val="2"/>
                <w:sz w:val="28"/>
                <w:szCs w:val="28"/>
                <w:lang w:val="en-US"/>
              </w:rPr>
            </w:pPr>
            <w:r>
              <w:rPr>
                <w:kern w:val="2"/>
                <w:sz w:val="28"/>
                <w:szCs w:val="28"/>
                <w:lang w:val="en-US"/>
              </w:rPr>
              <w:t>25,</w:t>
            </w:r>
            <w:r w:rsidR="00185E6C">
              <w:rPr>
                <w:kern w:val="2"/>
                <w:sz w:val="28"/>
                <w:szCs w:val="28"/>
                <w:lang w:val="en-US"/>
              </w:rPr>
              <w:t>0</w:t>
            </w:r>
          </w:p>
        </w:tc>
        <w:tc>
          <w:tcPr>
            <w:tcW w:w="1984" w:type="dxa"/>
            <w:tcBorders>
              <w:top w:val="single" w:sz="4" w:space="0" w:color="000000"/>
              <w:left w:val="single" w:sz="4" w:space="0" w:color="000000"/>
              <w:bottom w:val="single" w:sz="4" w:space="0" w:color="000000"/>
              <w:right w:val="single" w:sz="4" w:space="0" w:color="000000"/>
            </w:tcBorders>
            <w:vAlign w:val="center"/>
          </w:tcPr>
          <w:p w:rsidR="00185E6C" w:rsidRPr="00D755AD" w:rsidRDefault="00790893" w:rsidP="00DB0CBB">
            <w:pPr>
              <w:pStyle w:val="211"/>
              <w:spacing w:line="240" w:lineRule="auto"/>
              <w:jc w:val="center"/>
              <w:rPr>
                <w:kern w:val="2"/>
                <w:sz w:val="28"/>
                <w:szCs w:val="28"/>
                <w:lang w:val="en-US"/>
              </w:rPr>
            </w:pPr>
            <w:r>
              <w:rPr>
                <w:kern w:val="2"/>
                <w:sz w:val="28"/>
                <w:szCs w:val="28"/>
                <w:lang w:val="en-US"/>
              </w:rPr>
              <w:t>25,</w:t>
            </w:r>
            <w:r w:rsidR="00185E6C">
              <w:rPr>
                <w:kern w:val="2"/>
                <w:sz w:val="28"/>
                <w:szCs w:val="28"/>
                <w:lang w:val="en-US"/>
              </w:rPr>
              <w:t>0</w:t>
            </w:r>
          </w:p>
        </w:tc>
      </w:tr>
      <w:tr w:rsidR="00185E6C" w:rsidRPr="00C66717" w:rsidTr="00DB0CBB">
        <w:trPr>
          <w:trHeight w:val="271"/>
        </w:trPr>
        <w:tc>
          <w:tcPr>
            <w:tcW w:w="3545" w:type="dxa"/>
            <w:tcBorders>
              <w:top w:val="single" w:sz="4" w:space="0" w:color="000000"/>
              <w:left w:val="single" w:sz="4" w:space="0" w:color="000000"/>
              <w:bottom w:val="single" w:sz="4" w:space="0" w:color="000000"/>
              <w:right w:val="single" w:sz="4" w:space="0" w:color="000000"/>
            </w:tcBorders>
          </w:tcPr>
          <w:p w:rsidR="00185E6C" w:rsidRPr="00C66717" w:rsidRDefault="00185E6C" w:rsidP="00DB0CBB">
            <w:pPr>
              <w:pStyle w:val="211"/>
              <w:spacing w:line="240" w:lineRule="auto"/>
              <w:ind w:hanging="113"/>
              <w:rPr>
                <w:kern w:val="2"/>
                <w:sz w:val="28"/>
                <w:szCs w:val="28"/>
              </w:rPr>
            </w:pPr>
            <w:r w:rsidRPr="00C66717">
              <w:rPr>
                <w:sz w:val="28"/>
                <w:szCs w:val="28"/>
              </w:rPr>
              <w:t xml:space="preserve"> Утилізовано,</w:t>
            </w:r>
            <w:r w:rsidRPr="00C66717">
              <w:rPr>
                <w:i/>
                <w:iCs/>
                <w:sz w:val="28"/>
                <w:szCs w:val="28"/>
              </w:rPr>
              <w:t>(</w:t>
            </w:r>
            <w:proofErr w:type="spellStart"/>
            <w:r w:rsidRPr="00C66717">
              <w:rPr>
                <w:i/>
                <w:iCs/>
                <w:sz w:val="28"/>
                <w:szCs w:val="28"/>
              </w:rPr>
              <w:t>тис.т</w:t>
            </w:r>
            <w:proofErr w:type="spellEnd"/>
            <w:r w:rsidRPr="00C66717">
              <w:rPr>
                <w:i/>
                <w:iCs/>
                <w:sz w:val="28"/>
                <w:szCs w:val="28"/>
              </w:rPr>
              <w:t>)</w:t>
            </w:r>
          </w:p>
        </w:tc>
        <w:tc>
          <w:tcPr>
            <w:tcW w:w="1818" w:type="dxa"/>
            <w:tcBorders>
              <w:top w:val="single" w:sz="4" w:space="0" w:color="000000"/>
              <w:left w:val="single" w:sz="4" w:space="0" w:color="000000"/>
              <w:bottom w:val="single" w:sz="4" w:space="0" w:color="000000"/>
              <w:right w:val="single" w:sz="4" w:space="0" w:color="000000"/>
            </w:tcBorders>
            <w:vAlign w:val="center"/>
          </w:tcPr>
          <w:p w:rsidR="00185E6C" w:rsidRPr="00D755AD" w:rsidRDefault="00790893" w:rsidP="00DB0CBB">
            <w:pPr>
              <w:shd w:val="clear" w:color="auto" w:fill="FFFFFF"/>
              <w:suppressAutoHyphens/>
              <w:ind w:right="175"/>
              <w:jc w:val="center"/>
              <w:rPr>
                <w:kern w:val="2"/>
                <w:sz w:val="28"/>
                <w:szCs w:val="28"/>
                <w:lang w:val="en-US"/>
              </w:rPr>
            </w:pPr>
            <w:r>
              <w:rPr>
                <w:kern w:val="2"/>
                <w:sz w:val="28"/>
                <w:szCs w:val="28"/>
                <w:lang w:val="en-US"/>
              </w:rPr>
              <w:t>1,</w:t>
            </w:r>
            <w:r w:rsidR="00185E6C">
              <w:rPr>
                <w:kern w:val="2"/>
                <w:sz w:val="28"/>
                <w:szCs w:val="28"/>
                <w:lang w:val="en-US"/>
              </w:rPr>
              <w:t>8</w:t>
            </w:r>
          </w:p>
        </w:tc>
        <w:tc>
          <w:tcPr>
            <w:tcW w:w="1818" w:type="dxa"/>
            <w:tcBorders>
              <w:top w:val="single" w:sz="4" w:space="0" w:color="000000"/>
              <w:left w:val="single" w:sz="4" w:space="0" w:color="000000"/>
              <w:bottom w:val="single" w:sz="4" w:space="0" w:color="000000"/>
              <w:right w:val="single" w:sz="4" w:space="0" w:color="000000"/>
            </w:tcBorders>
            <w:vAlign w:val="center"/>
          </w:tcPr>
          <w:p w:rsidR="00185E6C" w:rsidRPr="00D755AD" w:rsidRDefault="00790893" w:rsidP="00DB0CBB">
            <w:pPr>
              <w:pStyle w:val="211"/>
              <w:spacing w:line="240" w:lineRule="auto"/>
              <w:jc w:val="center"/>
              <w:rPr>
                <w:kern w:val="2"/>
                <w:sz w:val="28"/>
                <w:szCs w:val="28"/>
                <w:lang w:val="en-US"/>
              </w:rPr>
            </w:pPr>
            <w:r>
              <w:rPr>
                <w:kern w:val="2"/>
                <w:sz w:val="28"/>
                <w:szCs w:val="28"/>
                <w:lang w:val="en-US"/>
              </w:rPr>
              <w:t>2,</w:t>
            </w:r>
            <w:r w:rsidR="00185E6C">
              <w:rPr>
                <w:kern w:val="2"/>
                <w:sz w:val="28"/>
                <w:szCs w:val="28"/>
                <w:lang w:val="en-US"/>
              </w:rPr>
              <w:t>0</w:t>
            </w:r>
          </w:p>
        </w:tc>
        <w:tc>
          <w:tcPr>
            <w:tcW w:w="1984" w:type="dxa"/>
            <w:tcBorders>
              <w:top w:val="single" w:sz="4" w:space="0" w:color="000000"/>
              <w:left w:val="single" w:sz="4" w:space="0" w:color="000000"/>
              <w:bottom w:val="single" w:sz="4" w:space="0" w:color="000000"/>
              <w:right w:val="single" w:sz="4" w:space="0" w:color="000000"/>
            </w:tcBorders>
            <w:vAlign w:val="center"/>
          </w:tcPr>
          <w:p w:rsidR="00185E6C" w:rsidRPr="00D755AD" w:rsidRDefault="00790893" w:rsidP="00DB0CBB">
            <w:pPr>
              <w:pStyle w:val="211"/>
              <w:spacing w:line="240" w:lineRule="auto"/>
              <w:jc w:val="center"/>
              <w:rPr>
                <w:kern w:val="2"/>
                <w:sz w:val="28"/>
                <w:szCs w:val="28"/>
                <w:lang w:val="en-US"/>
              </w:rPr>
            </w:pPr>
            <w:r>
              <w:rPr>
                <w:kern w:val="2"/>
                <w:sz w:val="28"/>
                <w:szCs w:val="28"/>
                <w:lang w:val="en-US"/>
              </w:rPr>
              <w:t>2,</w:t>
            </w:r>
            <w:r w:rsidR="00185E6C">
              <w:rPr>
                <w:kern w:val="2"/>
                <w:sz w:val="28"/>
                <w:szCs w:val="28"/>
                <w:lang w:val="en-US"/>
              </w:rPr>
              <w:t>2</w:t>
            </w:r>
          </w:p>
        </w:tc>
      </w:tr>
      <w:tr w:rsidR="00185E6C" w:rsidRPr="00C66717" w:rsidTr="00DB0CBB">
        <w:trPr>
          <w:trHeight w:val="271"/>
        </w:trPr>
        <w:tc>
          <w:tcPr>
            <w:tcW w:w="3545" w:type="dxa"/>
            <w:tcBorders>
              <w:top w:val="single" w:sz="4" w:space="0" w:color="000000"/>
              <w:left w:val="single" w:sz="4" w:space="0" w:color="000000"/>
              <w:bottom w:val="single" w:sz="4" w:space="0" w:color="000000"/>
              <w:right w:val="single" w:sz="4" w:space="0" w:color="000000"/>
            </w:tcBorders>
          </w:tcPr>
          <w:p w:rsidR="00185E6C" w:rsidRPr="00C66717" w:rsidRDefault="00185E6C" w:rsidP="00DB0CBB">
            <w:pPr>
              <w:pStyle w:val="211"/>
              <w:spacing w:line="240" w:lineRule="auto"/>
              <w:ind w:hanging="113"/>
              <w:rPr>
                <w:sz w:val="28"/>
                <w:szCs w:val="28"/>
              </w:rPr>
            </w:pPr>
            <w:r w:rsidRPr="00C66717">
              <w:rPr>
                <w:sz w:val="28"/>
                <w:szCs w:val="28"/>
              </w:rPr>
              <w:t xml:space="preserve"> Оброблено, </w:t>
            </w:r>
            <w:r w:rsidRPr="00C66717">
              <w:rPr>
                <w:i/>
                <w:sz w:val="28"/>
                <w:szCs w:val="28"/>
              </w:rPr>
              <w:t>(</w:t>
            </w:r>
            <w:proofErr w:type="spellStart"/>
            <w:r w:rsidRPr="00C66717">
              <w:rPr>
                <w:i/>
                <w:sz w:val="28"/>
                <w:szCs w:val="28"/>
              </w:rPr>
              <w:t>тис.т</w:t>
            </w:r>
            <w:proofErr w:type="spellEnd"/>
            <w:r w:rsidRPr="00C66717">
              <w:rPr>
                <w:i/>
                <w:sz w:val="28"/>
                <w:szCs w:val="28"/>
              </w:rPr>
              <w:t>)</w:t>
            </w:r>
          </w:p>
        </w:tc>
        <w:tc>
          <w:tcPr>
            <w:tcW w:w="1818" w:type="dxa"/>
            <w:tcBorders>
              <w:top w:val="single" w:sz="4" w:space="0" w:color="000000"/>
              <w:left w:val="single" w:sz="4" w:space="0" w:color="000000"/>
              <w:bottom w:val="single" w:sz="4" w:space="0" w:color="000000"/>
              <w:right w:val="single" w:sz="4" w:space="0" w:color="000000"/>
            </w:tcBorders>
            <w:vAlign w:val="center"/>
          </w:tcPr>
          <w:p w:rsidR="00185E6C" w:rsidRPr="00D755AD" w:rsidRDefault="00185E6C" w:rsidP="00DB0CBB">
            <w:pPr>
              <w:shd w:val="clear" w:color="auto" w:fill="FFFFFF"/>
              <w:suppressAutoHyphens/>
              <w:ind w:right="175"/>
              <w:jc w:val="center"/>
              <w:rPr>
                <w:kern w:val="2"/>
                <w:sz w:val="28"/>
                <w:szCs w:val="28"/>
                <w:lang w:val="en-US"/>
              </w:rPr>
            </w:pPr>
            <w:r>
              <w:rPr>
                <w:kern w:val="2"/>
                <w:sz w:val="28"/>
                <w:szCs w:val="28"/>
                <w:lang w:val="en-US"/>
              </w:rPr>
              <w:t>-</w:t>
            </w:r>
          </w:p>
        </w:tc>
        <w:tc>
          <w:tcPr>
            <w:tcW w:w="1818" w:type="dxa"/>
            <w:tcBorders>
              <w:top w:val="single" w:sz="4" w:space="0" w:color="000000"/>
              <w:left w:val="single" w:sz="4" w:space="0" w:color="000000"/>
              <w:bottom w:val="single" w:sz="4" w:space="0" w:color="000000"/>
              <w:right w:val="single" w:sz="4" w:space="0" w:color="000000"/>
            </w:tcBorders>
            <w:vAlign w:val="center"/>
          </w:tcPr>
          <w:p w:rsidR="00185E6C" w:rsidRPr="00D755AD" w:rsidRDefault="00185E6C" w:rsidP="00DB0CBB">
            <w:pPr>
              <w:pStyle w:val="211"/>
              <w:spacing w:line="240" w:lineRule="auto"/>
              <w:jc w:val="center"/>
              <w:rPr>
                <w:kern w:val="2"/>
                <w:sz w:val="28"/>
                <w:szCs w:val="28"/>
                <w:lang w:val="en-US"/>
              </w:rPr>
            </w:pPr>
            <w:r>
              <w:rPr>
                <w:kern w:val="2"/>
                <w:sz w:val="28"/>
                <w:szCs w:val="28"/>
                <w:lang w:val="en-US"/>
              </w:rPr>
              <w:t>-</w:t>
            </w:r>
          </w:p>
        </w:tc>
        <w:tc>
          <w:tcPr>
            <w:tcW w:w="1984" w:type="dxa"/>
            <w:tcBorders>
              <w:top w:val="single" w:sz="4" w:space="0" w:color="000000"/>
              <w:left w:val="single" w:sz="4" w:space="0" w:color="000000"/>
              <w:bottom w:val="single" w:sz="4" w:space="0" w:color="000000"/>
              <w:right w:val="single" w:sz="4" w:space="0" w:color="000000"/>
            </w:tcBorders>
            <w:vAlign w:val="center"/>
          </w:tcPr>
          <w:p w:rsidR="00185E6C" w:rsidRPr="00D755AD" w:rsidRDefault="00185E6C" w:rsidP="00DB0CBB">
            <w:pPr>
              <w:pStyle w:val="211"/>
              <w:spacing w:line="240" w:lineRule="auto"/>
              <w:jc w:val="center"/>
              <w:rPr>
                <w:kern w:val="2"/>
                <w:sz w:val="28"/>
                <w:szCs w:val="28"/>
                <w:lang w:val="en-US"/>
              </w:rPr>
            </w:pPr>
            <w:r>
              <w:rPr>
                <w:kern w:val="2"/>
                <w:sz w:val="28"/>
                <w:szCs w:val="28"/>
                <w:lang w:val="en-US"/>
              </w:rPr>
              <w:t>-</w:t>
            </w:r>
          </w:p>
        </w:tc>
      </w:tr>
      <w:tr w:rsidR="00185E6C" w:rsidRPr="00C66717" w:rsidTr="00DB0CBB">
        <w:trPr>
          <w:trHeight w:val="286"/>
        </w:trPr>
        <w:tc>
          <w:tcPr>
            <w:tcW w:w="3545" w:type="dxa"/>
            <w:tcBorders>
              <w:top w:val="single" w:sz="4" w:space="0" w:color="000000"/>
              <w:left w:val="single" w:sz="4" w:space="0" w:color="000000"/>
              <w:bottom w:val="single" w:sz="4" w:space="0" w:color="000000"/>
              <w:right w:val="single" w:sz="4" w:space="0" w:color="000000"/>
            </w:tcBorders>
          </w:tcPr>
          <w:p w:rsidR="00185E6C" w:rsidRPr="00C66717" w:rsidRDefault="00185E6C" w:rsidP="00DB0CBB">
            <w:pPr>
              <w:pStyle w:val="211"/>
              <w:spacing w:line="240" w:lineRule="auto"/>
              <w:rPr>
                <w:kern w:val="2"/>
                <w:sz w:val="28"/>
                <w:szCs w:val="28"/>
              </w:rPr>
            </w:pPr>
            <w:r w:rsidRPr="00C66717">
              <w:rPr>
                <w:sz w:val="28"/>
                <w:szCs w:val="28"/>
              </w:rPr>
              <w:t>Спалено,</w:t>
            </w:r>
            <w:r w:rsidRPr="00C66717">
              <w:rPr>
                <w:i/>
                <w:iCs/>
                <w:sz w:val="28"/>
                <w:szCs w:val="28"/>
              </w:rPr>
              <w:t xml:space="preserve"> (</w:t>
            </w:r>
            <w:proofErr w:type="spellStart"/>
            <w:r w:rsidRPr="00C66717">
              <w:rPr>
                <w:i/>
                <w:iCs/>
                <w:sz w:val="28"/>
                <w:szCs w:val="28"/>
              </w:rPr>
              <w:t>тис.т</w:t>
            </w:r>
            <w:proofErr w:type="spellEnd"/>
            <w:r w:rsidRPr="00C66717">
              <w:rPr>
                <w:i/>
                <w:iCs/>
                <w:sz w:val="28"/>
                <w:szCs w:val="28"/>
              </w:rPr>
              <w:t>)</w:t>
            </w:r>
          </w:p>
        </w:tc>
        <w:tc>
          <w:tcPr>
            <w:tcW w:w="1818" w:type="dxa"/>
            <w:tcBorders>
              <w:top w:val="single" w:sz="4" w:space="0" w:color="000000"/>
              <w:left w:val="single" w:sz="4" w:space="0" w:color="000000"/>
              <w:bottom w:val="single" w:sz="4" w:space="0" w:color="000000"/>
              <w:right w:val="single" w:sz="4" w:space="0" w:color="000000"/>
            </w:tcBorders>
            <w:vAlign w:val="center"/>
          </w:tcPr>
          <w:p w:rsidR="00185E6C" w:rsidRPr="00D755AD" w:rsidRDefault="00790893" w:rsidP="00DB0CBB">
            <w:pPr>
              <w:shd w:val="clear" w:color="auto" w:fill="FFFFFF"/>
              <w:suppressAutoHyphens/>
              <w:ind w:right="175"/>
              <w:jc w:val="center"/>
              <w:rPr>
                <w:kern w:val="2"/>
                <w:sz w:val="28"/>
                <w:szCs w:val="28"/>
                <w:lang w:val="en-US"/>
              </w:rPr>
            </w:pPr>
            <w:r>
              <w:rPr>
                <w:kern w:val="2"/>
                <w:sz w:val="28"/>
                <w:szCs w:val="28"/>
                <w:lang w:val="en-US"/>
              </w:rPr>
              <w:t>0,</w:t>
            </w:r>
            <w:r w:rsidR="00185E6C">
              <w:rPr>
                <w:kern w:val="2"/>
                <w:sz w:val="28"/>
                <w:szCs w:val="28"/>
                <w:lang w:val="en-US"/>
              </w:rPr>
              <w:t>10</w:t>
            </w:r>
          </w:p>
        </w:tc>
        <w:tc>
          <w:tcPr>
            <w:tcW w:w="1818" w:type="dxa"/>
            <w:tcBorders>
              <w:top w:val="single" w:sz="4" w:space="0" w:color="000000"/>
              <w:left w:val="single" w:sz="4" w:space="0" w:color="000000"/>
              <w:bottom w:val="single" w:sz="4" w:space="0" w:color="000000"/>
              <w:right w:val="single" w:sz="4" w:space="0" w:color="000000"/>
            </w:tcBorders>
            <w:vAlign w:val="center"/>
          </w:tcPr>
          <w:p w:rsidR="00185E6C" w:rsidRPr="00D755AD" w:rsidRDefault="00185E6C" w:rsidP="00790893">
            <w:pPr>
              <w:pStyle w:val="211"/>
              <w:spacing w:line="240" w:lineRule="auto"/>
              <w:jc w:val="center"/>
              <w:rPr>
                <w:kern w:val="2"/>
                <w:sz w:val="28"/>
                <w:szCs w:val="28"/>
                <w:lang w:val="en-US"/>
              </w:rPr>
            </w:pPr>
            <w:r>
              <w:rPr>
                <w:kern w:val="2"/>
                <w:sz w:val="28"/>
                <w:szCs w:val="28"/>
                <w:lang w:val="en-US"/>
              </w:rPr>
              <w:t>0</w:t>
            </w:r>
            <w:r w:rsidR="00790893">
              <w:rPr>
                <w:kern w:val="2"/>
                <w:sz w:val="28"/>
                <w:szCs w:val="28"/>
              </w:rPr>
              <w:t>,</w:t>
            </w:r>
            <w:r>
              <w:rPr>
                <w:kern w:val="2"/>
                <w:sz w:val="28"/>
                <w:szCs w:val="28"/>
                <w:lang w:val="en-US"/>
              </w:rPr>
              <w:t>15</w:t>
            </w:r>
          </w:p>
        </w:tc>
        <w:tc>
          <w:tcPr>
            <w:tcW w:w="1984" w:type="dxa"/>
            <w:tcBorders>
              <w:top w:val="single" w:sz="4" w:space="0" w:color="000000"/>
              <w:left w:val="single" w:sz="4" w:space="0" w:color="000000"/>
              <w:bottom w:val="single" w:sz="4" w:space="0" w:color="000000"/>
              <w:right w:val="single" w:sz="4" w:space="0" w:color="000000"/>
            </w:tcBorders>
            <w:vAlign w:val="center"/>
          </w:tcPr>
          <w:p w:rsidR="00185E6C" w:rsidRPr="00D755AD" w:rsidRDefault="00185E6C" w:rsidP="00790893">
            <w:pPr>
              <w:pStyle w:val="211"/>
              <w:spacing w:line="240" w:lineRule="auto"/>
              <w:jc w:val="center"/>
              <w:rPr>
                <w:kern w:val="2"/>
                <w:sz w:val="28"/>
                <w:szCs w:val="28"/>
                <w:lang w:val="en-US"/>
              </w:rPr>
            </w:pPr>
            <w:r>
              <w:rPr>
                <w:kern w:val="2"/>
                <w:sz w:val="28"/>
                <w:szCs w:val="28"/>
                <w:lang w:val="en-US"/>
              </w:rPr>
              <w:t>0</w:t>
            </w:r>
            <w:r w:rsidR="00790893">
              <w:rPr>
                <w:kern w:val="2"/>
                <w:sz w:val="28"/>
                <w:szCs w:val="28"/>
              </w:rPr>
              <w:t>,</w:t>
            </w:r>
            <w:r>
              <w:rPr>
                <w:kern w:val="2"/>
                <w:sz w:val="28"/>
                <w:szCs w:val="28"/>
                <w:lang w:val="en-US"/>
              </w:rPr>
              <w:t>15</w:t>
            </w:r>
          </w:p>
        </w:tc>
      </w:tr>
    </w:tbl>
    <w:p w:rsidR="00185E6C" w:rsidRPr="008801C9" w:rsidRDefault="00185E6C" w:rsidP="00185E6C">
      <w:pPr>
        <w:ind w:left="360"/>
        <w:jc w:val="both"/>
        <w:rPr>
          <w:color w:val="FF0000"/>
          <w:kern w:val="2"/>
          <w:sz w:val="28"/>
          <w:szCs w:val="28"/>
        </w:rPr>
      </w:pPr>
    </w:p>
    <w:p w:rsidR="00185E6C" w:rsidRPr="005B16DF" w:rsidRDefault="00185E6C" w:rsidP="00185E6C">
      <w:pPr>
        <w:ind w:left="360"/>
        <w:jc w:val="both"/>
        <w:rPr>
          <w:kern w:val="2"/>
          <w:sz w:val="28"/>
          <w:szCs w:val="28"/>
        </w:rPr>
      </w:pPr>
      <w:r w:rsidRPr="005B16DF">
        <w:rPr>
          <w:kern w:val="2"/>
          <w:sz w:val="28"/>
          <w:szCs w:val="28"/>
        </w:rPr>
        <w:t>Прогноз збільшення природно-заповідного фонду району:</w:t>
      </w:r>
    </w:p>
    <w:tbl>
      <w:tblPr>
        <w:tblW w:w="9165" w:type="dxa"/>
        <w:tblInd w:w="-67" w:type="dxa"/>
        <w:tblLayout w:type="fixed"/>
        <w:tblCellMar>
          <w:left w:w="113" w:type="dxa"/>
        </w:tblCellMar>
        <w:tblLook w:val="04A0" w:firstRow="1" w:lastRow="0" w:firstColumn="1" w:lastColumn="0" w:noHBand="0" w:noVBand="1"/>
      </w:tblPr>
      <w:tblGrid>
        <w:gridCol w:w="3545"/>
        <w:gridCol w:w="1818"/>
        <w:gridCol w:w="1818"/>
        <w:gridCol w:w="1984"/>
      </w:tblGrid>
      <w:tr w:rsidR="00185E6C" w:rsidRPr="005B16DF" w:rsidTr="00DB0CBB">
        <w:trPr>
          <w:trHeight w:val="485"/>
        </w:trPr>
        <w:tc>
          <w:tcPr>
            <w:tcW w:w="3545" w:type="dxa"/>
            <w:vMerge w:val="restart"/>
            <w:tcBorders>
              <w:top w:val="single" w:sz="4" w:space="0" w:color="000000"/>
              <w:left w:val="single" w:sz="4" w:space="0" w:color="000000"/>
              <w:right w:val="single" w:sz="4" w:space="0" w:color="000000"/>
            </w:tcBorders>
            <w:vAlign w:val="center"/>
          </w:tcPr>
          <w:p w:rsidR="00185E6C" w:rsidRPr="005B16DF" w:rsidRDefault="00185E6C" w:rsidP="00DB0CBB">
            <w:pPr>
              <w:pStyle w:val="211"/>
              <w:spacing w:line="240" w:lineRule="auto"/>
              <w:rPr>
                <w:b/>
                <w:kern w:val="2"/>
                <w:sz w:val="28"/>
                <w:szCs w:val="28"/>
              </w:rPr>
            </w:pPr>
            <w:r w:rsidRPr="005B16DF">
              <w:rPr>
                <w:sz w:val="28"/>
                <w:szCs w:val="28"/>
              </w:rPr>
              <w:t>ПЗФ</w:t>
            </w:r>
            <w:r w:rsidRPr="005B16DF">
              <w:rPr>
                <w:i/>
                <w:sz w:val="28"/>
                <w:szCs w:val="28"/>
              </w:rPr>
              <w:t>(га)</w:t>
            </w:r>
          </w:p>
        </w:tc>
        <w:tc>
          <w:tcPr>
            <w:tcW w:w="1818" w:type="dxa"/>
            <w:tcBorders>
              <w:top w:val="single" w:sz="4" w:space="0" w:color="000000"/>
              <w:left w:val="single" w:sz="4" w:space="0" w:color="000000"/>
              <w:bottom w:val="single" w:sz="4" w:space="0" w:color="000000"/>
              <w:right w:val="single" w:sz="4" w:space="0" w:color="000000"/>
            </w:tcBorders>
            <w:vAlign w:val="center"/>
          </w:tcPr>
          <w:p w:rsidR="00185E6C" w:rsidRPr="005B16DF" w:rsidRDefault="00185E6C" w:rsidP="00DB0CBB">
            <w:pPr>
              <w:pStyle w:val="211"/>
              <w:spacing w:line="240" w:lineRule="auto"/>
              <w:jc w:val="center"/>
              <w:rPr>
                <w:b/>
                <w:kern w:val="2"/>
                <w:sz w:val="28"/>
                <w:szCs w:val="28"/>
              </w:rPr>
            </w:pPr>
            <w:r w:rsidRPr="005B16DF">
              <w:rPr>
                <w:b/>
                <w:sz w:val="28"/>
                <w:szCs w:val="28"/>
              </w:rPr>
              <w:t>201</w:t>
            </w:r>
            <w:r>
              <w:rPr>
                <w:b/>
                <w:sz w:val="28"/>
                <w:szCs w:val="28"/>
              </w:rPr>
              <w:t>8</w:t>
            </w:r>
            <w:r w:rsidRPr="005B16DF">
              <w:rPr>
                <w:b/>
                <w:sz w:val="28"/>
                <w:szCs w:val="28"/>
              </w:rPr>
              <w:t xml:space="preserve"> р.</w:t>
            </w:r>
          </w:p>
          <w:p w:rsidR="00185E6C" w:rsidRPr="005B16DF" w:rsidRDefault="00185E6C" w:rsidP="00DB0CBB">
            <w:pPr>
              <w:pStyle w:val="211"/>
              <w:spacing w:line="240" w:lineRule="auto"/>
              <w:jc w:val="center"/>
              <w:rPr>
                <w:b/>
                <w:kern w:val="2"/>
                <w:sz w:val="28"/>
                <w:szCs w:val="28"/>
              </w:rPr>
            </w:pPr>
          </w:p>
        </w:tc>
        <w:tc>
          <w:tcPr>
            <w:tcW w:w="1818" w:type="dxa"/>
            <w:tcBorders>
              <w:top w:val="single" w:sz="4" w:space="0" w:color="000000"/>
              <w:left w:val="single" w:sz="4" w:space="0" w:color="000000"/>
              <w:bottom w:val="single" w:sz="4" w:space="0" w:color="000000"/>
              <w:right w:val="single" w:sz="4" w:space="0" w:color="000000"/>
            </w:tcBorders>
          </w:tcPr>
          <w:p w:rsidR="00185E6C" w:rsidRPr="005B16DF" w:rsidRDefault="00185E6C" w:rsidP="00DB0CBB">
            <w:pPr>
              <w:pStyle w:val="211"/>
              <w:spacing w:line="240" w:lineRule="auto"/>
              <w:jc w:val="center"/>
              <w:rPr>
                <w:b/>
                <w:kern w:val="2"/>
                <w:sz w:val="28"/>
                <w:szCs w:val="28"/>
              </w:rPr>
            </w:pPr>
            <w:r w:rsidRPr="005B16DF">
              <w:rPr>
                <w:b/>
                <w:sz w:val="28"/>
                <w:szCs w:val="28"/>
              </w:rPr>
              <w:t>201</w:t>
            </w:r>
            <w:r>
              <w:rPr>
                <w:b/>
                <w:sz w:val="28"/>
                <w:szCs w:val="28"/>
              </w:rPr>
              <w:t>9</w:t>
            </w:r>
            <w:r w:rsidRPr="005B16DF">
              <w:rPr>
                <w:b/>
                <w:sz w:val="28"/>
                <w:szCs w:val="28"/>
              </w:rPr>
              <w:t xml:space="preserve"> р.</w:t>
            </w:r>
          </w:p>
        </w:tc>
        <w:tc>
          <w:tcPr>
            <w:tcW w:w="1984" w:type="dxa"/>
            <w:tcBorders>
              <w:top w:val="single" w:sz="4" w:space="0" w:color="000000"/>
              <w:left w:val="single" w:sz="4" w:space="0" w:color="000000"/>
              <w:bottom w:val="single" w:sz="4" w:space="0" w:color="000000"/>
              <w:right w:val="single" w:sz="4" w:space="0" w:color="000000"/>
            </w:tcBorders>
            <w:vAlign w:val="center"/>
          </w:tcPr>
          <w:p w:rsidR="00185E6C" w:rsidRPr="005B16DF" w:rsidRDefault="00185E6C" w:rsidP="00DB0CBB">
            <w:pPr>
              <w:pStyle w:val="211"/>
              <w:spacing w:line="240" w:lineRule="auto"/>
              <w:jc w:val="center"/>
              <w:rPr>
                <w:b/>
                <w:kern w:val="2"/>
                <w:sz w:val="28"/>
                <w:szCs w:val="28"/>
              </w:rPr>
            </w:pPr>
            <w:r w:rsidRPr="005B16DF">
              <w:rPr>
                <w:b/>
                <w:sz w:val="28"/>
                <w:szCs w:val="28"/>
              </w:rPr>
              <w:t>20</w:t>
            </w:r>
            <w:r>
              <w:rPr>
                <w:b/>
                <w:sz w:val="28"/>
                <w:szCs w:val="28"/>
              </w:rPr>
              <w:t>20</w:t>
            </w:r>
            <w:r w:rsidRPr="005B16DF">
              <w:rPr>
                <w:b/>
                <w:sz w:val="28"/>
                <w:szCs w:val="28"/>
              </w:rPr>
              <w:t xml:space="preserve"> р.</w:t>
            </w:r>
          </w:p>
          <w:p w:rsidR="00185E6C" w:rsidRPr="005B16DF" w:rsidRDefault="00185E6C" w:rsidP="00DB0CBB">
            <w:pPr>
              <w:pStyle w:val="211"/>
              <w:spacing w:line="240" w:lineRule="auto"/>
              <w:rPr>
                <w:b/>
                <w:kern w:val="2"/>
                <w:sz w:val="28"/>
                <w:szCs w:val="28"/>
              </w:rPr>
            </w:pPr>
          </w:p>
        </w:tc>
      </w:tr>
      <w:tr w:rsidR="00185E6C" w:rsidRPr="005B16DF" w:rsidTr="00DB0CBB">
        <w:trPr>
          <w:trHeight w:val="271"/>
        </w:trPr>
        <w:tc>
          <w:tcPr>
            <w:tcW w:w="3545" w:type="dxa"/>
            <w:vMerge/>
            <w:tcBorders>
              <w:left w:val="single" w:sz="4" w:space="0" w:color="000000"/>
              <w:bottom w:val="single" w:sz="4" w:space="0" w:color="000000"/>
              <w:right w:val="single" w:sz="4" w:space="0" w:color="000000"/>
            </w:tcBorders>
          </w:tcPr>
          <w:p w:rsidR="00185E6C" w:rsidRPr="005B16DF" w:rsidRDefault="00185E6C" w:rsidP="00DB0CBB">
            <w:pPr>
              <w:pStyle w:val="211"/>
              <w:spacing w:line="240" w:lineRule="auto"/>
              <w:rPr>
                <w:kern w:val="2"/>
                <w:sz w:val="28"/>
                <w:szCs w:val="28"/>
              </w:rPr>
            </w:pPr>
          </w:p>
        </w:tc>
        <w:tc>
          <w:tcPr>
            <w:tcW w:w="1818" w:type="dxa"/>
            <w:tcBorders>
              <w:top w:val="single" w:sz="4" w:space="0" w:color="000000"/>
              <w:left w:val="single" w:sz="4" w:space="0" w:color="000000"/>
              <w:bottom w:val="single" w:sz="4" w:space="0" w:color="000000"/>
              <w:right w:val="single" w:sz="4" w:space="0" w:color="000000"/>
            </w:tcBorders>
            <w:vAlign w:val="center"/>
          </w:tcPr>
          <w:p w:rsidR="00185E6C" w:rsidRPr="00D755AD" w:rsidRDefault="00185E6C" w:rsidP="00790893">
            <w:pPr>
              <w:shd w:val="clear" w:color="auto" w:fill="FFFFFF"/>
              <w:suppressAutoHyphens/>
              <w:ind w:right="175"/>
              <w:jc w:val="center"/>
              <w:rPr>
                <w:kern w:val="2"/>
                <w:sz w:val="28"/>
                <w:szCs w:val="28"/>
                <w:lang w:val="en-US"/>
              </w:rPr>
            </w:pPr>
            <w:r>
              <w:rPr>
                <w:kern w:val="2"/>
                <w:sz w:val="28"/>
                <w:szCs w:val="28"/>
                <w:lang w:val="en-US"/>
              </w:rPr>
              <w:t>1592</w:t>
            </w:r>
            <w:r w:rsidR="00790893">
              <w:rPr>
                <w:kern w:val="2"/>
                <w:sz w:val="28"/>
                <w:szCs w:val="28"/>
              </w:rPr>
              <w:t>,</w:t>
            </w:r>
            <w:r>
              <w:rPr>
                <w:kern w:val="2"/>
                <w:sz w:val="28"/>
                <w:szCs w:val="28"/>
                <w:lang w:val="en-US"/>
              </w:rPr>
              <w:t>6</w:t>
            </w:r>
          </w:p>
        </w:tc>
        <w:tc>
          <w:tcPr>
            <w:tcW w:w="1818" w:type="dxa"/>
            <w:tcBorders>
              <w:top w:val="single" w:sz="4" w:space="0" w:color="000000"/>
              <w:left w:val="single" w:sz="4" w:space="0" w:color="000000"/>
              <w:bottom w:val="single" w:sz="4" w:space="0" w:color="000000"/>
              <w:right w:val="single" w:sz="4" w:space="0" w:color="000000"/>
            </w:tcBorders>
            <w:vAlign w:val="center"/>
          </w:tcPr>
          <w:p w:rsidR="00185E6C" w:rsidRPr="00D755AD" w:rsidRDefault="00185E6C" w:rsidP="00790893">
            <w:pPr>
              <w:pStyle w:val="211"/>
              <w:spacing w:line="240" w:lineRule="auto"/>
              <w:jc w:val="center"/>
              <w:rPr>
                <w:kern w:val="2"/>
                <w:sz w:val="28"/>
                <w:szCs w:val="28"/>
                <w:lang w:val="en-US"/>
              </w:rPr>
            </w:pPr>
            <w:r>
              <w:rPr>
                <w:kern w:val="2"/>
                <w:sz w:val="28"/>
                <w:szCs w:val="28"/>
                <w:lang w:val="en-US"/>
              </w:rPr>
              <w:t>1592</w:t>
            </w:r>
            <w:r w:rsidR="00790893">
              <w:rPr>
                <w:kern w:val="2"/>
                <w:sz w:val="28"/>
                <w:szCs w:val="28"/>
              </w:rPr>
              <w:t>,</w:t>
            </w:r>
            <w:r>
              <w:rPr>
                <w:kern w:val="2"/>
                <w:sz w:val="28"/>
                <w:szCs w:val="28"/>
                <w:lang w:val="en-US"/>
              </w:rPr>
              <w:t>6</w:t>
            </w:r>
          </w:p>
        </w:tc>
        <w:tc>
          <w:tcPr>
            <w:tcW w:w="1984" w:type="dxa"/>
            <w:tcBorders>
              <w:top w:val="single" w:sz="4" w:space="0" w:color="000000"/>
              <w:left w:val="single" w:sz="4" w:space="0" w:color="000000"/>
              <w:bottom w:val="single" w:sz="4" w:space="0" w:color="000000"/>
              <w:right w:val="single" w:sz="4" w:space="0" w:color="000000"/>
            </w:tcBorders>
            <w:vAlign w:val="center"/>
          </w:tcPr>
          <w:p w:rsidR="00185E6C" w:rsidRPr="00D755AD" w:rsidRDefault="00185E6C" w:rsidP="00790893">
            <w:pPr>
              <w:pStyle w:val="211"/>
              <w:spacing w:line="240" w:lineRule="auto"/>
              <w:jc w:val="center"/>
              <w:rPr>
                <w:kern w:val="2"/>
                <w:sz w:val="28"/>
                <w:szCs w:val="28"/>
                <w:lang w:val="en-US"/>
              </w:rPr>
            </w:pPr>
            <w:r>
              <w:rPr>
                <w:kern w:val="2"/>
                <w:sz w:val="28"/>
                <w:szCs w:val="28"/>
                <w:lang w:val="en-US"/>
              </w:rPr>
              <w:t>1600</w:t>
            </w:r>
            <w:r w:rsidR="00790893">
              <w:rPr>
                <w:kern w:val="2"/>
                <w:sz w:val="28"/>
                <w:szCs w:val="28"/>
              </w:rPr>
              <w:t>,</w:t>
            </w:r>
            <w:r>
              <w:rPr>
                <w:kern w:val="2"/>
                <w:sz w:val="28"/>
                <w:szCs w:val="28"/>
                <w:lang w:val="en-US"/>
              </w:rPr>
              <w:t>0</w:t>
            </w:r>
          </w:p>
        </w:tc>
      </w:tr>
    </w:tbl>
    <w:p w:rsidR="00185E6C" w:rsidRPr="008801C9" w:rsidRDefault="00185E6C" w:rsidP="00185E6C">
      <w:pPr>
        <w:jc w:val="both"/>
        <w:rPr>
          <w:b/>
          <w:color w:val="FF0000"/>
          <w:sz w:val="28"/>
          <w:szCs w:val="28"/>
          <w:u w:val="single"/>
        </w:rPr>
      </w:pPr>
    </w:p>
    <w:p w:rsidR="00185E6C" w:rsidRDefault="00185E6C" w:rsidP="00185E6C">
      <w:pPr>
        <w:ind w:firstLine="709"/>
        <w:jc w:val="both"/>
        <w:rPr>
          <w:b/>
          <w:sz w:val="28"/>
          <w:szCs w:val="28"/>
          <w:u w:val="single"/>
        </w:rPr>
      </w:pPr>
    </w:p>
    <w:p w:rsidR="00185E6C" w:rsidRPr="00BD29FB" w:rsidRDefault="00185E6C" w:rsidP="00185E6C">
      <w:pPr>
        <w:ind w:firstLine="709"/>
        <w:jc w:val="both"/>
        <w:rPr>
          <w:b/>
          <w:sz w:val="28"/>
          <w:szCs w:val="28"/>
          <w:u w:val="single"/>
        </w:rPr>
      </w:pPr>
      <w:r w:rsidRPr="00BD29FB">
        <w:rPr>
          <w:b/>
          <w:sz w:val="28"/>
          <w:szCs w:val="28"/>
          <w:u w:val="single"/>
        </w:rPr>
        <w:t>Основні проблеми:</w:t>
      </w:r>
    </w:p>
    <w:p w:rsidR="00185E6C" w:rsidRPr="00BD29FB" w:rsidRDefault="00185E6C" w:rsidP="00185E6C">
      <w:pPr>
        <w:pStyle w:val="312"/>
        <w:tabs>
          <w:tab w:val="left" w:pos="1080"/>
        </w:tabs>
        <w:spacing w:after="0"/>
        <w:ind w:left="0"/>
        <w:rPr>
          <w:sz w:val="28"/>
          <w:szCs w:val="28"/>
        </w:rPr>
      </w:pPr>
      <w:r w:rsidRPr="00BD29FB">
        <w:rPr>
          <w:sz w:val="28"/>
          <w:szCs w:val="28"/>
        </w:rPr>
        <w:t>відсутність полігону твердих побутових відходів;</w:t>
      </w:r>
    </w:p>
    <w:p w:rsidR="00185E6C" w:rsidRPr="00E970C3" w:rsidRDefault="00185E6C" w:rsidP="00185E6C">
      <w:pPr>
        <w:pStyle w:val="312"/>
        <w:tabs>
          <w:tab w:val="left" w:pos="1080"/>
        </w:tabs>
        <w:spacing w:after="0"/>
        <w:ind w:left="0"/>
        <w:rPr>
          <w:sz w:val="28"/>
          <w:szCs w:val="28"/>
        </w:rPr>
      </w:pPr>
      <w:r w:rsidRPr="00BD29FB">
        <w:rPr>
          <w:sz w:val="28"/>
          <w:szCs w:val="28"/>
        </w:rPr>
        <w:lastRenderedPageBreak/>
        <w:t xml:space="preserve">низький рівень зберігання відходів вуглевидобутку у частині захисту атмосферного </w:t>
      </w:r>
      <w:r w:rsidRPr="00E970C3">
        <w:rPr>
          <w:sz w:val="28"/>
          <w:szCs w:val="28"/>
        </w:rPr>
        <w:t>повітря;</w:t>
      </w:r>
    </w:p>
    <w:p w:rsidR="00185E6C" w:rsidRPr="00E970C3" w:rsidRDefault="00185E6C" w:rsidP="00185E6C">
      <w:pPr>
        <w:pStyle w:val="312"/>
        <w:tabs>
          <w:tab w:val="left" w:pos="1080"/>
        </w:tabs>
        <w:spacing w:after="0"/>
        <w:ind w:left="0"/>
        <w:rPr>
          <w:sz w:val="28"/>
          <w:szCs w:val="28"/>
        </w:rPr>
      </w:pPr>
      <w:r w:rsidRPr="00E970C3">
        <w:rPr>
          <w:sz w:val="28"/>
          <w:szCs w:val="28"/>
        </w:rPr>
        <w:t xml:space="preserve">значні обсяги викидів у повітря; </w:t>
      </w:r>
    </w:p>
    <w:p w:rsidR="00185E6C" w:rsidRPr="00E970C3" w:rsidRDefault="00185E6C" w:rsidP="00185E6C">
      <w:pPr>
        <w:pStyle w:val="312"/>
        <w:tabs>
          <w:tab w:val="left" w:pos="1080"/>
        </w:tabs>
        <w:spacing w:after="0"/>
        <w:ind w:left="0"/>
        <w:rPr>
          <w:sz w:val="28"/>
          <w:szCs w:val="28"/>
        </w:rPr>
      </w:pPr>
      <w:r w:rsidRPr="00E970C3">
        <w:rPr>
          <w:sz w:val="28"/>
          <w:szCs w:val="28"/>
        </w:rPr>
        <w:t>накопичення промислових відходів;</w:t>
      </w:r>
    </w:p>
    <w:p w:rsidR="00E970C3" w:rsidRPr="00E970C3" w:rsidRDefault="00E970C3" w:rsidP="00185E6C">
      <w:pPr>
        <w:pStyle w:val="312"/>
        <w:tabs>
          <w:tab w:val="left" w:pos="1080"/>
        </w:tabs>
        <w:spacing w:after="0"/>
        <w:ind w:left="0"/>
        <w:rPr>
          <w:sz w:val="28"/>
          <w:szCs w:val="28"/>
        </w:rPr>
      </w:pPr>
      <w:r w:rsidRPr="00E970C3">
        <w:rPr>
          <w:sz w:val="28"/>
          <w:szCs w:val="28"/>
        </w:rPr>
        <w:t>випереджене зростання накопичення побутових відходів за рахунок перевищення обсягів утворення над обсягами їх утилізації;</w:t>
      </w:r>
    </w:p>
    <w:p w:rsidR="00185E6C" w:rsidRPr="00E970C3" w:rsidRDefault="00185E6C" w:rsidP="00185E6C">
      <w:pPr>
        <w:pStyle w:val="312"/>
        <w:tabs>
          <w:tab w:val="left" w:pos="1080"/>
        </w:tabs>
        <w:spacing w:after="0"/>
        <w:ind w:left="0"/>
        <w:rPr>
          <w:sz w:val="28"/>
          <w:szCs w:val="28"/>
        </w:rPr>
      </w:pPr>
      <w:r w:rsidRPr="00E970C3">
        <w:rPr>
          <w:sz w:val="28"/>
          <w:szCs w:val="28"/>
        </w:rPr>
        <w:t>необхідність забезпечення заходів щодо збільшення природно-заповідного фонду до оптимального рівня.</w:t>
      </w:r>
    </w:p>
    <w:p w:rsidR="00E970C3" w:rsidRPr="00E970C3" w:rsidRDefault="00E970C3" w:rsidP="00E970C3">
      <w:pPr>
        <w:pStyle w:val="ad"/>
        <w:spacing w:after="0"/>
        <w:ind w:left="709"/>
        <w:jc w:val="both"/>
        <w:rPr>
          <w:sz w:val="28"/>
          <w:szCs w:val="28"/>
          <w:lang w:val="uk-UA"/>
        </w:rPr>
      </w:pPr>
      <w:r>
        <w:rPr>
          <w:sz w:val="28"/>
          <w:szCs w:val="28"/>
          <w:lang w:val="uk-UA"/>
        </w:rPr>
        <w:t>низька якість питної води</w:t>
      </w:r>
    </w:p>
    <w:p w:rsidR="00E970C3" w:rsidRPr="00BD29FB" w:rsidRDefault="00E970C3" w:rsidP="00185E6C">
      <w:pPr>
        <w:ind w:firstLine="709"/>
        <w:jc w:val="both"/>
        <w:rPr>
          <w:b/>
          <w:sz w:val="28"/>
          <w:szCs w:val="28"/>
          <w:u w:val="single"/>
        </w:rPr>
      </w:pPr>
    </w:p>
    <w:p w:rsidR="00185E6C" w:rsidRPr="00BD29FB" w:rsidRDefault="00185E6C" w:rsidP="00185E6C">
      <w:pPr>
        <w:ind w:firstLine="709"/>
        <w:jc w:val="both"/>
        <w:rPr>
          <w:sz w:val="28"/>
          <w:szCs w:val="28"/>
        </w:rPr>
      </w:pPr>
      <w:r>
        <w:rPr>
          <w:b/>
          <w:sz w:val="28"/>
          <w:szCs w:val="28"/>
          <w:u w:val="single"/>
        </w:rPr>
        <w:t>Основні п</w:t>
      </w:r>
      <w:r w:rsidRPr="00BD29FB">
        <w:rPr>
          <w:b/>
          <w:sz w:val="28"/>
          <w:szCs w:val="28"/>
          <w:u w:val="single"/>
        </w:rPr>
        <w:t>ріоритети:</w:t>
      </w:r>
    </w:p>
    <w:p w:rsidR="00185E6C" w:rsidRPr="00BD29FB" w:rsidRDefault="00185E6C" w:rsidP="00185E6C">
      <w:pPr>
        <w:pStyle w:val="312"/>
        <w:tabs>
          <w:tab w:val="left" w:pos="1080"/>
        </w:tabs>
        <w:spacing w:after="0"/>
        <w:ind w:left="0"/>
        <w:rPr>
          <w:sz w:val="28"/>
          <w:szCs w:val="28"/>
        </w:rPr>
      </w:pPr>
      <w:r w:rsidRPr="00BD29FB">
        <w:rPr>
          <w:sz w:val="28"/>
          <w:szCs w:val="28"/>
        </w:rPr>
        <w:t>усунення зв'язку між економічним зростанням і підвищенням навантаження на навколишнє природне середовище;</w:t>
      </w:r>
    </w:p>
    <w:p w:rsidR="00185E6C" w:rsidRPr="00BD29FB" w:rsidRDefault="00185E6C" w:rsidP="00185E6C">
      <w:pPr>
        <w:pStyle w:val="312"/>
        <w:tabs>
          <w:tab w:val="left" w:pos="1080"/>
        </w:tabs>
        <w:spacing w:after="0"/>
        <w:ind w:left="0"/>
        <w:rPr>
          <w:sz w:val="28"/>
          <w:szCs w:val="28"/>
        </w:rPr>
      </w:pPr>
      <w:r w:rsidRPr="00BD29FB">
        <w:rPr>
          <w:sz w:val="28"/>
          <w:szCs w:val="28"/>
        </w:rPr>
        <w:t xml:space="preserve">попередження забруднення відходами навколишнього середовища у </w:t>
      </w:r>
      <w:proofErr w:type="spellStart"/>
      <w:r w:rsidRPr="00BD29FB">
        <w:rPr>
          <w:sz w:val="28"/>
          <w:szCs w:val="28"/>
        </w:rPr>
        <w:t>т.ч</w:t>
      </w:r>
      <w:proofErr w:type="spellEnd"/>
      <w:r w:rsidRPr="00BD29FB">
        <w:rPr>
          <w:sz w:val="28"/>
          <w:szCs w:val="28"/>
        </w:rPr>
        <w:t>. за рахунок попередження виникнення сміттєзвалищ;</w:t>
      </w:r>
    </w:p>
    <w:p w:rsidR="00185E6C" w:rsidRPr="00BD29FB" w:rsidRDefault="00185E6C" w:rsidP="00185E6C">
      <w:pPr>
        <w:pStyle w:val="312"/>
        <w:tabs>
          <w:tab w:val="left" w:pos="1080"/>
        </w:tabs>
        <w:spacing w:after="0"/>
        <w:ind w:left="0"/>
        <w:rPr>
          <w:sz w:val="28"/>
          <w:szCs w:val="28"/>
        </w:rPr>
      </w:pPr>
      <w:r w:rsidRPr="00BD29FB">
        <w:rPr>
          <w:sz w:val="28"/>
          <w:szCs w:val="28"/>
        </w:rPr>
        <w:t>попередження забруднення непридатними хімічними засобами захисту рослин навколишнього середовища;</w:t>
      </w:r>
    </w:p>
    <w:p w:rsidR="00185E6C" w:rsidRPr="00BD29FB" w:rsidRDefault="00185E6C" w:rsidP="00185E6C">
      <w:pPr>
        <w:pStyle w:val="312"/>
        <w:tabs>
          <w:tab w:val="left" w:pos="1080"/>
        </w:tabs>
        <w:spacing w:after="0"/>
        <w:ind w:left="0"/>
        <w:rPr>
          <w:sz w:val="28"/>
          <w:szCs w:val="28"/>
        </w:rPr>
      </w:pPr>
      <w:r w:rsidRPr="00BD29FB">
        <w:rPr>
          <w:sz w:val="28"/>
          <w:szCs w:val="28"/>
        </w:rPr>
        <w:t xml:space="preserve">попередження виникнення надзвичайно-екологічних ситуацій. </w:t>
      </w:r>
    </w:p>
    <w:p w:rsidR="00185E6C" w:rsidRPr="00BD29FB" w:rsidRDefault="00185E6C" w:rsidP="00185E6C">
      <w:pPr>
        <w:pStyle w:val="312"/>
        <w:tabs>
          <w:tab w:val="left" w:pos="1080"/>
        </w:tabs>
        <w:spacing w:after="0"/>
        <w:ind w:left="0"/>
        <w:rPr>
          <w:sz w:val="28"/>
          <w:szCs w:val="28"/>
        </w:rPr>
      </w:pPr>
      <w:r w:rsidRPr="00BD29FB">
        <w:rPr>
          <w:sz w:val="28"/>
          <w:szCs w:val="28"/>
        </w:rPr>
        <w:t>збільшення природно-заповідного фонду.</w:t>
      </w:r>
    </w:p>
    <w:p w:rsidR="00185E6C" w:rsidRPr="00BD29FB" w:rsidRDefault="00185E6C" w:rsidP="00185E6C">
      <w:pPr>
        <w:ind w:firstLine="709"/>
        <w:jc w:val="both"/>
        <w:rPr>
          <w:b/>
          <w:sz w:val="28"/>
          <w:szCs w:val="28"/>
          <w:u w:val="single"/>
        </w:rPr>
      </w:pPr>
    </w:p>
    <w:p w:rsidR="00185E6C" w:rsidRPr="00BD29FB" w:rsidRDefault="00185E6C" w:rsidP="00185E6C">
      <w:pPr>
        <w:ind w:firstLine="709"/>
        <w:jc w:val="both"/>
        <w:rPr>
          <w:b/>
          <w:sz w:val="28"/>
          <w:szCs w:val="28"/>
          <w:u w:val="single"/>
        </w:rPr>
      </w:pPr>
      <w:r>
        <w:rPr>
          <w:b/>
          <w:sz w:val="28"/>
          <w:szCs w:val="28"/>
          <w:u w:val="single"/>
        </w:rPr>
        <w:t>Основні з</w:t>
      </w:r>
      <w:r w:rsidRPr="00BD29FB">
        <w:rPr>
          <w:b/>
          <w:sz w:val="28"/>
          <w:szCs w:val="28"/>
          <w:u w:val="single"/>
        </w:rPr>
        <w:t>авдання:</w:t>
      </w:r>
    </w:p>
    <w:p w:rsidR="00185E6C" w:rsidRPr="00BD29FB" w:rsidRDefault="00185E6C" w:rsidP="00185E6C">
      <w:pPr>
        <w:pStyle w:val="312"/>
        <w:spacing w:after="0"/>
        <w:ind w:left="0"/>
        <w:rPr>
          <w:sz w:val="28"/>
          <w:szCs w:val="28"/>
        </w:rPr>
      </w:pPr>
      <w:r w:rsidRPr="00BD29FB">
        <w:rPr>
          <w:sz w:val="28"/>
          <w:szCs w:val="28"/>
        </w:rPr>
        <w:t>ліквідація диспропорції між потужностями систем водопостачання та очищення стічних вод населених пунктів;</w:t>
      </w:r>
    </w:p>
    <w:p w:rsidR="00185E6C" w:rsidRPr="00BD29FB" w:rsidRDefault="00185E6C" w:rsidP="00185E6C">
      <w:pPr>
        <w:pStyle w:val="312"/>
        <w:spacing w:after="0"/>
        <w:ind w:left="0"/>
        <w:rPr>
          <w:sz w:val="28"/>
          <w:szCs w:val="28"/>
        </w:rPr>
      </w:pPr>
      <w:r w:rsidRPr="00BD29FB">
        <w:rPr>
          <w:sz w:val="28"/>
          <w:szCs w:val="28"/>
        </w:rPr>
        <w:t>реконструкція та будівництво очисних споруд та каналізаційних колекторів;</w:t>
      </w:r>
    </w:p>
    <w:p w:rsidR="00185E6C" w:rsidRPr="00BD29FB" w:rsidRDefault="00185E6C" w:rsidP="00185E6C">
      <w:pPr>
        <w:pStyle w:val="312"/>
        <w:spacing w:after="0"/>
        <w:ind w:left="0"/>
        <w:rPr>
          <w:sz w:val="28"/>
          <w:szCs w:val="28"/>
        </w:rPr>
      </w:pPr>
      <w:r w:rsidRPr="00BD29FB">
        <w:rPr>
          <w:sz w:val="28"/>
          <w:szCs w:val="28"/>
        </w:rPr>
        <w:t xml:space="preserve">будівництво полігону; </w:t>
      </w:r>
    </w:p>
    <w:p w:rsidR="00185E6C" w:rsidRPr="00BD29FB" w:rsidRDefault="00185E6C" w:rsidP="00185E6C">
      <w:pPr>
        <w:pStyle w:val="312"/>
        <w:spacing w:after="0"/>
        <w:ind w:left="0"/>
        <w:rPr>
          <w:sz w:val="28"/>
          <w:szCs w:val="28"/>
        </w:rPr>
      </w:pPr>
      <w:r w:rsidRPr="00BD29FB">
        <w:rPr>
          <w:sz w:val="28"/>
          <w:szCs w:val="28"/>
        </w:rPr>
        <w:t>оздоровлення водних об'єктів;</w:t>
      </w:r>
    </w:p>
    <w:p w:rsidR="00185E6C" w:rsidRPr="00BD29FB" w:rsidRDefault="00185E6C" w:rsidP="00185E6C">
      <w:pPr>
        <w:pStyle w:val="312"/>
        <w:spacing w:after="0"/>
        <w:ind w:left="0"/>
        <w:rPr>
          <w:sz w:val="28"/>
          <w:szCs w:val="28"/>
        </w:rPr>
      </w:pPr>
      <w:r w:rsidRPr="00BD29FB">
        <w:rPr>
          <w:sz w:val="28"/>
          <w:szCs w:val="28"/>
        </w:rPr>
        <w:t>впровадження заходів стимулювання підприємств щодо збільшення обсягів утилізації промислових відходів та зменшення обсягів їх утворення;</w:t>
      </w:r>
    </w:p>
    <w:p w:rsidR="00185E6C" w:rsidRPr="00BD29FB" w:rsidRDefault="00185E6C" w:rsidP="00185E6C">
      <w:pPr>
        <w:pStyle w:val="312"/>
        <w:spacing w:after="0"/>
        <w:ind w:left="0"/>
        <w:rPr>
          <w:sz w:val="28"/>
          <w:szCs w:val="28"/>
        </w:rPr>
      </w:pPr>
      <w:r w:rsidRPr="00BD29FB">
        <w:rPr>
          <w:sz w:val="28"/>
          <w:szCs w:val="28"/>
        </w:rPr>
        <w:t xml:space="preserve">поліпшення та стабілізація стану повітряного басейну шляхом впровадження технічних заходів, передбачених екологічними програмами та  планами робіт підприємств з питань охорони навколишнього природного середовища з ефектом зменшення кількості та потужності викидів забруднюючих речовин в атмосферне повітря;                 </w:t>
      </w:r>
    </w:p>
    <w:p w:rsidR="00185E6C" w:rsidRPr="00BD29FB" w:rsidRDefault="00185E6C" w:rsidP="00185E6C">
      <w:pPr>
        <w:pStyle w:val="312"/>
        <w:spacing w:after="0"/>
        <w:ind w:left="0"/>
        <w:rPr>
          <w:sz w:val="28"/>
          <w:szCs w:val="28"/>
        </w:rPr>
      </w:pPr>
      <w:r w:rsidRPr="00BD29FB">
        <w:rPr>
          <w:sz w:val="28"/>
          <w:szCs w:val="28"/>
        </w:rPr>
        <w:t>забезпечення заходів по зменшенню негативного впливу полігонів промислових відходів;</w:t>
      </w:r>
    </w:p>
    <w:p w:rsidR="00185E6C" w:rsidRPr="00BD29FB" w:rsidRDefault="00185E6C" w:rsidP="00185E6C">
      <w:pPr>
        <w:pStyle w:val="312"/>
        <w:spacing w:after="0"/>
        <w:ind w:left="0"/>
        <w:rPr>
          <w:sz w:val="28"/>
          <w:szCs w:val="28"/>
        </w:rPr>
      </w:pPr>
      <w:r w:rsidRPr="00BD29FB">
        <w:rPr>
          <w:sz w:val="28"/>
          <w:szCs w:val="28"/>
        </w:rPr>
        <w:t>санітарна очистка територій;</w:t>
      </w:r>
    </w:p>
    <w:p w:rsidR="00185E6C" w:rsidRPr="00BD29FB" w:rsidRDefault="00185E6C" w:rsidP="00185E6C">
      <w:pPr>
        <w:pStyle w:val="312"/>
        <w:spacing w:after="0"/>
        <w:ind w:left="0"/>
        <w:rPr>
          <w:sz w:val="28"/>
          <w:szCs w:val="28"/>
        </w:rPr>
      </w:pPr>
      <w:r w:rsidRPr="00BD29FB">
        <w:rPr>
          <w:sz w:val="28"/>
          <w:szCs w:val="28"/>
        </w:rPr>
        <w:t>збільшення природно-заповідних територій;</w:t>
      </w:r>
    </w:p>
    <w:p w:rsidR="00185E6C" w:rsidRPr="00BD29FB" w:rsidRDefault="00185E6C" w:rsidP="00185E6C">
      <w:pPr>
        <w:pStyle w:val="312"/>
        <w:spacing w:after="0"/>
        <w:ind w:left="0"/>
        <w:rPr>
          <w:sz w:val="28"/>
          <w:szCs w:val="28"/>
        </w:rPr>
      </w:pPr>
      <w:r w:rsidRPr="00BD29FB">
        <w:rPr>
          <w:sz w:val="28"/>
          <w:szCs w:val="28"/>
        </w:rPr>
        <w:t>забезпечення протизсувних заходів та озеленення населених пунктів району;</w:t>
      </w:r>
    </w:p>
    <w:p w:rsidR="00185E6C" w:rsidRPr="00BD29FB" w:rsidRDefault="00185E6C" w:rsidP="00185E6C">
      <w:pPr>
        <w:pStyle w:val="312"/>
        <w:spacing w:after="0"/>
        <w:ind w:left="0"/>
        <w:rPr>
          <w:sz w:val="28"/>
          <w:szCs w:val="28"/>
        </w:rPr>
      </w:pPr>
      <w:r w:rsidRPr="00BD29FB">
        <w:rPr>
          <w:sz w:val="28"/>
          <w:szCs w:val="28"/>
        </w:rPr>
        <w:t>захист населення і територій від надзвичайних ситуацій техногенного та природного характеру.</w:t>
      </w:r>
    </w:p>
    <w:p w:rsidR="00185E6C" w:rsidRPr="00BD29FB" w:rsidRDefault="00185E6C" w:rsidP="00185E6C">
      <w:pPr>
        <w:pStyle w:val="312"/>
        <w:spacing w:after="0"/>
        <w:ind w:left="0"/>
        <w:rPr>
          <w:b/>
          <w:sz w:val="28"/>
          <w:szCs w:val="28"/>
          <w:u w:val="single"/>
        </w:rPr>
      </w:pPr>
    </w:p>
    <w:p w:rsidR="00185E6C" w:rsidRPr="00BD29FB" w:rsidRDefault="00185E6C" w:rsidP="00185E6C">
      <w:pPr>
        <w:pStyle w:val="312"/>
        <w:spacing w:after="0"/>
        <w:ind w:left="0"/>
        <w:rPr>
          <w:sz w:val="28"/>
          <w:szCs w:val="28"/>
        </w:rPr>
      </w:pPr>
      <w:r w:rsidRPr="00BD29FB">
        <w:rPr>
          <w:b/>
          <w:sz w:val="28"/>
          <w:szCs w:val="28"/>
          <w:u w:val="single"/>
        </w:rPr>
        <w:t>Очікувані результати:</w:t>
      </w:r>
    </w:p>
    <w:p w:rsidR="00185E6C" w:rsidRPr="00BD29FB" w:rsidRDefault="00185E6C" w:rsidP="00185E6C">
      <w:pPr>
        <w:pStyle w:val="312"/>
        <w:spacing w:after="0"/>
        <w:ind w:left="0"/>
        <w:rPr>
          <w:sz w:val="28"/>
          <w:szCs w:val="28"/>
        </w:rPr>
      </w:pPr>
      <w:r w:rsidRPr="00BD29FB">
        <w:rPr>
          <w:sz w:val="28"/>
          <w:szCs w:val="28"/>
        </w:rPr>
        <w:t>зменшення впливу на навколишнє природне середовище викидів в атмосферне повітря, скидів у водні об’єкти;</w:t>
      </w:r>
    </w:p>
    <w:p w:rsidR="00185E6C" w:rsidRPr="00BD29FB" w:rsidRDefault="00185E6C" w:rsidP="00185E6C">
      <w:pPr>
        <w:pStyle w:val="312"/>
        <w:spacing w:after="0"/>
        <w:ind w:left="0"/>
        <w:rPr>
          <w:sz w:val="28"/>
          <w:szCs w:val="28"/>
        </w:rPr>
      </w:pPr>
      <w:r w:rsidRPr="00BD29FB">
        <w:rPr>
          <w:sz w:val="28"/>
          <w:szCs w:val="28"/>
        </w:rPr>
        <w:t>забезпечення безпечного поводження з відходами;</w:t>
      </w:r>
    </w:p>
    <w:p w:rsidR="00185E6C" w:rsidRPr="00BD29FB" w:rsidRDefault="00185E6C" w:rsidP="00185E6C">
      <w:pPr>
        <w:pStyle w:val="312"/>
        <w:spacing w:after="0"/>
        <w:ind w:left="0"/>
        <w:rPr>
          <w:sz w:val="28"/>
          <w:szCs w:val="28"/>
        </w:rPr>
      </w:pPr>
      <w:r w:rsidRPr="00BD29FB">
        <w:rPr>
          <w:sz w:val="28"/>
          <w:szCs w:val="28"/>
        </w:rPr>
        <w:lastRenderedPageBreak/>
        <w:t>додержання екологічно безпечних умов для життя і здоров’я людей;</w:t>
      </w:r>
    </w:p>
    <w:p w:rsidR="00185E6C" w:rsidRPr="00BD29FB" w:rsidRDefault="00185E6C" w:rsidP="00185E6C">
      <w:pPr>
        <w:pStyle w:val="312"/>
        <w:spacing w:after="0"/>
        <w:ind w:left="0"/>
        <w:rPr>
          <w:sz w:val="28"/>
          <w:szCs w:val="28"/>
        </w:rPr>
      </w:pPr>
      <w:r w:rsidRPr="00BD29FB">
        <w:rPr>
          <w:sz w:val="28"/>
          <w:szCs w:val="28"/>
        </w:rPr>
        <w:t>- отримання достовірних прогнозів щодо стану довкілля на території району.</w:t>
      </w:r>
    </w:p>
    <w:p w:rsidR="00185E6C" w:rsidRPr="00BD29FB" w:rsidRDefault="00185E6C" w:rsidP="00185E6C">
      <w:pPr>
        <w:pStyle w:val="312"/>
        <w:spacing w:after="0"/>
        <w:ind w:left="0"/>
        <w:rPr>
          <w:sz w:val="28"/>
          <w:szCs w:val="28"/>
        </w:rPr>
      </w:pPr>
    </w:p>
    <w:tbl>
      <w:tblPr>
        <w:tblW w:w="9185" w:type="dxa"/>
        <w:tblInd w:w="108" w:type="dxa"/>
        <w:tblLayout w:type="fixed"/>
        <w:tblCellMar>
          <w:left w:w="113" w:type="dxa"/>
        </w:tblCellMar>
        <w:tblLook w:val="04A0" w:firstRow="1" w:lastRow="0" w:firstColumn="1" w:lastColumn="0" w:noHBand="0" w:noVBand="1"/>
      </w:tblPr>
      <w:tblGrid>
        <w:gridCol w:w="3959"/>
        <w:gridCol w:w="1266"/>
        <w:gridCol w:w="1440"/>
        <w:gridCol w:w="1086"/>
        <w:gridCol w:w="1434"/>
      </w:tblGrid>
      <w:tr w:rsidR="00185E6C" w:rsidRPr="00C66717" w:rsidTr="00DB0CBB">
        <w:tc>
          <w:tcPr>
            <w:tcW w:w="3959" w:type="dxa"/>
            <w:tcBorders>
              <w:top w:val="single" w:sz="4" w:space="0" w:color="000000"/>
              <w:left w:val="single" w:sz="4" w:space="0" w:color="000000"/>
              <w:bottom w:val="single" w:sz="4" w:space="0" w:color="000000"/>
              <w:right w:val="single" w:sz="4" w:space="0" w:color="000000"/>
            </w:tcBorders>
            <w:vAlign w:val="center"/>
          </w:tcPr>
          <w:p w:rsidR="00185E6C" w:rsidRPr="008D1C53" w:rsidRDefault="00185E6C" w:rsidP="00DB0CBB">
            <w:pPr>
              <w:pStyle w:val="211"/>
              <w:spacing w:line="240" w:lineRule="auto"/>
              <w:jc w:val="center"/>
              <w:rPr>
                <w:b/>
                <w:kern w:val="2"/>
                <w:sz w:val="24"/>
                <w:szCs w:val="24"/>
              </w:rPr>
            </w:pPr>
            <w:r w:rsidRPr="008D1C53">
              <w:rPr>
                <w:b/>
                <w:sz w:val="24"/>
                <w:szCs w:val="24"/>
              </w:rPr>
              <w:t>Показники</w:t>
            </w:r>
          </w:p>
        </w:tc>
        <w:tc>
          <w:tcPr>
            <w:tcW w:w="1266" w:type="dxa"/>
            <w:tcBorders>
              <w:top w:val="single" w:sz="4" w:space="0" w:color="000000"/>
              <w:left w:val="single" w:sz="4" w:space="0" w:color="000000"/>
              <w:bottom w:val="single" w:sz="4" w:space="0" w:color="000000"/>
              <w:right w:val="single" w:sz="4" w:space="0" w:color="000000"/>
            </w:tcBorders>
            <w:vAlign w:val="center"/>
          </w:tcPr>
          <w:p w:rsidR="00185E6C" w:rsidRPr="00C66717" w:rsidRDefault="00185E6C" w:rsidP="00DB0CBB">
            <w:pPr>
              <w:pStyle w:val="211"/>
              <w:spacing w:line="240" w:lineRule="auto"/>
              <w:ind w:left="0"/>
              <w:jc w:val="center"/>
              <w:rPr>
                <w:b/>
                <w:kern w:val="2"/>
                <w:sz w:val="24"/>
              </w:rPr>
            </w:pPr>
            <w:r w:rsidRPr="00C66717">
              <w:rPr>
                <w:b/>
                <w:sz w:val="24"/>
              </w:rPr>
              <w:t>201</w:t>
            </w:r>
            <w:r>
              <w:rPr>
                <w:b/>
                <w:sz w:val="24"/>
              </w:rPr>
              <w:t>8</w:t>
            </w:r>
            <w:r w:rsidRPr="00C66717">
              <w:rPr>
                <w:b/>
                <w:sz w:val="24"/>
              </w:rPr>
              <w:t xml:space="preserve"> р.</w:t>
            </w:r>
          </w:p>
          <w:p w:rsidR="00185E6C" w:rsidRPr="00C66717" w:rsidRDefault="00185E6C" w:rsidP="00DB0CBB">
            <w:pPr>
              <w:pStyle w:val="211"/>
              <w:spacing w:line="240" w:lineRule="auto"/>
              <w:ind w:hanging="215"/>
              <w:jc w:val="center"/>
              <w:rPr>
                <w:b/>
                <w:kern w:val="2"/>
                <w:sz w:val="24"/>
              </w:rPr>
            </w:pPr>
            <w:r w:rsidRPr="00C66717">
              <w:rPr>
                <w:b/>
                <w:sz w:val="24"/>
              </w:rPr>
              <w:t>факт</w:t>
            </w:r>
          </w:p>
        </w:tc>
        <w:tc>
          <w:tcPr>
            <w:tcW w:w="1440" w:type="dxa"/>
            <w:tcBorders>
              <w:top w:val="single" w:sz="4" w:space="0" w:color="000000"/>
              <w:left w:val="single" w:sz="4" w:space="0" w:color="000000"/>
              <w:bottom w:val="single" w:sz="4" w:space="0" w:color="000000"/>
              <w:right w:val="single" w:sz="4" w:space="0" w:color="000000"/>
            </w:tcBorders>
          </w:tcPr>
          <w:p w:rsidR="00185E6C" w:rsidRPr="00C66717" w:rsidRDefault="00185E6C" w:rsidP="00DB0CBB">
            <w:pPr>
              <w:pStyle w:val="211"/>
              <w:spacing w:line="240" w:lineRule="auto"/>
              <w:ind w:hanging="283"/>
              <w:jc w:val="center"/>
              <w:rPr>
                <w:b/>
                <w:kern w:val="2"/>
                <w:sz w:val="24"/>
              </w:rPr>
            </w:pPr>
            <w:r w:rsidRPr="00C66717">
              <w:rPr>
                <w:b/>
                <w:kern w:val="2"/>
                <w:sz w:val="24"/>
              </w:rPr>
              <w:t>201</w:t>
            </w:r>
            <w:r>
              <w:rPr>
                <w:b/>
                <w:kern w:val="2"/>
                <w:sz w:val="24"/>
              </w:rPr>
              <w:t>9</w:t>
            </w:r>
            <w:r w:rsidRPr="00C66717">
              <w:rPr>
                <w:b/>
                <w:kern w:val="2"/>
                <w:sz w:val="24"/>
              </w:rPr>
              <w:t xml:space="preserve">р </w:t>
            </w:r>
          </w:p>
          <w:p w:rsidR="00185E6C" w:rsidRPr="00C66717" w:rsidRDefault="00185E6C" w:rsidP="00DB0CBB">
            <w:pPr>
              <w:pStyle w:val="211"/>
              <w:spacing w:line="240" w:lineRule="auto"/>
              <w:ind w:hanging="205"/>
              <w:jc w:val="center"/>
              <w:rPr>
                <w:b/>
                <w:kern w:val="2"/>
                <w:sz w:val="24"/>
              </w:rPr>
            </w:pPr>
            <w:r w:rsidRPr="00C66717">
              <w:rPr>
                <w:b/>
                <w:kern w:val="2"/>
                <w:sz w:val="24"/>
              </w:rPr>
              <w:t>очікуван</w:t>
            </w:r>
            <w:r>
              <w:rPr>
                <w:b/>
                <w:kern w:val="2"/>
                <w:sz w:val="24"/>
              </w:rPr>
              <w:t>е</w:t>
            </w:r>
          </w:p>
        </w:tc>
        <w:tc>
          <w:tcPr>
            <w:tcW w:w="1086" w:type="dxa"/>
            <w:tcBorders>
              <w:top w:val="single" w:sz="4" w:space="0" w:color="000000"/>
              <w:left w:val="single" w:sz="4" w:space="0" w:color="000000"/>
              <w:bottom w:val="single" w:sz="4" w:space="0" w:color="000000"/>
              <w:right w:val="single" w:sz="4" w:space="0" w:color="000000"/>
            </w:tcBorders>
            <w:vAlign w:val="center"/>
          </w:tcPr>
          <w:p w:rsidR="00185E6C" w:rsidRPr="00C66717" w:rsidRDefault="00185E6C" w:rsidP="00DB0CBB">
            <w:pPr>
              <w:pStyle w:val="211"/>
              <w:spacing w:line="240" w:lineRule="auto"/>
              <w:ind w:left="55" w:hanging="86"/>
              <w:rPr>
                <w:b/>
                <w:kern w:val="2"/>
                <w:sz w:val="24"/>
              </w:rPr>
            </w:pPr>
            <w:r w:rsidRPr="00C66717">
              <w:rPr>
                <w:b/>
                <w:sz w:val="24"/>
              </w:rPr>
              <w:t xml:space="preserve">  20</w:t>
            </w:r>
            <w:r>
              <w:rPr>
                <w:b/>
                <w:sz w:val="24"/>
              </w:rPr>
              <w:t>20</w:t>
            </w:r>
            <w:r w:rsidRPr="00C66717">
              <w:rPr>
                <w:b/>
                <w:sz w:val="24"/>
              </w:rPr>
              <w:t xml:space="preserve"> р.</w:t>
            </w:r>
          </w:p>
          <w:p w:rsidR="00185E6C" w:rsidRPr="00C66717" w:rsidRDefault="00185E6C" w:rsidP="00DB0CBB">
            <w:pPr>
              <w:pStyle w:val="211"/>
              <w:spacing w:line="240" w:lineRule="auto"/>
              <w:ind w:hanging="283"/>
              <w:jc w:val="center"/>
              <w:rPr>
                <w:b/>
                <w:kern w:val="2"/>
                <w:sz w:val="24"/>
              </w:rPr>
            </w:pPr>
            <w:r w:rsidRPr="00C66717">
              <w:rPr>
                <w:b/>
                <w:sz w:val="24"/>
              </w:rPr>
              <w:t>прогноз</w:t>
            </w:r>
          </w:p>
        </w:tc>
        <w:tc>
          <w:tcPr>
            <w:tcW w:w="1434" w:type="dxa"/>
            <w:tcBorders>
              <w:top w:val="single" w:sz="4" w:space="0" w:color="000000"/>
              <w:left w:val="single" w:sz="4" w:space="0" w:color="000000"/>
              <w:bottom w:val="single" w:sz="4" w:space="0" w:color="000000"/>
              <w:right w:val="single" w:sz="4" w:space="0" w:color="000000"/>
            </w:tcBorders>
          </w:tcPr>
          <w:p w:rsidR="00185E6C" w:rsidRPr="00C66717" w:rsidRDefault="00185E6C" w:rsidP="00DB0CBB">
            <w:pPr>
              <w:pStyle w:val="211"/>
              <w:spacing w:line="240" w:lineRule="auto"/>
              <w:ind w:left="103" w:right="-27"/>
              <w:jc w:val="center"/>
              <w:rPr>
                <w:kern w:val="2"/>
                <w:sz w:val="24"/>
              </w:rPr>
            </w:pPr>
            <w:r w:rsidRPr="00C66717">
              <w:rPr>
                <w:b/>
                <w:sz w:val="24"/>
              </w:rPr>
              <w:t>201</w:t>
            </w:r>
            <w:r>
              <w:rPr>
                <w:b/>
                <w:sz w:val="24"/>
              </w:rPr>
              <w:t>9</w:t>
            </w:r>
            <w:r w:rsidRPr="00C66717">
              <w:rPr>
                <w:b/>
                <w:sz w:val="24"/>
              </w:rPr>
              <w:t>/201</w:t>
            </w:r>
            <w:r>
              <w:rPr>
                <w:b/>
                <w:sz w:val="24"/>
              </w:rPr>
              <w:t>8</w:t>
            </w:r>
            <w:r w:rsidRPr="00C66717">
              <w:rPr>
                <w:b/>
                <w:sz w:val="24"/>
              </w:rPr>
              <w:t>%</w:t>
            </w:r>
          </w:p>
        </w:tc>
      </w:tr>
      <w:tr w:rsidR="00185E6C" w:rsidRPr="00C66717" w:rsidTr="00DB0CBB">
        <w:tc>
          <w:tcPr>
            <w:tcW w:w="3959" w:type="dxa"/>
            <w:tcBorders>
              <w:top w:val="single" w:sz="4" w:space="0" w:color="000000"/>
              <w:left w:val="single" w:sz="4" w:space="0" w:color="000000"/>
              <w:bottom w:val="single" w:sz="4" w:space="0" w:color="000000"/>
              <w:right w:val="single" w:sz="4" w:space="0" w:color="000000"/>
            </w:tcBorders>
          </w:tcPr>
          <w:p w:rsidR="00185E6C" w:rsidRPr="00C66717" w:rsidRDefault="00185E6C" w:rsidP="00DB0CBB">
            <w:pPr>
              <w:pStyle w:val="211"/>
              <w:spacing w:line="240" w:lineRule="auto"/>
              <w:ind w:hanging="225"/>
              <w:rPr>
                <w:kern w:val="2"/>
                <w:sz w:val="28"/>
                <w:szCs w:val="28"/>
              </w:rPr>
            </w:pPr>
            <w:r w:rsidRPr="00C66717">
              <w:rPr>
                <w:sz w:val="28"/>
                <w:szCs w:val="28"/>
              </w:rPr>
              <w:t>Викиди в атмосферне повітря (</w:t>
            </w:r>
            <w:proofErr w:type="spellStart"/>
            <w:r w:rsidRPr="00C66717">
              <w:rPr>
                <w:sz w:val="28"/>
                <w:szCs w:val="28"/>
              </w:rPr>
              <w:t>тис.т</w:t>
            </w:r>
            <w:proofErr w:type="spellEnd"/>
            <w:r w:rsidRPr="00C66717">
              <w:rPr>
                <w:sz w:val="28"/>
                <w:szCs w:val="28"/>
              </w:rPr>
              <w:t>)</w:t>
            </w:r>
          </w:p>
        </w:tc>
        <w:tc>
          <w:tcPr>
            <w:tcW w:w="1266" w:type="dxa"/>
            <w:tcBorders>
              <w:top w:val="single" w:sz="4" w:space="0" w:color="000000"/>
              <w:left w:val="single" w:sz="4" w:space="0" w:color="000000"/>
              <w:bottom w:val="single" w:sz="4" w:space="0" w:color="000000"/>
              <w:right w:val="single" w:sz="4" w:space="0" w:color="000000"/>
            </w:tcBorders>
            <w:vAlign w:val="center"/>
          </w:tcPr>
          <w:p w:rsidR="00185E6C" w:rsidRPr="00BD29FB" w:rsidRDefault="00185E6C" w:rsidP="00DB0CBB">
            <w:pPr>
              <w:suppressAutoHyphens/>
              <w:jc w:val="center"/>
              <w:rPr>
                <w:kern w:val="2"/>
                <w:sz w:val="28"/>
                <w:szCs w:val="28"/>
                <w:lang w:val="en-US"/>
              </w:rPr>
            </w:pPr>
            <w:r>
              <w:rPr>
                <w:kern w:val="2"/>
                <w:sz w:val="28"/>
                <w:szCs w:val="28"/>
                <w:lang w:val="en-US"/>
              </w:rPr>
              <w:t>2.9</w:t>
            </w:r>
          </w:p>
        </w:tc>
        <w:tc>
          <w:tcPr>
            <w:tcW w:w="1440" w:type="dxa"/>
            <w:tcBorders>
              <w:top w:val="single" w:sz="4" w:space="0" w:color="000000"/>
              <w:left w:val="single" w:sz="4" w:space="0" w:color="000000"/>
              <w:bottom w:val="single" w:sz="4" w:space="0" w:color="000000"/>
              <w:right w:val="single" w:sz="4" w:space="0" w:color="000000"/>
            </w:tcBorders>
            <w:vAlign w:val="center"/>
          </w:tcPr>
          <w:p w:rsidR="00185E6C" w:rsidRPr="00BD29FB" w:rsidRDefault="00185E6C" w:rsidP="00DB0CBB">
            <w:pPr>
              <w:suppressAutoHyphens/>
              <w:jc w:val="center"/>
              <w:rPr>
                <w:kern w:val="2"/>
                <w:sz w:val="28"/>
                <w:szCs w:val="28"/>
                <w:lang w:val="en-US"/>
              </w:rPr>
            </w:pPr>
            <w:r>
              <w:rPr>
                <w:kern w:val="2"/>
                <w:sz w:val="28"/>
                <w:szCs w:val="28"/>
                <w:lang w:val="en-US"/>
              </w:rPr>
              <w:t>2.8</w:t>
            </w:r>
          </w:p>
        </w:tc>
        <w:tc>
          <w:tcPr>
            <w:tcW w:w="1086" w:type="dxa"/>
            <w:tcBorders>
              <w:top w:val="single" w:sz="4" w:space="0" w:color="000000"/>
              <w:left w:val="single" w:sz="4" w:space="0" w:color="000000"/>
              <w:bottom w:val="single" w:sz="4" w:space="0" w:color="000000"/>
              <w:right w:val="single" w:sz="4" w:space="0" w:color="000000"/>
            </w:tcBorders>
            <w:vAlign w:val="center"/>
          </w:tcPr>
          <w:p w:rsidR="00185E6C" w:rsidRPr="00BD29FB" w:rsidRDefault="00185E6C" w:rsidP="00DB0CBB">
            <w:pPr>
              <w:suppressAutoHyphens/>
              <w:jc w:val="center"/>
              <w:rPr>
                <w:kern w:val="2"/>
                <w:sz w:val="28"/>
                <w:szCs w:val="28"/>
                <w:lang w:val="en-US"/>
              </w:rPr>
            </w:pPr>
            <w:r>
              <w:rPr>
                <w:kern w:val="2"/>
                <w:sz w:val="28"/>
                <w:szCs w:val="28"/>
                <w:lang w:val="en-US"/>
              </w:rPr>
              <w:t>2.8</w:t>
            </w:r>
          </w:p>
        </w:tc>
        <w:tc>
          <w:tcPr>
            <w:tcW w:w="1434" w:type="dxa"/>
            <w:tcBorders>
              <w:top w:val="single" w:sz="4" w:space="0" w:color="000000"/>
              <w:left w:val="single" w:sz="4" w:space="0" w:color="000000"/>
              <w:bottom w:val="single" w:sz="4" w:space="0" w:color="000000"/>
              <w:right w:val="single" w:sz="4" w:space="0" w:color="000000"/>
            </w:tcBorders>
            <w:vAlign w:val="center"/>
          </w:tcPr>
          <w:p w:rsidR="00185E6C" w:rsidRPr="00BD29FB" w:rsidRDefault="00185E6C" w:rsidP="00DB0CBB">
            <w:pPr>
              <w:suppressAutoHyphens/>
              <w:jc w:val="center"/>
              <w:rPr>
                <w:kern w:val="2"/>
                <w:sz w:val="28"/>
                <w:szCs w:val="28"/>
                <w:lang w:val="en-US"/>
              </w:rPr>
            </w:pPr>
            <w:r>
              <w:rPr>
                <w:kern w:val="2"/>
                <w:sz w:val="28"/>
                <w:szCs w:val="28"/>
                <w:lang w:val="en-US"/>
              </w:rPr>
              <w:t>96.5</w:t>
            </w:r>
          </w:p>
        </w:tc>
      </w:tr>
      <w:tr w:rsidR="00185E6C" w:rsidRPr="00C66717" w:rsidTr="00DB0CBB">
        <w:tc>
          <w:tcPr>
            <w:tcW w:w="3959" w:type="dxa"/>
            <w:tcBorders>
              <w:top w:val="single" w:sz="4" w:space="0" w:color="000000"/>
              <w:left w:val="single" w:sz="4" w:space="0" w:color="000000"/>
              <w:bottom w:val="single" w:sz="4" w:space="0" w:color="000000"/>
              <w:right w:val="single" w:sz="4" w:space="0" w:color="000000"/>
            </w:tcBorders>
          </w:tcPr>
          <w:p w:rsidR="00185E6C" w:rsidRPr="00C66717" w:rsidRDefault="00185E6C" w:rsidP="00DB0CBB">
            <w:pPr>
              <w:suppressAutoHyphens/>
              <w:jc w:val="both"/>
              <w:rPr>
                <w:kern w:val="2"/>
                <w:sz w:val="28"/>
                <w:szCs w:val="28"/>
              </w:rPr>
            </w:pPr>
            <w:r w:rsidRPr="00C66717">
              <w:rPr>
                <w:kern w:val="2"/>
                <w:sz w:val="28"/>
                <w:szCs w:val="28"/>
              </w:rPr>
              <w:t>Утворено відходів (</w:t>
            </w:r>
            <w:proofErr w:type="spellStart"/>
            <w:r w:rsidRPr="00C66717">
              <w:rPr>
                <w:kern w:val="2"/>
                <w:sz w:val="28"/>
                <w:szCs w:val="28"/>
              </w:rPr>
              <w:t>тис.т</w:t>
            </w:r>
            <w:proofErr w:type="spellEnd"/>
            <w:r w:rsidRPr="00C66717">
              <w:rPr>
                <w:kern w:val="2"/>
                <w:sz w:val="28"/>
                <w:szCs w:val="28"/>
              </w:rPr>
              <w:t>)</w:t>
            </w:r>
          </w:p>
        </w:tc>
        <w:tc>
          <w:tcPr>
            <w:tcW w:w="1266" w:type="dxa"/>
            <w:tcBorders>
              <w:top w:val="single" w:sz="4" w:space="0" w:color="000000"/>
              <w:left w:val="single" w:sz="4" w:space="0" w:color="000000"/>
              <w:bottom w:val="single" w:sz="4" w:space="0" w:color="000000"/>
              <w:right w:val="single" w:sz="4" w:space="0" w:color="000000"/>
            </w:tcBorders>
            <w:vAlign w:val="center"/>
          </w:tcPr>
          <w:p w:rsidR="00185E6C" w:rsidRPr="00BD29FB" w:rsidRDefault="00185E6C" w:rsidP="00DB0CBB">
            <w:pPr>
              <w:suppressAutoHyphens/>
              <w:jc w:val="center"/>
              <w:rPr>
                <w:kern w:val="2"/>
                <w:sz w:val="28"/>
                <w:szCs w:val="28"/>
                <w:lang w:val="en-US"/>
              </w:rPr>
            </w:pPr>
            <w:r>
              <w:rPr>
                <w:kern w:val="2"/>
                <w:sz w:val="28"/>
                <w:szCs w:val="28"/>
                <w:lang w:val="en-US"/>
              </w:rPr>
              <w:t>24.0</w:t>
            </w:r>
          </w:p>
        </w:tc>
        <w:tc>
          <w:tcPr>
            <w:tcW w:w="1440" w:type="dxa"/>
            <w:tcBorders>
              <w:top w:val="single" w:sz="4" w:space="0" w:color="000000"/>
              <w:left w:val="single" w:sz="4" w:space="0" w:color="000000"/>
              <w:bottom w:val="single" w:sz="4" w:space="0" w:color="000000"/>
              <w:right w:val="single" w:sz="4" w:space="0" w:color="000000"/>
            </w:tcBorders>
            <w:vAlign w:val="center"/>
          </w:tcPr>
          <w:p w:rsidR="00185E6C" w:rsidRPr="00BD29FB" w:rsidRDefault="00185E6C" w:rsidP="00DB0CBB">
            <w:pPr>
              <w:suppressAutoHyphens/>
              <w:jc w:val="center"/>
              <w:rPr>
                <w:kern w:val="2"/>
                <w:sz w:val="28"/>
                <w:szCs w:val="28"/>
                <w:lang w:val="en-US"/>
              </w:rPr>
            </w:pPr>
            <w:r>
              <w:rPr>
                <w:kern w:val="2"/>
                <w:sz w:val="28"/>
                <w:szCs w:val="28"/>
                <w:lang w:val="en-US"/>
              </w:rPr>
              <w:t>25.0</w:t>
            </w:r>
          </w:p>
        </w:tc>
        <w:tc>
          <w:tcPr>
            <w:tcW w:w="1086" w:type="dxa"/>
            <w:tcBorders>
              <w:top w:val="single" w:sz="4" w:space="0" w:color="000000"/>
              <w:left w:val="single" w:sz="4" w:space="0" w:color="000000"/>
              <w:bottom w:val="single" w:sz="4" w:space="0" w:color="000000"/>
              <w:right w:val="single" w:sz="4" w:space="0" w:color="000000"/>
            </w:tcBorders>
            <w:vAlign w:val="center"/>
          </w:tcPr>
          <w:p w:rsidR="00185E6C" w:rsidRPr="00BD29FB" w:rsidRDefault="00185E6C" w:rsidP="00DB0CBB">
            <w:pPr>
              <w:suppressAutoHyphens/>
              <w:jc w:val="center"/>
              <w:rPr>
                <w:kern w:val="2"/>
                <w:sz w:val="28"/>
                <w:szCs w:val="28"/>
                <w:lang w:val="en-US"/>
              </w:rPr>
            </w:pPr>
            <w:r>
              <w:rPr>
                <w:kern w:val="2"/>
                <w:sz w:val="28"/>
                <w:szCs w:val="28"/>
                <w:lang w:val="en-US"/>
              </w:rPr>
              <w:t>25.0</w:t>
            </w:r>
          </w:p>
        </w:tc>
        <w:tc>
          <w:tcPr>
            <w:tcW w:w="1434" w:type="dxa"/>
            <w:tcBorders>
              <w:top w:val="single" w:sz="4" w:space="0" w:color="000000"/>
              <w:left w:val="single" w:sz="4" w:space="0" w:color="000000"/>
              <w:bottom w:val="single" w:sz="4" w:space="0" w:color="000000"/>
              <w:right w:val="single" w:sz="4" w:space="0" w:color="000000"/>
            </w:tcBorders>
          </w:tcPr>
          <w:p w:rsidR="00185E6C" w:rsidRPr="00BD29FB" w:rsidRDefault="00185E6C" w:rsidP="00DB0CBB">
            <w:pPr>
              <w:suppressAutoHyphens/>
              <w:jc w:val="center"/>
              <w:rPr>
                <w:kern w:val="2"/>
                <w:sz w:val="28"/>
                <w:szCs w:val="28"/>
                <w:lang w:val="en-US"/>
              </w:rPr>
            </w:pPr>
            <w:r>
              <w:rPr>
                <w:kern w:val="2"/>
                <w:sz w:val="28"/>
                <w:szCs w:val="28"/>
                <w:lang w:val="en-US"/>
              </w:rPr>
              <w:t>104.1</w:t>
            </w:r>
          </w:p>
        </w:tc>
      </w:tr>
      <w:tr w:rsidR="00185E6C" w:rsidRPr="00C66717" w:rsidTr="00DB0CBB">
        <w:tc>
          <w:tcPr>
            <w:tcW w:w="3959" w:type="dxa"/>
            <w:tcBorders>
              <w:top w:val="single" w:sz="4" w:space="0" w:color="000000"/>
              <w:left w:val="single" w:sz="4" w:space="0" w:color="000000"/>
              <w:bottom w:val="single" w:sz="4" w:space="0" w:color="000000"/>
              <w:right w:val="single" w:sz="4" w:space="0" w:color="000000"/>
            </w:tcBorders>
          </w:tcPr>
          <w:p w:rsidR="00185E6C" w:rsidRPr="00C66717" w:rsidRDefault="00185E6C" w:rsidP="00DB0CBB">
            <w:pPr>
              <w:pStyle w:val="211"/>
              <w:spacing w:line="240" w:lineRule="auto"/>
              <w:ind w:hanging="225"/>
              <w:rPr>
                <w:kern w:val="2"/>
                <w:sz w:val="28"/>
                <w:szCs w:val="28"/>
              </w:rPr>
            </w:pPr>
            <w:r w:rsidRPr="00C66717">
              <w:rPr>
                <w:bCs/>
                <w:sz w:val="28"/>
                <w:szCs w:val="28"/>
              </w:rPr>
              <w:t>Утилізовано відходів (</w:t>
            </w:r>
            <w:proofErr w:type="spellStart"/>
            <w:r w:rsidRPr="00C66717">
              <w:rPr>
                <w:bCs/>
                <w:sz w:val="28"/>
                <w:szCs w:val="28"/>
              </w:rPr>
              <w:t>тис.т</w:t>
            </w:r>
            <w:proofErr w:type="spellEnd"/>
            <w:r w:rsidRPr="00C66717">
              <w:rPr>
                <w:bCs/>
                <w:sz w:val="28"/>
                <w:szCs w:val="28"/>
              </w:rPr>
              <w:t>)</w:t>
            </w:r>
          </w:p>
        </w:tc>
        <w:tc>
          <w:tcPr>
            <w:tcW w:w="1266" w:type="dxa"/>
            <w:tcBorders>
              <w:top w:val="single" w:sz="4" w:space="0" w:color="000000"/>
              <w:left w:val="single" w:sz="4" w:space="0" w:color="000000"/>
              <w:bottom w:val="single" w:sz="4" w:space="0" w:color="000000"/>
              <w:right w:val="single" w:sz="4" w:space="0" w:color="000000"/>
            </w:tcBorders>
            <w:vAlign w:val="center"/>
          </w:tcPr>
          <w:p w:rsidR="00185E6C" w:rsidRPr="00BD29FB" w:rsidRDefault="00185E6C" w:rsidP="00DB0CBB">
            <w:pPr>
              <w:shd w:val="clear" w:color="auto" w:fill="FFFFFF"/>
              <w:tabs>
                <w:tab w:val="left" w:pos="1611"/>
              </w:tabs>
              <w:suppressAutoHyphens/>
              <w:ind w:left="-9" w:right="16"/>
              <w:jc w:val="center"/>
              <w:rPr>
                <w:kern w:val="2"/>
                <w:sz w:val="28"/>
                <w:szCs w:val="28"/>
                <w:lang w:val="en-US"/>
              </w:rPr>
            </w:pPr>
            <w:r>
              <w:rPr>
                <w:kern w:val="2"/>
                <w:sz w:val="28"/>
                <w:szCs w:val="28"/>
                <w:lang w:val="en-US"/>
              </w:rPr>
              <w:t>1.8</w:t>
            </w:r>
          </w:p>
        </w:tc>
        <w:tc>
          <w:tcPr>
            <w:tcW w:w="1440" w:type="dxa"/>
            <w:tcBorders>
              <w:top w:val="single" w:sz="4" w:space="0" w:color="000000"/>
              <w:left w:val="single" w:sz="4" w:space="0" w:color="000000"/>
              <w:bottom w:val="single" w:sz="4" w:space="0" w:color="000000"/>
              <w:right w:val="single" w:sz="4" w:space="0" w:color="000000"/>
            </w:tcBorders>
            <w:vAlign w:val="center"/>
          </w:tcPr>
          <w:p w:rsidR="00185E6C" w:rsidRPr="00BD29FB" w:rsidRDefault="00185E6C" w:rsidP="00DB0CBB">
            <w:pPr>
              <w:shd w:val="clear" w:color="auto" w:fill="FFFFFF"/>
              <w:tabs>
                <w:tab w:val="left" w:pos="1611"/>
              </w:tabs>
              <w:suppressAutoHyphens/>
              <w:ind w:left="-9" w:right="16"/>
              <w:jc w:val="center"/>
              <w:rPr>
                <w:kern w:val="2"/>
                <w:sz w:val="28"/>
                <w:szCs w:val="28"/>
                <w:lang w:val="en-US"/>
              </w:rPr>
            </w:pPr>
            <w:r>
              <w:rPr>
                <w:kern w:val="2"/>
                <w:sz w:val="28"/>
                <w:szCs w:val="28"/>
                <w:lang w:val="en-US"/>
              </w:rPr>
              <w:t>2.0</w:t>
            </w:r>
          </w:p>
        </w:tc>
        <w:tc>
          <w:tcPr>
            <w:tcW w:w="1086" w:type="dxa"/>
            <w:tcBorders>
              <w:top w:val="single" w:sz="4" w:space="0" w:color="000000"/>
              <w:left w:val="single" w:sz="4" w:space="0" w:color="000000"/>
              <w:bottom w:val="single" w:sz="4" w:space="0" w:color="000000"/>
              <w:right w:val="single" w:sz="4" w:space="0" w:color="000000"/>
            </w:tcBorders>
            <w:vAlign w:val="center"/>
          </w:tcPr>
          <w:p w:rsidR="00185E6C" w:rsidRPr="00BD29FB" w:rsidRDefault="00185E6C" w:rsidP="00DB0CBB">
            <w:pPr>
              <w:shd w:val="clear" w:color="auto" w:fill="FFFFFF"/>
              <w:tabs>
                <w:tab w:val="left" w:pos="1611"/>
              </w:tabs>
              <w:suppressAutoHyphens/>
              <w:ind w:left="-9" w:right="16"/>
              <w:jc w:val="center"/>
              <w:rPr>
                <w:kern w:val="2"/>
                <w:sz w:val="28"/>
                <w:szCs w:val="28"/>
                <w:lang w:val="en-US"/>
              </w:rPr>
            </w:pPr>
            <w:r>
              <w:rPr>
                <w:kern w:val="2"/>
                <w:sz w:val="28"/>
                <w:szCs w:val="28"/>
                <w:lang w:val="en-US"/>
              </w:rPr>
              <w:t>2.2</w:t>
            </w:r>
          </w:p>
        </w:tc>
        <w:tc>
          <w:tcPr>
            <w:tcW w:w="1434" w:type="dxa"/>
            <w:tcBorders>
              <w:top w:val="single" w:sz="4" w:space="0" w:color="000000"/>
              <w:left w:val="single" w:sz="4" w:space="0" w:color="000000"/>
              <w:bottom w:val="single" w:sz="4" w:space="0" w:color="000000"/>
              <w:right w:val="single" w:sz="4" w:space="0" w:color="000000"/>
            </w:tcBorders>
            <w:vAlign w:val="center"/>
          </w:tcPr>
          <w:p w:rsidR="00185E6C" w:rsidRPr="00BD29FB" w:rsidRDefault="00185E6C" w:rsidP="00DB0CBB">
            <w:pPr>
              <w:shd w:val="clear" w:color="auto" w:fill="FFFFFF"/>
              <w:tabs>
                <w:tab w:val="left" w:pos="1611"/>
              </w:tabs>
              <w:suppressAutoHyphens/>
              <w:ind w:left="-9" w:right="16"/>
              <w:jc w:val="center"/>
              <w:rPr>
                <w:kern w:val="2"/>
                <w:sz w:val="28"/>
                <w:szCs w:val="28"/>
                <w:lang w:val="en-US"/>
              </w:rPr>
            </w:pPr>
            <w:r>
              <w:rPr>
                <w:kern w:val="2"/>
                <w:sz w:val="28"/>
                <w:szCs w:val="28"/>
                <w:lang w:val="en-US"/>
              </w:rPr>
              <w:t>111.1</w:t>
            </w:r>
          </w:p>
        </w:tc>
      </w:tr>
      <w:tr w:rsidR="00185E6C" w:rsidRPr="00C66717" w:rsidTr="00DB0CBB">
        <w:tc>
          <w:tcPr>
            <w:tcW w:w="3959" w:type="dxa"/>
            <w:tcBorders>
              <w:top w:val="single" w:sz="4" w:space="0" w:color="000000"/>
              <w:left w:val="single" w:sz="4" w:space="0" w:color="000000"/>
              <w:bottom w:val="single" w:sz="4" w:space="0" w:color="000000"/>
              <w:right w:val="single" w:sz="4" w:space="0" w:color="000000"/>
            </w:tcBorders>
          </w:tcPr>
          <w:p w:rsidR="00185E6C" w:rsidRPr="00C66717" w:rsidRDefault="00185E6C" w:rsidP="00DB0CBB">
            <w:pPr>
              <w:pStyle w:val="211"/>
              <w:spacing w:line="240" w:lineRule="auto"/>
              <w:rPr>
                <w:kern w:val="2"/>
                <w:sz w:val="28"/>
                <w:szCs w:val="28"/>
              </w:rPr>
            </w:pPr>
            <w:r w:rsidRPr="00C66717">
              <w:rPr>
                <w:sz w:val="28"/>
                <w:szCs w:val="28"/>
              </w:rPr>
              <w:t>Збільшення природно-заповідного фонду (га.)</w:t>
            </w:r>
          </w:p>
        </w:tc>
        <w:tc>
          <w:tcPr>
            <w:tcW w:w="1266" w:type="dxa"/>
            <w:tcBorders>
              <w:top w:val="single" w:sz="4" w:space="0" w:color="000000"/>
              <w:left w:val="single" w:sz="4" w:space="0" w:color="000000"/>
              <w:bottom w:val="single" w:sz="4" w:space="0" w:color="000000"/>
              <w:right w:val="single" w:sz="4" w:space="0" w:color="000000"/>
            </w:tcBorders>
            <w:vAlign w:val="center"/>
          </w:tcPr>
          <w:p w:rsidR="00185E6C" w:rsidRPr="00BD29FB" w:rsidRDefault="00185E6C" w:rsidP="00DB0CBB">
            <w:pPr>
              <w:suppressAutoHyphens/>
              <w:jc w:val="center"/>
              <w:rPr>
                <w:kern w:val="2"/>
                <w:sz w:val="28"/>
                <w:szCs w:val="28"/>
                <w:lang w:val="en-US"/>
              </w:rPr>
            </w:pPr>
            <w:r>
              <w:rPr>
                <w:kern w:val="2"/>
                <w:sz w:val="28"/>
                <w:szCs w:val="28"/>
                <w:lang w:val="en-US"/>
              </w:rPr>
              <w:t>1592.6</w:t>
            </w:r>
          </w:p>
        </w:tc>
        <w:tc>
          <w:tcPr>
            <w:tcW w:w="1440" w:type="dxa"/>
            <w:tcBorders>
              <w:top w:val="single" w:sz="4" w:space="0" w:color="000000"/>
              <w:left w:val="single" w:sz="4" w:space="0" w:color="000000"/>
              <w:bottom w:val="single" w:sz="4" w:space="0" w:color="000000"/>
              <w:right w:val="single" w:sz="4" w:space="0" w:color="000000"/>
            </w:tcBorders>
            <w:vAlign w:val="center"/>
          </w:tcPr>
          <w:p w:rsidR="00185E6C" w:rsidRPr="00BD29FB" w:rsidRDefault="00185E6C" w:rsidP="00DB0CBB">
            <w:pPr>
              <w:suppressAutoHyphens/>
              <w:jc w:val="center"/>
              <w:rPr>
                <w:kern w:val="2"/>
                <w:sz w:val="28"/>
                <w:szCs w:val="28"/>
                <w:lang w:val="en-US"/>
              </w:rPr>
            </w:pPr>
            <w:r>
              <w:rPr>
                <w:kern w:val="2"/>
                <w:sz w:val="28"/>
                <w:szCs w:val="28"/>
                <w:lang w:val="en-US"/>
              </w:rPr>
              <w:t>1592.6</w:t>
            </w:r>
          </w:p>
        </w:tc>
        <w:tc>
          <w:tcPr>
            <w:tcW w:w="1086" w:type="dxa"/>
            <w:tcBorders>
              <w:top w:val="single" w:sz="4" w:space="0" w:color="000000"/>
              <w:left w:val="single" w:sz="4" w:space="0" w:color="000000"/>
              <w:bottom w:val="single" w:sz="4" w:space="0" w:color="000000"/>
              <w:right w:val="single" w:sz="4" w:space="0" w:color="000000"/>
            </w:tcBorders>
            <w:vAlign w:val="center"/>
          </w:tcPr>
          <w:p w:rsidR="00185E6C" w:rsidRPr="00BD29FB" w:rsidRDefault="00185E6C" w:rsidP="00DB0CBB">
            <w:pPr>
              <w:suppressAutoHyphens/>
              <w:jc w:val="center"/>
              <w:rPr>
                <w:kern w:val="2"/>
                <w:sz w:val="28"/>
                <w:szCs w:val="28"/>
                <w:lang w:val="en-US"/>
              </w:rPr>
            </w:pPr>
            <w:r>
              <w:rPr>
                <w:kern w:val="2"/>
                <w:sz w:val="28"/>
                <w:szCs w:val="28"/>
                <w:lang w:val="en-US"/>
              </w:rPr>
              <w:t>1600</w:t>
            </w:r>
          </w:p>
        </w:tc>
        <w:tc>
          <w:tcPr>
            <w:tcW w:w="1434" w:type="dxa"/>
            <w:tcBorders>
              <w:top w:val="single" w:sz="4" w:space="0" w:color="000000"/>
              <w:left w:val="single" w:sz="4" w:space="0" w:color="000000"/>
              <w:bottom w:val="single" w:sz="4" w:space="0" w:color="000000"/>
              <w:right w:val="single" w:sz="4" w:space="0" w:color="000000"/>
            </w:tcBorders>
            <w:vAlign w:val="center"/>
          </w:tcPr>
          <w:p w:rsidR="00185E6C" w:rsidRPr="00BD29FB" w:rsidRDefault="00185E6C" w:rsidP="00DB0CBB">
            <w:pPr>
              <w:suppressAutoHyphens/>
              <w:jc w:val="center"/>
              <w:rPr>
                <w:kern w:val="2"/>
                <w:sz w:val="28"/>
                <w:szCs w:val="28"/>
                <w:lang w:val="en-US"/>
              </w:rPr>
            </w:pPr>
            <w:r>
              <w:rPr>
                <w:kern w:val="2"/>
                <w:sz w:val="28"/>
                <w:szCs w:val="28"/>
                <w:lang w:val="en-US"/>
              </w:rPr>
              <w:t>100</w:t>
            </w:r>
          </w:p>
        </w:tc>
      </w:tr>
    </w:tbl>
    <w:p w:rsidR="00E06A52" w:rsidRDefault="00E06A52" w:rsidP="00463DEA">
      <w:pPr>
        <w:jc w:val="both"/>
        <w:rPr>
          <w:b/>
          <w:color w:val="FF0000"/>
          <w:sz w:val="28"/>
          <w:szCs w:val="28"/>
        </w:rPr>
      </w:pPr>
    </w:p>
    <w:p w:rsidR="00E06A52" w:rsidRDefault="00E06A52" w:rsidP="00463DEA">
      <w:pPr>
        <w:jc w:val="both"/>
        <w:rPr>
          <w:b/>
          <w:color w:val="FF0000"/>
          <w:sz w:val="28"/>
          <w:szCs w:val="28"/>
        </w:rPr>
      </w:pPr>
    </w:p>
    <w:p w:rsidR="00E06A52" w:rsidRDefault="00E06A52" w:rsidP="00463DEA">
      <w:pPr>
        <w:jc w:val="both"/>
        <w:rPr>
          <w:b/>
          <w:color w:val="FF0000"/>
          <w:sz w:val="28"/>
          <w:szCs w:val="28"/>
        </w:rPr>
      </w:pPr>
    </w:p>
    <w:p w:rsidR="00F103E5" w:rsidRPr="009724DA" w:rsidRDefault="00F103E5" w:rsidP="00F103E5">
      <w:pPr>
        <w:pStyle w:val="ad"/>
        <w:tabs>
          <w:tab w:val="num" w:pos="1080"/>
        </w:tabs>
        <w:spacing w:after="0"/>
        <w:rPr>
          <w:rStyle w:val="fontstyle21"/>
          <w:rFonts w:asciiTheme="minorHAnsi" w:hAnsiTheme="minorHAnsi"/>
          <w:b/>
          <w:color w:val="FF0000"/>
          <w:u w:val="single"/>
          <w:lang w:val="uk-UA"/>
        </w:rPr>
      </w:pPr>
    </w:p>
    <w:p w:rsidR="00D32DC1" w:rsidRPr="009724DA" w:rsidRDefault="00D32DC1" w:rsidP="003C6EA4">
      <w:pPr>
        <w:jc w:val="both"/>
        <w:rPr>
          <w:b/>
          <w:color w:val="FF0000"/>
          <w:sz w:val="28"/>
          <w:szCs w:val="28"/>
          <w:highlight w:val="yellow"/>
        </w:rPr>
      </w:pPr>
    </w:p>
    <w:p w:rsidR="00F340B2" w:rsidRPr="009724DA" w:rsidRDefault="00F340B2" w:rsidP="003C6EA4">
      <w:pPr>
        <w:jc w:val="both"/>
        <w:rPr>
          <w:b/>
          <w:color w:val="FF0000"/>
          <w:sz w:val="28"/>
          <w:szCs w:val="28"/>
          <w:highlight w:val="yellow"/>
        </w:rPr>
      </w:pPr>
    </w:p>
    <w:p w:rsidR="00F340B2" w:rsidRPr="009724DA" w:rsidRDefault="00F340B2" w:rsidP="003C6EA4">
      <w:pPr>
        <w:jc w:val="both"/>
        <w:rPr>
          <w:b/>
          <w:color w:val="FF0000"/>
          <w:sz w:val="28"/>
          <w:szCs w:val="28"/>
          <w:highlight w:val="yellow"/>
        </w:rPr>
      </w:pPr>
    </w:p>
    <w:p w:rsidR="005A0638" w:rsidRPr="009724DA" w:rsidRDefault="005A0638" w:rsidP="003C6EA4">
      <w:pPr>
        <w:jc w:val="both"/>
        <w:rPr>
          <w:b/>
          <w:color w:val="FF0000"/>
          <w:sz w:val="28"/>
          <w:szCs w:val="28"/>
          <w:highlight w:val="yellow"/>
        </w:rPr>
      </w:pPr>
    </w:p>
    <w:p w:rsidR="005A0638" w:rsidRPr="009724DA" w:rsidRDefault="005A0638" w:rsidP="003C6EA4">
      <w:pPr>
        <w:jc w:val="both"/>
        <w:rPr>
          <w:b/>
          <w:color w:val="FF0000"/>
          <w:sz w:val="28"/>
          <w:szCs w:val="28"/>
          <w:highlight w:val="yellow"/>
        </w:rPr>
      </w:pPr>
    </w:p>
    <w:p w:rsidR="005A0638" w:rsidRPr="009724DA" w:rsidRDefault="005A0638" w:rsidP="003C6EA4">
      <w:pPr>
        <w:jc w:val="both"/>
        <w:rPr>
          <w:b/>
          <w:color w:val="FF0000"/>
          <w:sz w:val="28"/>
          <w:szCs w:val="28"/>
          <w:highlight w:val="yellow"/>
        </w:rPr>
      </w:pPr>
    </w:p>
    <w:p w:rsidR="005A0638" w:rsidRPr="009724DA" w:rsidRDefault="005A0638" w:rsidP="003C6EA4">
      <w:pPr>
        <w:jc w:val="both"/>
        <w:rPr>
          <w:b/>
          <w:color w:val="FF0000"/>
          <w:sz w:val="28"/>
          <w:szCs w:val="28"/>
          <w:highlight w:val="yellow"/>
        </w:rPr>
      </w:pPr>
    </w:p>
    <w:p w:rsidR="005A0638" w:rsidRPr="009724DA" w:rsidRDefault="005A0638" w:rsidP="003C6EA4">
      <w:pPr>
        <w:jc w:val="both"/>
        <w:rPr>
          <w:b/>
          <w:color w:val="FF0000"/>
          <w:sz w:val="28"/>
          <w:szCs w:val="28"/>
          <w:highlight w:val="yellow"/>
        </w:rPr>
      </w:pPr>
    </w:p>
    <w:p w:rsidR="005A0638" w:rsidRPr="009724DA" w:rsidRDefault="005A0638" w:rsidP="003C6EA4">
      <w:pPr>
        <w:jc w:val="both"/>
        <w:rPr>
          <w:b/>
          <w:color w:val="FF0000"/>
          <w:sz w:val="28"/>
          <w:szCs w:val="28"/>
          <w:highlight w:val="yellow"/>
        </w:rPr>
      </w:pPr>
    </w:p>
    <w:p w:rsidR="005A0638" w:rsidRPr="009724DA" w:rsidRDefault="005A0638" w:rsidP="003C6EA4">
      <w:pPr>
        <w:jc w:val="both"/>
        <w:rPr>
          <w:b/>
          <w:color w:val="FF0000"/>
          <w:sz w:val="28"/>
          <w:szCs w:val="28"/>
          <w:highlight w:val="yellow"/>
        </w:rPr>
      </w:pPr>
    </w:p>
    <w:p w:rsidR="005A0638" w:rsidRPr="009724DA" w:rsidRDefault="005A0638" w:rsidP="003C6EA4">
      <w:pPr>
        <w:jc w:val="both"/>
        <w:rPr>
          <w:b/>
          <w:color w:val="FF0000"/>
          <w:sz w:val="28"/>
          <w:szCs w:val="28"/>
          <w:highlight w:val="yellow"/>
        </w:rPr>
      </w:pPr>
    </w:p>
    <w:p w:rsidR="005A0638" w:rsidRPr="009724DA" w:rsidRDefault="005A0638" w:rsidP="003C6EA4">
      <w:pPr>
        <w:jc w:val="both"/>
        <w:rPr>
          <w:b/>
          <w:color w:val="FF0000"/>
          <w:sz w:val="28"/>
          <w:szCs w:val="28"/>
          <w:highlight w:val="yellow"/>
        </w:rPr>
      </w:pPr>
    </w:p>
    <w:p w:rsidR="005A0638" w:rsidRPr="009724DA" w:rsidRDefault="005A0638" w:rsidP="003C6EA4">
      <w:pPr>
        <w:jc w:val="both"/>
        <w:rPr>
          <w:b/>
          <w:color w:val="FF0000"/>
          <w:sz w:val="28"/>
          <w:szCs w:val="28"/>
          <w:highlight w:val="yellow"/>
        </w:rPr>
      </w:pPr>
    </w:p>
    <w:p w:rsidR="005A0638" w:rsidRPr="009724DA" w:rsidRDefault="005A0638" w:rsidP="003C6EA4">
      <w:pPr>
        <w:jc w:val="both"/>
        <w:rPr>
          <w:b/>
          <w:color w:val="FF0000"/>
          <w:sz w:val="28"/>
          <w:szCs w:val="28"/>
          <w:highlight w:val="yellow"/>
        </w:rPr>
      </w:pPr>
    </w:p>
    <w:p w:rsidR="005A0638" w:rsidRPr="009724DA" w:rsidRDefault="005A0638" w:rsidP="003C6EA4">
      <w:pPr>
        <w:jc w:val="both"/>
        <w:rPr>
          <w:b/>
          <w:color w:val="FF0000"/>
          <w:sz w:val="28"/>
          <w:szCs w:val="28"/>
          <w:highlight w:val="yellow"/>
        </w:rPr>
      </w:pPr>
    </w:p>
    <w:p w:rsidR="005A0638" w:rsidRPr="009724DA" w:rsidRDefault="005A0638" w:rsidP="003C6EA4">
      <w:pPr>
        <w:jc w:val="both"/>
        <w:rPr>
          <w:b/>
          <w:color w:val="FF0000"/>
          <w:sz w:val="28"/>
          <w:szCs w:val="28"/>
          <w:highlight w:val="yellow"/>
        </w:rPr>
      </w:pPr>
    </w:p>
    <w:p w:rsidR="005A0638" w:rsidRPr="009724DA" w:rsidRDefault="005A0638" w:rsidP="003C6EA4">
      <w:pPr>
        <w:jc w:val="both"/>
        <w:rPr>
          <w:b/>
          <w:color w:val="FF0000"/>
          <w:sz w:val="28"/>
          <w:szCs w:val="28"/>
          <w:highlight w:val="yellow"/>
        </w:rPr>
      </w:pPr>
    </w:p>
    <w:p w:rsidR="005A0638" w:rsidRPr="009724DA" w:rsidRDefault="005A0638" w:rsidP="003C6EA4">
      <w:pPr>
        <w:jc w:val="both"/>
        <w:rPr>
          <w:b/>
          <w:color w:val="FF0000"/>
          <w:sz w:val="28"/>
          <w:szCs w:val="28"/>
          <w:highlight w:val="yellow"/>
        </w:rPr>
      </w:pPr>
    </w:p>
    <w:p w:rsidR="005A0638" w:rsidRPr="009724DA" w:rsidRDefault="005A0638" w:rsidP="003C6EA4">
      <w:pPr>
        <w:jc w:val="both"/>
        <w:rPr>
          <w:b/>
          <w:color w:val="FF0000"/>
          <w:sz w:val="28"/>
          <w:szCs w:val="28"/>
          <w:highlight w:val="yellow"/>
        </w:rPr>
      </w:pPr>
    </w:p>
    <w:p w:rsidR="005A0638" w:rsidRPr="009724DA" w:rsidRDefault="005A0638" w:rsidP="003C6EA4">
      <w:pPr>
        <w:jc w:val="both"/>
        <w:rPr>
          <w:b/>
          <w:color w:val="FF0000"/>
          <w:sz w:val="28"/>
          <w:szCs w:val="28"/>
          <w:highlight w:val="yellow"/>
        </w:rPr>
      </w:pPr>
    </w:p>
    <w:p w:rsidR="005A0638" w:rsidRPr="009724DA" w:rsidRDefault="005A0638" w:rsidP="003C6EA4">
      <w:pPr>
        <w:jc w:val="both"/>
        <w:rPr>
          <w:b/>
          <w:color w:val="FF0000"/>
          <w:sz w:val="28"/>
          <w:szCs w:val="28"/>
          <w:highlight w:val="yellow"/>
        </w:rPr>
      </w:pPr>
    </w:p>
    <w:p w:rsidR="005A0638" w:rsidRPr="009724DA" w:rsidRDefault="005A0638" w:rsidP="003C6EA4">
      <w:pPr>
        <w:jc w:val="both"/>
        <w:rPr>
          <w:b/>
          <w:color w:val="FF0000"/>
          <w:sz w:val="28"/>
          <w:szCs w:val="28"/>
          <w:highlight w:val="yellow"/>
        </w:rPr>
      </w:pPr>
    </w:p>
    <w:p w:rsidR="005A0638" w:rsidRDefault="005A0638" w:rsidP="003C6EA4">
      <w:pPr>
        <w:jc w:val="both"/>
        <w:rPr>
          <w:b/>
          <w:color w:val="FF0000"/>
          <w:sz w:val="28"/>
          <w:szCs w:val="28"/>
          <w:highlight w:val="yellow"/>
        </w:rPr>
      </w:pPr>
    </w:p>
    <w:p w:rsidR="00790893" w:rsidRDefault="00790893" w:rsidP="003C6EA4">
      <w:pPr>
        <w:jc w:val="both"/>
        <w:rPr>
          <w:b/>
          <w:color w:val="FF0000"/>
          <w:sz w:val="28"/>
          <w:szCs w:val="28"/>
          <w:highlight w:val="yellow"/>
        </w:rPr>
      </w:pPr>
    </w:p>
    <w:p w:rsidR="00790893" w:rsidRDefault="00790893" w:rsidP="003C6EA4">
      <w:pPr>
        <w:jc w:val="both"/>
        <w:rPr>
          <w:b/>
          <w:color w:val="FF0000"/>
          <w:sz w:val="28"/>
          <w:szCs w:val="28"/>
          <w:highlight w:val="yellow"/>
        </w:rPr>
      </w:pPr>
    </w:p>
    <w:p w:rsidR="00790893" w:rsidRPr="009724DA" w:rsidRDefault="00790893" w:rsidP="003C6EA4">
      <w:pPr>
        <w:jc w:val="both"/>
        <w:rPr>
          <w:b/>
          <w:color w:val="FF0000"/>
          <w:sz w:val="28"/>
          <w:szCs w:val="28"/>
          <w:highlight w:val="yellow"/>
        </w:rPr>
      </w:pPr>
    </w:p>
    <w:p w:rsidR="005A0638" w:rsidRPr="009724DA" w:rsidRDefault="005A0638" w:rsidP="003C6EA4">
      <w:pPr>
        <w:jc w:val="both"/>
        <w:rPr>
          <w:b/>
          <w:color w:val="FF0000"/>
          <w:sz w:val="28"/>
          <w:szCs w:val="28"/>
          <w:highlight w:val="yellow"/>
        </w:rPr>
      </w:pPr>
    </w:p>
    <w:p w:rsidR="005A0638" w:rsidRPr="009724DA" w:rsidRDefault="005A0638" w:rsidP="003C6EA4">
      <w:pPr>
        <w:jc w:val="both"/>
        <w:rPr>
          <w:b/>
          <w:color w:val="FF0000"/>
          <w:sz w:val="28"/>
          <w:szCs w:val="28"/>
          <w:highlight w:val="yellow"/>
        </w:rPr>
      </w:pPr>
    </w:p>
    <w:p w:rsidR="004A2C00" w:rsidRPr="00170B3F" w:rsidRDefault="004A2C00" w:rsidP="00E970C3">
      <w:pPr>
        <w:rPr>
          <w:b/>
          <w:sz w:val="28"/>
          <w:szCs w:val="28"/>
        </w:rPr>
      </w:pPr>
      <w:r w:rsidRPr="00170B3F">
        <w:rPr>
          <w:b/>
          <w:sz w:val="28"/>
          <w:szCs w:val="28"/>
        </w:rPr>
        <w:lastRenderedPageBreak/>
        <w:t>3. ДЖЕРЕЛА ФІНАНСУВАННЯ ПРОГРАМИ ЕКОНОМІЧНОГО І СОЦІАЛЬНОГО РОЗВИТКУ НА 2020 РІК.</w:t>
      </w:r>
    </w:p>
    <w:p w:rsidR="00790893" w:rsidRDefault="00790893" w:rsidP="00790893">
      <w:pPr>
        <w:pStyle w:val="21"/>
        <w:tabs>
          <w:tab w:val="left" w:pos="709"/>
          <w:tab w:val="left" w:pos="1785"/>
        </w:tabs>
        <w:ind w:firstLine="0"/>
        <w:rPr>
          <w:rFonts w:eastAsia="Calibri"/>
          <w:sz w:val="28"/>
          <w:szCs w:val="28"/>
          <w:lang w:eastAsia="ru-RU"/>
        </w:rPr>
      </w:pPr>
    </w:p>
    <w:p w:rsidR="004A2C00" w:rsidRPr="00170B3F" w:rsidRDefault="004A2C00" w:rsidP="00790893">
      <w:pPr>
        <w:pStyle w:val="21"/>
        <w:tabs>
          <w:tab w:val="left" w:pos="709"/>
          <w:tab w:val="left" w:pos="1785"/>
        </w:tabs>
        <w:ind w:firstLine="0"/>
        <w:rPr>
          <w:b/>
          <w:sz w:val="28"/>
          <w:szCs w:val="28"/>
        </w:rPr>
      </w:pPr>
      <w:r w:rsidRPr="00170B3F">
        <w:rPr>
          <w:b/>
          <w:sz w:val="28"/>
          <w:szCs w:val="28"/>
        </w:rPr>
        <w:t>3.1. Фінансові ресурси.</w:t>
      </w:r>
    </w:p>
    <w:p w:rsidR="004A2C00" w:rsidRPr="00A91F18" w:rsidRDefault="004A2C00" w:rsidP="004A2C00">
      <w:pPr>
        <w:ind w:right="281"/>
        <w:jc w:val="right"/>
        <w:rPr>
          <w:b/>
          <w:sz w:val="28"/>
          <w:szCs w:val="28"/>
        </w:rPr>
      </w:pPr>
      <w:r w:rsidRPr="00A91F18">
        <w:rPr>
          <w:b/>
          <w:sz w:val="28"/>
          <w:szCs w:val="28"/>
        </w:rPr>
        <w:t>Таблиця 3.1.1.</w:t>
      </w:r>
    </w:p>
    <w:p w:rsidR="004A2C00" w:rsidRPr="00A91F18" w:rsidRDefault="004A2C00" w:rsidP="004A2C00">
      <w:pPr>
        <w:ind w:right="281"/>
        <w:jc w:val="center"/>
        <w:rPr>
          <w:b/>
          <w:sz w:val="28"/>
          <w:szCs w:val="28"/>
        </w:rPr>
      </w:pPr>
      <w:r w:rsidRPr="00A91F18">
        <w:rPr>
          <w:b/>
          <w:sz w:val="28"/>
          <w:szCs w:val="28"/>
        </w:rPr>
        <w:t>Ресурси бюджетів</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1134"/>
        <w:gridCol w:w="1276"/>
        <w:gridCol w:w="1105"/>
        <w:gridCol w:w="1276"/>
      </w:tblGrid>
      <w:tr w:rsidR="004A2C00" w:rsidRPr="00A91F18" w:rsidTr="004A2C00">
        <w:trPr>
          <w:trHeight w:val="328"/>
          <w:jc w:val="center"/>
        </w:trPr>
        <w:tc>
          <w:tcPr>
            <w:tcW w:w="3681" w:type="dxa"/>
            <w:vMerge w:val="restart"/>
            <w:shd w:val="clear" w:color="auto" w:fill="auto"/>
            <w:vAlign w:val="center"/>
          </w:tcPr>
          <w:p w:rsidR="004A2C00" w:rsidRPr="00A91F18" w:rsidRDefault="004A2C00" w:rsidP="006B1D4E">
            <w:pPr>
              <w:jc w:val="center"/>
              <w:rPr>
                <w:b/>
              </w:rPr>
            </w:pPr>
            <w:r>
              <w:rPr>
                <w:b/>
                <w:bCs/>
                <w:color w:val="000000"/>
              </w:rPr>
              <w:t>Найменування</w:t>
            </w:r>
          </w:p>
        </w:tc>
        <w:tc>
          <w:tcPr>
            <w:tcW w:w="1134" w:type="dxa"/>
            <w:vMerge w:val="restart"/>
            <w:shd w:val="clear" w:color="auto" w:fill="auto"/>
            <w:vAlign w:val="center"/>
          </w:tcPr>
          <w:p w:rsidR="004A2C00" w:rsidRPr="00A91F18" w:rsidRDefault="004A2C00" w:rsidP="006B1D4E">
            <w:pPr>
              <w:jc w:val="center"/>
              <w:rPr>
                <w:b/>
                <w:bCs/>
                <w:color w:val="000000"/>
              </w:rPr>
            </w:pPr>
            <w:r w:rsidRPr="00A91F18">
              <w:rPr>
                <w:b/>
                <w:bCs/>
                <w:color w:val="000000"/>
              </w:rPr>
              <w:t>2018 рік</w:t>
            </w:r>
          </w:p>
          <w:p w:rsidR="004A2C00" w:rsidRPr="00A91F18" w:rsidRDefault="004A2C00" w:rsidP="006B1D4E">
            <w:pPr>
              <w:tabs>
                <w:tab w:val="left" w:pos="1080"/>
              </w:tabs>
              <w:jc w:val="center"/>
              <w:rPr>
                <w:b/>
              </w:rPr>
            </w:pPr>
            <w:r w:rsidRPr="00A91F18">
              <w:rPr>
                <w:b/>
                <w:bCs/>
                <w:color w:val="000000"/>
              </w:rPr>
              <w:t>(звіт)</w:t>
            </w:r>
          </w:p>
        </w:tc>
        <w:tc>
          <w:tcPr>
            <w:tcW w:w="2410" w:type="dxa"/>
            <w:gridSpan w:val="2"/>
            <w:shd w:val="clear" w:color="auto" w:fill="auto"/>
            <w:vAlign w:val="center"/>
          </w:tcPr>
          <w:p w:rsidR="004A2C00" w:rsidRPr="00A91F18" w:rsidRDefault="004A2C00" w:rsidP="006B1D4E">
            <w:pPr>
              <w:tabs>
                <w:tab w:val="left" w:pos="1080"/>
              </w:tabs>
              <w:jc w:val="center"/>
              <w:rPr>
                <w:b/>
              </w:rPr>
            </w:pPr>
            <w:r w:rsidRPr="00A91F18">
              <w:rPr>
                <w:b/>
                <w:bCs/>
                <w:color w:val="000000"/>
              </w:rPr>
              <w:t>2019 рік (очікуване)</w:t>
            </w:r>
          </w:p>
        </w:tc>
        <w:tc>
          <w:tcPr>
            <w:tcW w:w="2381" w:type="dxa"/>
            <w:gridSpan w:val="2"/>
            <w:shd w:val="clear" w:color="auto" w:fill="auto"/>
            <w:vAlign w:val="center"/>
          </w:tcPr>
          <w:p w:rsidR="004A2C00" w:rsidRPr="00A91F18" w:rsidRDefault="004A2C00" w:rsidP="006B1D4E">
            <w:pPr>
              <w:tabs>
                <w:tab w:val="left" w:pos="1080"/>
              </w:tabs>
              <w:jc w:val="center"/>
              <w:rPr>
                <w:b/>
              </w:rPr>
            </w:pPr>
            <w:r w:rsidRPr="00A91F18">
              <w:rPr>
                <w:b/>
              </w:rPr>
              <w:t>2020 рік (прогноз)</w:t>
            </w:r>
          </w:p>
        </w:tc>
      </w:tr>
      <w:tr w:rsidR="004A2C00" w:rsidRPr="00A91F18" w:rsidTr="004A2C00">
        <w:trPr>
          <w:trHeight w:val="560"/>
          <w:jc w:val="center"/>
        </w:trPr>
        <w:tc>
          <w:tcPr>
            <w:tcW w:w="3681" w:type="dxa"/>
            <w:vMerge/>
            <w:shd w:val="clear" w:color="auto" w:fill="auto"/>
            <w:vAlign w:val="center"/>
          </w:tcPr>
          <w:p w:rsidR="004A2C00" w:rsidRPr="00A91F18" w:rsidRDefault="004A2C00" w:rsidP="006B1D4E">
            <w:pPr>
              <w:tabs>
                <w:tab w:val="left" w:pos="1080"/>
              </w:tabs>
              <w:jc w:val="both"/>
              <w:rPr>
                <w:b/>
              </w:rPr>
            </w:pPr>
          </w:p>
        </w:tc>
        <w:tc>
          <w:tcPr>
            <w:tcW w:w="1134" w:type="dxa"/>
            <w:vMerge/>
            <w:shd w:val="clear" w:color="auto" w:fill="auto"/>
            <w:vAlign w:val="center"/>
          </w:tcPr>
          <w:p w:rsidR="004A2C00" w:rsidRPr="00A91F18" w:rsidRDefault="004A2C00" w:rsidP="006B1D4E">
            <w:pPr>
              <w:tabs>
                <w:tab w:val="left" w:pos="1080"/>
              </w:tabs>
              <w:jc w:val="both"/>
              <w:rPr>
                <w:b/>
              </w:rPr>
            </w:pPr>
          </w:p>
        </w:tc>
        <w:tc>
          <w:tcPr>
            <w:tcW w:w="1134" w:type="dxa"/>
            <w:shd w:val="clear" w:color="auto" w:fill="auto"/>
            <w:vAlign w:val="center"/>
          </w:tcPr>
          <w:p w:rsidR="004A2C00" w:rsidRPr="00A91F18" w:rsidRDefault="004A2C00" w:rsidP="006B1D4E">
            <w:pPr>
              <w:tabs>
                <w:tab w:val="left" w:pos="1080"/>
              </w:tabs>
              <w:jc w:val="both"/>
              <w:rPr>
                <w:b/>
              </w:rPr>
            </w:pPr>
            <w:r w:rsidRPr="00A91F18">
              <w:rPr>
                <w:b/>
              </w:rPr>
              <w:t>млн грн</w:t>
            </w:r>
          </w:p>
        </w:tc>
        <w:tc>
          <w:tcPr>
            <w:tcW w:w="1276" w:type="dxa"/>
            <w:shd w:val="clear" w:color="auto" w:fill="auto"/>
            <w:vAlign w:val="center"/>
          </w:tcPr>
          <w:p w:rsidR="004A2C00" w:rsidRPr="00A91F18" w:rsidRDefault="004A2C00" w:rsidP="006B1D4E">
            <w:pPr>
              <w:tabs>
                <w:tab w:val="left" w:pos="1080"/>
              </w:tabs>
              <w:jc w:val="center"/>
              <w:rPr>
                <w:b/>
              </w:rPr>
            </w:pPr>
            <w:r w:rsidRPr="00A91F18">
              <w:rPr>
                <w:b/>
                <w:bCs/>
                <w:color w:val="000000"/>
              </w:rPr>
              <w:t>у % до 2018 року</w:t>
            </w:r>
          </w:p>
        </w:tc>
        <w:tc>
          <w:tcPr>
            <w:tcW w:w="1105" w:type="dxa"/>
            <w:shd w:val="clear" w:color="auto" w:fill="auto"/>
            <w:vAlign w:val="center"/>
          </w:tcPr>
          <w:p w:rsidR="004A2C00" w:rsidRPr="00A91F18" w:rsidRDefault="004A2C00" w:rsidP="006B1D4E">
            <w:pPr>
              <w:jc w:val="center"/>
              <w:rPr>
                <w:b/>
                <w:bCs/>
                <w:color w:val="000000"/>
              </w:rPr>
            </w:pPr>
            <w:r w:rsidRPr="00A91F18">
              <w:rPr>
                <w:b/>
                <w:bCs/>
                <w:color w:val="000000"/>
              </w:rPr>
              <w:t>млн грн</w:t>
            </w:r>
          </w:p>
        </w:tc>
        <w:tc>
          <w:tcPr>
            <w:tcW w:w="1276" w:type="dxa"/>
            <w:shd w:val="clear" w:color="auto" w:fill="auto"/>
            <w:vAlign w:val="center"/>
          </w:tcPr>
          <w:p w:rsidR="004A2C00" w:rsidRPr="00A91F18" w:rsidRDefault="004A2C00" w:rsidP="006B1D4E">
            <w:pPr>
              <w:tabs>
                <w:tab w:val="left" w:pos="1080"/>
              </w:tabs>
              <w:jc w:val="center"/>
              <w:rPr>
                <w:b/>
              </w:rPr>
            </w:pPr>
            <w:r w:rsidRPr="00A91F18">
              <w:rPr>
                <w:b/>
                <w:bCs/>
                <w:color w:val="000000"/>
              </w:rPr>
              <w:t>у % до 2019 року</w:t>
            </w:r>
          </w:p>
        </w:tc>
      </w:tr>
      <w:tr w:rsidR="004A2C00" w:rsidRPr="00A91F18" w:rsidTr="004A2C00">
        <w:trPr>
          <w:jc w:val="center"/>
        </w:trPr>
        <w:tc>
          <w:tcPr>
            <w:tcW w:w="3681" w:type="dxa"/>
            <w:shd w:val="clear" w:color="auto" w:fill="auto"/>
          </w:tcPr>
          <w:p w:rsidR="004A2C00" w:rsidRPr="008263DC" w:rsidRDefault="0097139D" w:rsidP="006B1D4E">
            <w:pPr>
              <w:tabs>
                <w:tab w:val="left" w:pos="1080"/>
              </w:tabs>
            </w:pPr>
            <w:r>
              <w:rPr>
                <w:bCs/>
                <w:iCs/>
              </w:rPr>
              <w:t>Ресурси бюджетів</w:t>
            </w:r>
          </w:p>
        </w:tc>
        <w:tc>
          <w:tcPr>
            <w:tcW w:w="1134" w:type="dxa"/>
            <w:shd w:val="clear" w:color="auto" w:fill="auto"/>
            <w:vAlign w:val="center"/>
          </w:tcPr>
          <w:p w:rsidR="004A2C00" w:rsidRPr="008263DC" w:rsidRDefault="004A2C00" w:rsidP="006B1D4E">
            <w:pPr>
              <w:jc w:val="center"/>
              <w:rPr>
                <w:bCs/>
                <w:iCs/>
              </w:rPr>
            </w:pPr>
            <w:r w:rsidRPr="008263DC">
              <w:rPr>
                <w:bCs/>
                <w:iCs/>
              </w:rPr>
              <w:t>458,5</w:t>
            </w:r>
          </w:p>
        </w:tc>
        <w:tc>
          <w:tcPr>
            <w:tcW w:w="1134" w:type="dxa"/>
            <w:shd w:val="clear" w:color="auto" w:fill="auto"/>
            <w:vAlign w:val="center"/>
          </w:tcPr>
          <w:p w:rsidR="004A2C00" w:rsidRPr="008263DC" w:rsidRDefault="008263DC" w:rsidP="006B1D4E">
            <w:pPr>
              <w:jc w:val="center"/>
              <w:rPr>
                <w:bCs/>
                <w:iCs/>
              </w:rPr>
            </w:pPr>
            <w:r w:rsidRPr="008263DC">
              <w:rPr>
                <w:bCs/>
                <w:iCs/>
              </w:rPr>
              <w:t>402</w:t>
            </w:r>
            <w:r w:rsidR="004A2C00" w:rsidRPr="008263DC">
              <w:rPr>
                <w:bCs/>
                <w:iCs/>
              </w:rPr>
              <w:t>,8</w:t>
            </w:r>
          </w:p>
        </w:tc>
        <w:tc>
          <w:tcPr>
            <w:tcW w:w="1276" w:type="dxa"/>
            <w:shd w:val="clear" w:color="auto" w:fill="auto"/>
            <w:vAlign w:val="center"/>
          </w:tcPr>
          <w:p w:rsidR="004A2C00" w:rsidRPr="008263DC" w:rsidRDefault="004A2C00" w:rsidP="008263DC">
            <w:pPr>
              <w:jc w:val="center"/>
              <w:rPr>
                <w:bCs/>
                <w:iCs/>
              </w:rPr>
            </w:pPr>
            <w:r w:rsidRPr="008263DC">
              <w:rPr>
                <w:bCs/>
                <w:iCs/>
              </w:rPr>
              <w:t>8</w:t>
            </w:r>
            <w:r w:rsidR="008263DC" w:rsidRPr="008263DC">
              <w:rPr>
                <w:bCs/>
                <w:iCs/>
              </w:rPr>
              <w:t>7,9</w:t>
            </w:r>
          </w:p>
        </w:tc>
        <w:tc>
          <w:tcPr>
            <w:tcW w:w="1105" w:type="dxa"/>
            <w:shd w:val="clear" w:color="auto" w:fill="auto"/>
            <w:vAlign w:val="center"/>
          </w:tcPr>
          <w:p w:rsidR="004A2C00" w:rsidRPr="008263DC" w:rsidRDefault="008263DC" w:rsidP="006B1D4E">
            <w:pPr>
              <w:jc w:val="center"/>
            </w:pPr>
            <w:r w:rsidRPr="008263DC">
              <w:t>409,3</w:t>
            </w:r>
          </w:p>
        </w:tc>
        <w:tc>
          <w:tcPr>
            <w:tcW w:w="1276" w:type="dxa"/>
            <w:shd w:val="clear" w:color="auto" w:fill="auto"/>
            <w:vAlign w:val="center"/>
          </w:tcPr>
          <w:p w:rsidR="004A2C00" w:rsidRPr="008263DC" w:rsidRDefault="004A2C00" w:rsidP="008263DC">
            <w:pPr>
              <w:tabs>
                <w:tab w:val="left" w:pos="1080"/>
              </w:tabs>
              <w:jc w:val="both"/>
            </w:pPr>
            <w:r w:rsidRPr="008263DC">
              <w:t>10</w:t>
            </w:r>
            <w:r w:rsidR="008263DC" w:rsidRPr="008263DC">
              <w:t>1,6</w:t>
            </w:r>
          </w:p>
        </w:tc>
      </w:tr>
      <w:tr w:rsidR="004A2C00" w:rsidRPr="00A91F18" w:rsidTr="004A2C00">
        <w:trPr>
          <w:jc w:val="center"/>
        </w:trPr>
        <w:tc>
          <w:tcPr>
            <w:tcW w:w="3681" w:type="dxa"/>
            <w:shd w:val="clear" w:color="auto" w:fill="auto"/>
          </w:tcPr>
          <w:p w:rsidR="004A2C00" w:rsidRPr="008263DC" w:rsidRDefault="004A2C00" w:rsidP="006B1D4E">
            <w:pPr>
              <w:tabs>
                <w:tab w:val="left" w:pos="1080"/>
              </w:tabs>
              <w:rPr>
                <w:bCs/>
                <w:iCs/>
              </w:rPr>
            </w:pPr>
            <w:r w:rsidRPr="008263DC">
              <w:t>Доходи Державного бюджету України, у тому числі:</w:t>
            </w:r>
          </w:p>
        </w:tc>
        <w:tc>
          <w:tcPr>
            <w:tcW w:w="1134" w:type="dxa"/>
            <w:shd w:val="clear" w:color="auto" w:fill="auto"/>
            <w:vAlign w:val="center"/>
          </w:tcPr>
          <w:p w:rsidR="004A2C00" w:rsidRPr="008263DC" w:rsidRDefault="004A2C00" w:rsidP="006B1D4E">
            <w:pPr>
              <w:jc w:val="center"/>
            </w:pPr>
            <w:r w:rsidRPr="008263DC">
              <w:t>183,8</w:t>
            </w:r>
          </w:p>
        </w:tc>
        <w:tc>
          <w:tcPr>
            <w:tcW w:w="1134" w:type="dxa"/>
            <w:shd w:val="clear" w:color="auto" w:fill="auto"/>
            <w:vAlign w:val="center"/>
          </w:tcPr>
          <w:p w:rsidR="004A2C00" w:rsidRPr="008263DC" w:rsidRDefault="00C31454" w:rsidP="006B1D4E">
            <w:pPr>
              <w:jc w:val="center"/>
            </w:pPr>
            <w:r w:rsidRPr="008263DC">
              <w:t>125,1</w:t>
            </w:r>
          </w:p>
        </w:tc>
        <w:tc>
          <w:tcPr>
            <w:tcW w:w="1276" w:type="dxa"/>
            <w:shd w:val="clear" w:color="auto" w:fill="auto"/>
            <w:vAlign w:val="center"/>
          </w:tcPr>
          <w:p w:rsidR="004A2C00" w:rsidRPr="008263DC" w:rsidRDefault="008263DC" w:rsidP="006B1D4E">
            <w:pPr>
              <w:jc w:val="center"/>
            </w:pPr>
            <w:r w:rsidRPr="008263DC">
              <w:t>68,1</w:t>
            </w:r>
          </w:p>
        </w:tc>
        <w:tc>
          <w:tcPr>
            <w:tcW w:w="1105" w:type="dxa"/>
            <w:shd w:val="clear" w:color="auto" w:fill="auto"/>
            <w:vAlign w:val="center"/>
          </w:tcPr>
          <w:p w:rsidR="004A2C00" w:rsidRPr="008263DC" w:rsidRDefault="008263DC" w:rsidP="006B1D4E">
            <w:pPr>
              <w:jc w:val="center"/>
            </w:pPr>
            <w:r w:rsidRPr="008263DC">
              <w:t>125,1</w:t>
            </w:r>
          </w:p>
        </w:tc>
        <w:tc>
          <w:tcPr>
            <w:tcW w:w="1276" w:type="dxa"/>
            <w:shd w:val="clear" w:color="auto" w:fill="auto"/>
            <w:vAlign w:val="center"/>
          </w:tcPr>
          <w:p w:rsidR="004A2C00" w:rsidRPr="008263DC" w:rsidRDefault="004A2C00" w:rsidP="008263DC">
            <w:pPr>
              <w:tabs>
                <w:tab w:val="left" w:pos="1080"/>
              </w:tabs>
              <w:jc w:val="both"/>
            </w:pPr>
            <w:r w:rsidRPr="008263DC">
              <w:t>10</w:t>
            </w:r>
            <w:r w:rsidR="008263DC" w:rsidRPr="008263DC">
              <w:t>0,0</w:t>
            </w:r>
          </w:p>
        </w:tc>
      </w:tr>
      <w:tr w:rsidR="008263DC" w:rsidRPr="00A91F18" w:rsidTr="004A2C00">
        <w:trPr>
          <w:jc w:val="center"/>
        </w:trPr>
        <w:tc>
          <w:tcPr>
            <w:tcW w:w="3681" w:type="dxa"/>
            <w:shd w:val="clear" w:color="auto" w:fill="auto"/>
          </w:tcPr>
          <w:p w:rsidR="008263DC" w:rsidRPr="008263DC" w:rsidRDefault="008263DC" w:rsidP="008263DC">
            <w:pPr>
              <w:widowControl w:val="0"/>
              <w:tabs>
                <w:tab w:val="left" w:pos="284"/>
                <w:tab w:val="left" w:pos="624"/>
                <w:tab w:val="left" w:pos="1080"/>
              </w:tabs>
              <w:ind w:left="130"/>
            </w:pPr>
            <w:r w:rsidRPr="008263DC">
              <w:t>податкові органи (збір)*</w:t>
            </w:r>
          </w:p>
        </w:tc>
        <w:tc>
          <w:tcPr>
            <w:tcW w:w="1134" w:type="dxa"/>
            <w:shd w:val="clear" w:color="auto" w:fill="auto"/>
            <w:vAlign w:val="center"/>
          </w:tcPr>
          <w:p w:rsidR="008263DC" w:rsidRPr="008263DC" w:rsidRDefault="008263DC" w:rsidP="008263DC">
            <w:pPr>
              <w:jc w:val="center"/>
            </w:pPr>
            <w:r w:rsidRPr="008263DC">
              <w:t>183,8</w:t>
            </w:r>
          </w:p>
        </w:tc>
        <w:tc>
          <w:tcPr>
            <w:tcW w:w="1134" w:type="dxa"/>
            <w:shd w:val="clear" w:color="auto" w:fill="auto"/>
            <w:vAlign w:val="center"/>
          </w:tcPr>
          <w:p w:rsidR="008263DC" w:rsidRPr="008263DC" w:rsidRDefault="008263DC" w:rsidP="008263DC">
            <w:pPr>
              <w:jc w:val="center"/>
            </w:pPr>
            <w:r w:rsidRPr="008263DC">
              <w:t>125,1</w:t>
            </w:r>
          </w:p>
        </w:tc>
        <w:tc>
          <w:tcPr>
            <w:tcW w:w="1276" w:type="dxa"/>
            <w:shd w:val="clear" w:color="auto" w:fill="auto"/>
            <w:vAlign w:val="center"/>
          </w:tcPr>
          <w:p w:rsidR="008263DC" w:rsidRPr="008263DC" w:rsidRDefault="008263DC" w:rsidP="008263DC">
            <w:pPr>
              <w:jc w:val="center"/>
            </w:pPr>
            <w:r w:rsidRPr="008263DC">
              <w:t>68,1</w:t>
            </w:r>
          </w:p>
        </w:tc>
        <w:tc>
          <w:tcPr>
            <w:tcW w:w="1105" w:type="dxa"/>
            <w:shd w:val="clear" w:color="auto" w:fill="auto"/>
            <w:vAlign w:val="center"/>
          </w:tcPr>
          <w:p w:rsidR="008263DC" w:rsidRPr="008263DC" w:rsidRDefault="008263DC" w:rsidP="008263DC">
            <w:pPr>
              <w:jc w:val="center"/>
            </w:pPr>
            <w:r w:rsidRPr="008263DC">
              <w:t>125,1</w:t>
            </w:r>
          </w:p>
        </w:tc>
        <w:tc>
          <w:tcPr>
            <w:tcW w:w="1276" w:type="dxa"/>
            <w:shd w:val="clear" w:color="auto" w:fill="auto"/>
            <w:vAlign w:val="center"/>
          </w:tcPr>
          <w:p w:rsidR="008263DC" w:rsidRPr="008263DC" w:rsidRDefault="008263DC" w:rsidP="008263DC">
            <w:pPr>
              <w:tabs>
                <w:tab w:val="left" w:pos="1080"/>
              </w:tabs>
              <w:jc w:val="both"/>
            </w:pPr>
            <w:r w:rsidRPr="008263DC">
              <w:t>100,0</w:t>
            </w:r>
          </w:p>
        </w:tc>
      </w:tr>
      <w:tr w:rsidR="004A2C00" w:rsidRPr="00A91F18" w:rsidTr="004A2C00">
        <w:trPr>
          <w:jc w:val="center"/>
        </w:trPr>
        <w:tc>
          <w:tcPr>
            <w:tcW w:w="3681" w:type="dxa"/>
            <w:shd w:val="clear" w:color="auto" w:fill="auto"/>
          </w:tcPr>
          <w:p w:rsidR="004A2C00" w:rsidRPr="008263DC" w:rsidRDefault="004A2C00" w:rsidP="004A2C00">
            <w:pPr>
              <w:widowControl w:val="0"/>
              <w:tabs>
                <w:tab w:val="left" w:pos="284"/>
                <w:tab w:val="left" w:pos="624"/>
                <w:tab w:val="left" w:pos="1080"/>
              </w:tabs>
              <w:ind w:left="130" w:hanging="101"/>
            </w:pPr>
            <w:r w:rsidRPr="008263DC">
              <w:t>Збори до обласного бюджету</w:t>
            </w:r>
          </w:p>
        </w:tc>
        <w:tc>
          <w:tcPr>
            <w:tcW w:w="1134" w:type="dxa"/>
            <w:shd w:val="clear" w:color="auto" w:fill="auto"/>
            <w:vAlign w:val="center"/>
          </w:tcPr>
          <w:p w:rsidR="004A2C00" w:rsidRPr="008263DC" w:rsidRDefault="004A2C00" w:rsidP="004A2C00">
            <w:pPr>
              <w:jc w:val="center"/>
            </w:pPr>
            <w:r w:rsidRPr="008263DC">
              <w:t>45,5</w:t>
            </w:r>
          </w:p>
        </w:tc>
        <w:tc>
          <w:tcPr>
            <w:tcW w:w="1134" w:type="dxa"/>
            <w:shd w:val="clear" w:color="auto" w:fill="auto"/>
            <w:vAlign w:val="center"/>
          </w:tcPr>
          <w:p w:rsidR="004A2C00" w:rsidRPr="008263DC" w:rsidRDefault="00C31454" w:rsidP="004A2C00">
            <w:pPr>
              <w:jc w:val="center"/>
            </w:pPr>
            <w:r w:rsidRPr="008263DC">
              <w:t>44,0</w:t>
            </w:r>
          </w:p>
        </w:tc>
        <w:tc>
          <w:tcPr>
            <w:tcW w:w="1276" w:type="dxa"/>
            <w:shd w:val="clear" w:color="auto" w:fill="auto"/>
            <w:vAlign w:val="center"/>
          </w:tcPr>
          <w:p w:rsidR="004A2C00" w:rsidRPr="008263DC" w:rsidRDefault="00BA2878" w:rsidP="004A2C00">
            <w:pPr>
              <w:jc w:val="center"/>
            </w:pPr>
            <w:r w:rsidRPr="008263DC">
              <w:t>96,7</w:t>
            </w:r>
          </w:p>
        </w:tc>
        <w:tc>
          <w:tcPr>
            <w:tcW w:w="1105" w:type="dxa"/>
            <w:shd w:val="clear" w:color="auto" w:fill="auto"/>
            <w:vAlign w:val="center"/>
          </w:tcPr>
          <w:p w:rsidR="004A2C00" w:rsidRPr="008263DC" w:rsidRDefault="00BA2878" w:rsidP="004A2C00">
            <w:pPr>
              <w:jc w:val="center"/>
            </w:pPr>
            <w:r w:rsidRPr="008263DC">
              <w:t>44,0</w:t>
            </w:r>
          </w:p>
        </w:tc>
        <w:tc>
          <w:tcPr>
            <w:tcW w:w="1276" w:type="dxa"/>
            <w:shd w:val="clear" w:color="auto" w:fill="auto"/>
            <w:vAlign w:val="center"/>
          </w:tcPr>
          <w:p w:rsidR="004A2C00" w:rsidRPr="008263DC" w:rsidRDefault="004A2C00" w:rsidP="008263DC">
            <w:pPr>
              <w:tabs>
                <w:tab w:val="left" w:pos="1080"/>
              </w:tabs>
              <w:jc w:val="both"/>
            </w:pPr>
            <w:r w:rsidRPr="008263DC">
              <w:t>10</w:t>
            </w:r>
            <w:r w:rsidR="008263DC" w:rsidRPr="008263DC">
              <w:t>0,0</w:t>
            </w:r>
          </w:p>
        </w:tc>
      </w:tr>
      <w:tr w:rsidR="004A2C00" w:rsidRPr="00A91F18" w:rsidTr="004A2C00">
        <w:trPr>
          <w:jc w:val="center"/>
        </w:trPr>
        <w:tc>
          <w:tcPr>
            <w:tcW w:w="3681" w:type="dxa"/>
            <w:shd w:val="clear" w:color="auto" w:fill="auto"/>
          </w:tcPr>
          <w:p w:rsidR="004A2C00" w:rsidRPr="008263DC" w:rsidRDefault="004A2C00" w:rsidP="006B1D4E">
            <w:pPr>
              <w:tabs>
                <w:tab w:val="left" w:pos="1080"/>
              </w:tabs>
            </w:pPr>
            <w:r w:rsidRPr="008263DC">
              <w:t>Надходження до місцевих бюджетів (без урахування міжбюджетних трансфертів)</w:t>
            </w:r>
          </w:p>
        </w:tc>
        <w:tc>
          <w:tcPr>
            <w:tcW w:w="1134" w:type="dxa"/>
            <w:shd w:val="clear" w:color="auto" w:fill="auto"/>
            <w:vAlign w:val="center"/>
          </w:tcPr>
          <w:p w:rsidR="004A2C00" w:rsidRPr="008263DC" w:rsidRDefault="004A2C00" w:rsidP="006B1D4E">
            <w:pPr>
              <w:jc w:val="center"/>
            </w:pPr>
            <w:r w:rsidRPr="008263DC">
              <w:t>229,</w:t>
            </w:r>
            <w:r w:rsidR="008263DC">
              <w:t>2</w:t>
            </w:r>
          </w:p>
        </w:tc>
        <w:tc>
          <w:tcPr>
            <w:tcW w:w="1134" w:type="dxa"/>
            <w:shd w:val="clear" w:color="auto" w:fill="auto"/>
            <w:vAlign w:val="center"/>
          </w:tcPr>
          <w:p w:rsidR="004A2C00" w:rsidRPr="008263DC" w:rsidRDefault="00C31454" w:rsidP="006B1D4E">
            <w:pPr>
              <w:jc w:val="center"/>
            </w:pPr>
            <w:r w:rsidRPr="008263DC">
              <w:t>233,7</w:t>
            </w:r>
          </w:p>
        </w:tc>
        <w:tc>
          <w:tcPr>
            <w:tcW w:w="1276" w:type="dxa"/>
            <w:shd w:val="clear" w:color="auto" w:fill="auto"/>
            <w:vAlign w:val="center"/>
          </w:tcPr>
          <w:p w:rsidR="004A2C00" w:rsidRPr="008263DC" w:rsidRDefault="00BA2878" w:rsidP="006B1D4E">
            <w:pPr>
              <w:jc w:val="center"/>
            </w:pPr>
            <w:r w:rsidRPr="008263DC">
              <w:t>102,0</w:t>
            </w:r>
          </w:p>
        </w:tc>
        <w:tc>
          <w:tcPr>
            <w:tcW w:w="1105" w:type="dxa"/>
            <w:shd w:val="clear" w:color="auto" w:fill="auto"/>
            <w:vAlign w:val="center"/>
          </w:tcPr>
          <w:p w:rsidR="004A2C00" w:rsidRPr="008263DC" w:rsidRDefault="004A2C00" w:rsidP="006B1D4E">
            <w:pPr>
              <w:jc w:val="center"/>
            </w:pPr>
            <w:r w:rsidRPr="008263DC">
              <w:t>240,2</w:t>
            </w:r>
          </w:p>
        </w:tc>
        <w:tc>
          <w:tcPr>
            <w:tcW w:w="1276" w:type="dxa"/>
            <w:shd w:val="clear" w:color="auto" w:fill="auto"/>
            <w:vAlign w:val="center"/>
          </w:tcPr>
          <w:p w:rsidR="004A2C00" w:rsidRPr="008263DC" w:rsidRDefault="004A2C00" w:rsidP="00BA2878">
            <w:pPr>
              <w:tabs>
                <w:tab w:val="left" w:pos="1080"/>
              </w:tabs>
              <w:jc w:val="both"/>
            </w:pPr>
            <w:r w:rsidRPr="008263DC">
              <w:t>10</w:t>
            </w:r>
            <w:r w:rsidR="00BA2878" w:rsidRPr="008263DC">
              <w:t>2,8</w:t>
            </w:r>
          </w:p>
        </w:tc>
      </w:tr>
      <w:tr w:rsidR="00C9305B" w:rsidRPr="00A91F18" w:rsidTr="004A2C00">
        <w:trPr>
          <w:jc w:val="center"/>
        </w:trPr>
        <w:tc>
          <w:tcPr>
            <w:tcW w:w="3681" w:type="dxa"/>
            <w:shd w:val="clear" w:color="auto" w:fill="auto"/>
          </w:tcPr>
          <w:p w:rsidR="00C9305B" w:rsidRPr="008263DC" w:rsidRDefault="00C9305B" w:rsidP="006B1D4E">
            <w:pPr>
              <w:tabs>
                <w:tab w:val="left" w:pos="1080"/>
              </w:tabs>
            </w:pPr>
            <w:r w:rsidRPr="008263DC">
              <w:t xml:space="preserve">у </w:t>
            </w:r>
            <w:proofErr w:type="spellStart"/>
            <w:r w:rsidRPr="008263DC">
              <w:t>т.ч</w:t>
            </w:r>
            <w:proofErr w:type="spellEnd"/>
            <w:r w:rsidRPr="008263DC">
              <w:t>. по основним видам податків  і зборів:</w:t>
            </w:r>
          </w:p>
        </w:tc>
        <w:tc>
          <w:tcPr>
            <w:tcW w:w="1134" w:type="dxa"/>
            <w:shd w:val="clear" w:color="auto" w:fill="auto"/>
            <w:vAlign w:val="center"/>
          </w:tcPr>
          <w:p w:rsidR="00C9305B" w:rsidRPr="008263DC" w:rsidRDefault="00C9305B" w:rsidP="006B1D4E">
            <w:pPr>
              <w:jc w:val="center"/>
            </w:pPr>
          </w:p>
        </w:tc>
        <w:tc>
          <w:tcPr>
            <w:tcW w:w="1134" w:type="dxa"/>
            <w:shd w:val="clear" w:color="auto" w:fill="auto"/>
            <w:vAlign w:val="center"/>
          </w:tcPr>
          <w:p w:rsidR="00C9305B" w:rsidRPr="008263DC" w:rsidRDefault="00C9305B" w:rsidP="006B1D4E">
            <w:pPr>
              <w:jc w:val="center"/>
            </w:pPr>
          </w:p>
        </w:tc>
        <w:tc>
          <w:tcPr>
            <w:tcW w:w="1276" w:type="dxa"/>
            <w:shd w:val="clear" w:color="auto" w:fill="auto"/>
            <w:vAlign w:val="center"/>
          </w:tcPr>
          <w:p w:rsidR="00C9305B" w:rsidRPr="008263DC" w:rsidRDefault="00C9305B" w:rsidP="006B1D4E">
            <w:pPr>
              <w:jc w:val="center"/>
            </w:pPr>
          </w:p>
        </w:tc>
        <w:tc>
          <w:tcPr>
            <w:tcW w:w="1105" w:type="dxa"/>
            <w:shd w:val="clear" w:color="auto" w:fill="auto"/>
            <w:vAlign w:val="center"/>
          </w:tcPr>
          <w:p w:rsidR="00C9305B" w:rsidRPr="008263DC" w:rsidRDefault="00C9305B" w:rsidP="006B1D4E">
            <w:pPr>
              <w:jc w:val="center"/>
            </w:pPr>
          </w:p>
        </w:tc>
        <w:tc>
          <w:tcPr>
            <w:tcW w:w="1276" w:type="dxa"/>
            <w:shd w:val="clear" w:color="auto" w:fill="auto"/>
            <w:vAlign w:val="center"/>
          </w:tcPr>
          <w:p w:rsidR="00C9305B" w:rsidRPr="008263DC" w:rsidRDefault="00C9305B" w:rsidP="006B1D4E">
            <w:pPr>
              <w:tabs>
                <w:tab w:val="left" w:pos="1080"/>
              </w:tabs>
              <w:jc w:val="both"/>
            </w:pPr>
          </w:p>
        </w:tc>
      </w:tr>
      <w:tr w:rsidR="00C9305B" w:rsidRPr="00A91F18" w:rsidTr="004A2C00">
        <w:trPr>
          <w:jc w:val="center"/>
        </w:trPr>
        <w:tc>
          <w:tcPr>
            <w:tcW w:w="3681" w:type="dxa"/>
            <w:shd w:val="clear" w:color="auto" w:fill="auto"/>
          </w:tcPr>
          <w:p w:rsidR="00C9305B" w:rsidRPr="008263DC" w:rsidRDefault="00C9305B" w:rsidP="00C9305B">
            <w:pPr>
              <w:jc w:val="both"/>
            </w:pPr>
            <w:r w:rsidRPr="008263DC">
              <w:t>Податок з доходів фізичних осіб</w:t>
            </w:r>
          </w:p>
        </w:tc>
        <w:tc>
          <w:tcPr>
            <w:tcW w:w="1134" w:type="dxa"/>
            <w:shd w:val="clear" w:color="auto" w:fill="auto"/>
            <w:vAlign w:val="center"/>
          </w:tcPr>
          <w:p w:rsidR="00C9305B" w:rsidRPr="008263DC" w:rsidRDefault="00C9305B" w:rsidP="00C9305B">
            <w:pPr>
              <w:jc w:val="center"/>
            </w:pPr>
            <w:r w:rsidRPr="008263DC">
              <w:t>275,6</w:t>
            </w:r>
          </w:p>
        </w:tc>
        <w:tc>
          <w:tcPr>
            <w:tcW w:w="1134" w:type="dxa"/>
            <w:shd w:val="clear" w:color="auto" w:fill="auto"/>
            <w:vAlign w:val="center"/>
          </w:tcPr>
          <w:p w:rsidR="00C9305B" w:rsidRPr="008263DC" w:rsidRDefault="00C9305B" w:rsidP="00C31454">
            <w:pPr>
              <w:jc w:val="center"/>
            </w:pPr>
            <w:r w:rsidRPr="008263DC">
              <w:t>2</w:t>
            </w:r>
            <w:r w:rsidR="00C31454" w:rsidRPr="008263DC">
              <w:t>7</w:t>
            </w:r>
            <w:r w:rsidRPr="008263DC">
              <w:t>8,0</w:t>
            </w:r>
          </w:p>
        </w:tc>
        <w:tc>
          <w:tcPr>
            <w:tcW w:w="1276" w:type="dxa"/>
            <w:shd w:val="clear" w:color="auto" w:fill="auto"/>
            <w:vAlign w:val="center"/>
          </w:tcPr>
          <w:p w:rsidR="00C9305B" w:rsidRPr="008263DC" w:rsidRDefault="00C31454" w:rsidP="00C9305B">
            <w:pPr>
              <w:jc w:val="center"/>
            </w:pPr>
            <w:r w:rsidRPr="008263DC">
              <w:t>100,9</w:t>
            </w:r>
          </w:p>
        </w:tc>
        <w:tc>
          <w:tcPr>
            <w:tcW w:w="1105" w:type="dxa"/>
            <w:shd w:val="clear" w:color="auto" w:fill="auto"/>
            <w:vAlign w:val="center"/>
          </w:tcPr>
          <w:p w:rsidR="00C9305B" w:rsidRPr="008263DC" w:rsidRDefault="00C9305B" w:rsidP="00C31454">
            <w:pPr>
              <w:jc w:val="center"/>
            </w:pPr>
            <w:r w:rsidRPr="008263DC">
              <w:t>27</w:t>
            </w:r>
            <w:r w:rsidR="00C31454" w:rsidRPr="008263DC">
              <w:t>8</w:t>
            </w:r>
            <w:r w:rsidRPr="008263DC">
              <w:t>,0</w:t>
            </w:r>
          </w:p>
        </w:tc>
        <w:tc>
          <w:tcPr>
            <w:tcW w:w="1276" w:type="dxa"/>
            <w:shd w:val="clear" w:color="auto" w:fill="auto"/>
            <w:vAlign w:val="center"/>
          </w:tcPr>
          <w:p w:rsidR="00C9305B" w:rsidRPr="008263DC" w:rsidRDefault="00BA2878" w:rsidP="00C9305B">
            <w:pPr>
              <w:tabs>
                <w:tab w:val="left" w:pos="1080"/>
              </w:tabs>
              <w:jc w:val="both"/>
            </w:pPr>
            <w:r w:rsidRPr="008263DC">
              <w:t>100</w:t>
            </w:r>
          </w:p>
        </w:tc>
      </w:tr>
      <w:tr w:rsidR="00C9305B" w:rsidRPr="00A91F18" w:rsidTr="004A2C00">
        <w:trPr>
          <w:jc w:val="center"/>
        </w:trPr>
        <w:tc>
          <w:tcPr>
            <w:tcW w:w="3681" w:type="dxa"/>
            <w:shd w:val="clear" w:color="auto" w:fill="auto"/>
          </w:tcPr>
          <w:p w:rsidR="00C9305B" w:rsidRPr="008263DC" w:rsidRDefault="00C9305B" w:rsidP="00C9305B">
            <w:pPr>
              <w:jc w:val="both"/>
            </w:pPr>
            <w:r w:rsidRPr="008263DC">
              <w:t>Податок на додану вартість</w:t>
            </w:r>
          </w:p>
        </w:tc>
        <w:tc>
          <w:tcPr>
            <w:tcW w:w="1134" w:type="dxa"/>
            <w:shd w:val="clear" w:color="auto" w:fill="auto"/>
            <w:vAlign w:val="center"/>
          </w:tcPr>
          <w:p w:rsidR="00C9305B" w:rsidRPr="008263DC" w:rsidRDefault="00C9305B" w:rsidP="00C9305B">
            <w:pPr>
              <w:jc w:val="center"/>
            </w:pPr>
            <w:r w:rsidRPr="008263DC">
              <w:t>68,2</w:t>
            </w:r>
          </w:p>
        </w:tc>
        <w:tc>
          <w:tcPr>
            <w:tcW w:w="1134" w:type="dxa"/>
            <w:shd w:val="clear" w:color="auto" w:fill="auto"/>
            <w:vAlign w:val="center"/>
          </w:tcPr>
          <w:p w:rsidR="00C9305B" w:rsidRPr="008263DC" w:rsidRDefault="00C9305B" w:rsidP="00C9305B">
            <w:pPr>
              <w:jc w:val="center"/>
            </w:pPr>
            <w:r w:rsidRPr="008263DC">
              <w:t>33,8</w:t>
            </w:r>
          </w:p>
        </w:tc>
        <w:tc>
          <w:tcPr>
            <w:tcW w:w="1276" w:type="dxa"/>
            <w:shd w:val="clear" w:color="auto" w:fill="auto"/>
            <w:vAlign w:val="center"/>
          </w:tcPr>
          <w:p w:rsidR="00C9305B" w:rsidRPr="008263DC" w:rsidRDefault="00C31454" w:rsidP="00C9305B">
            <w:pPr>
              <w:jc w:val="center"/>
            </w:pPr>
            <w:r w:rsidRPr="008263DC">
              <w:t>49,6</w:t>
            </w:r>
          </w:p>
        </w:tc>
        <w:tc>
          <w:tcPr>
            <w:tcW w:w="1105" w:type="dxa"/>
            <w:shd w:val="clear" w:color="auto" w:fill="auto"/>
            <w:vAlign w:val="center"/>
          </w:tcPr>
          <w:p w:rsidR="00C9305B" w:rsidRPr="008263DC" w:rsidRDefault="00C9305B" w:rsidP="00C9305B">
            <w:pPr>
              <w:jc w:val="center"/>
            </w:pPr>
            <w:r w:rsidRPr="008263DC">
              <w:t>34,0</w:t>
            </w:r>
          </w:p>
        </w:tc>
        <w:tc>
          <w:tcPr>
            <w:tcW w:w="1276" w:type="dxa"/>
            <w:shd w:val="clear" w:color="auto" w:fill="auto"/>
            <w:vAlign w:val="center"/>
          </w:tcPr>
          <w:p w:rsidR="00C9305B" w:rsidRPr="008263DC" w:rsidRDefault="00BA2878" w:rsidP="00C9305B">
            <w:pPr>
              <w:tabs>
                <w:tab w:val="left" w:pos="1080"/>
              </w:tabs>
              <w:jc w:val="both"/>
            </w:pPr>
            <w:r w:rsidRPr="008263DC">
              <w:t>100,6</w:t>
            </w:r>
          </w:p>
        </w:tc>
      </w:tr>
      <w:tr w:rsidR="00C9305B" w:rsidRPr="00A91F18" w:rsidTr="004A2C00">
        <w:trPr>
          <w:jc w:val="center"/>
        </w:trPr>
        <w:tc>
          <w:tcPr>
            <w:tcW w:w="3681" w:type="dxa"/>
            <w:shd w:val="clear" w:color="auto" w:fill="auto"/>
          </w:tcPr>
          <w:p w:rsidR="00C9305B" w:rsidRPr="008263DC" w:rsidRDefault="00C9305B" w:rsidP="00C9305B">
            <w:pPr>
              <w:jc w:val="both"/>
            </w:pPr>
            <w:r w:rsidRPr="008263DC">
              <w:t>Податок на прибуток</w:t>
            </w:r>
          </w:p>
        </w:tc>
        <w:tc>
          <w:tcPr>
            <w:tcW w:w="1134" w:type="dxa"/>
            <w:shd w:val="clear" w:color="auto" w:fill="auto"/>
            <w:vAlign w:val="center"/>
          </w:tcPr>
          <w:p w:rsidR="00C9305B" w:rsidRPr="008263DC" w:rsidRDefault="00C9305B" w:rsidP="00C9305B">
            <w:pPr>
              <w:jc w:val="center"/>
            </w:pPr>
            <w:r w:rsidRPr="008263DC">
              <w:t>46,6</w:t>
            </w:r>
          </w:p>
        </w:tc>
        <w:tc>
          <w:tcPr>
            <w:tcW w:w="1134" w:type="dxa"/>
            <w:shd w:val="clear" w:color="auto" w:fill="auto"/>
            <w:vAlign w:val="center"/>
          </w:tcPr>
          <w:p w:rsidR="00C9305B" w:rsidRPr="008263DC" w:rsidRDefault="00C9305B" w:rsidP="00C9305B">
            <w:pPr>
              <w:jc w:val="center"/>
            </w:pPr>
            <w:r w:rsidRPr="008263DC">
              <w:t>1,8</w:t>
            </w:r>
          </w:p>
        </w:tc>
        <w:tc>
          <w:tcPr>
            <w:tcW w:w="1276" w:type="dxa"/>
            <w:shd w:val="clear" w:color="auto" w:fill="auto"/>
            <w:vAlign w:val="center"/>
          </w:tcPr>
          <w:p w:rsidR="00C9305B" w:rsidRPr="008263DC" w:rsidRDefault="00C31454" w:rsidP="00C9305B">
            <w:pPr>
              <w:jc w:val="center"/>
            </w:pPr>
            <w:r w:rsidRPr="008263DC">
              <w:t>3,9</w:t>
            </w:r>
          </w:p>
        </w:tc>
        <w:tc>
          <w:tcPr>
            <w:tcW w:w="1105" w:type="dxa"/>
            <w:shd w:val="clear" w:color="auto" w:fill="auto"/>
            <w:vAlign w:val="center"/>
          </w:tcPr>
          <w:p w:rsidR="00C9305B" w:rsidRPr="008263DC" w:rsidRDefault="00C9305B" w:rsidP="00C9305B">
            <w:pPr>
              <w:jc w:val="center"/>
            </w:pPr>
            <w:r w:rsidRPr="008263DC">
              <w:t>1,8</w:t>
            </w:r>
          </w:p>
        </w:tc>
        <w:tc>
          <w:tcPr>
            <w:tcW w:w="1276" w:type="dxa"/>
            <w:shd w:val="clear" w:color="auto" w:fill="auto"/>
            <w:vAlign w:val="center"/>
          </w:tcPr>
          <w:p w:rsidR="00C9305B" w:rsidRPr="008263DC" w:rsidRDefault="00BA2878" w:rsidP="00C9305B">
            <w:pPr>
              <w:tabs>
                <w:tab w:val="left" w:pos="1080"/>
              </w:tabs>
              <w:jc w:val="both"/>
            </w:pPr>
            <w:r w:rsidRPr="008263DC">
              <w:t>100</w:t>
            </w:r>
          </w:p>
        </w:tc>
      </w:tr>
    </w:tbl>
    <w:p w:rsidR="004A2C00" w:rsidRDefault="004A2C00" w:rsidP="00B212E4">
      <w:pPr>
        <w:ind w:firstLine="720"/>
        <w:jc w:val="both"/>
        <w:rPr>
          <w:color w:val="FF0000"/>
          <w:sz w:val="28"/>
          <w:szCs w:val="28"/>
        </w:rPr>
      </w:pPr>
    </w:p>
    <w:p w:rsidR="00C9305B" w:rsidRPr="00F17F3A" w:rsidRDefault="00C9305B" w:rsidP="00F17F3A">
      <w:pPr>
        <w:pStyle w:val="27"/>
        <w:shd w:val="clear" w:color="auto" w:fill="auto"/>
        <w:spacing w:before="0" w:after="0" w:line="240" w:lineRule="auto"/>
        <w:ind w:firstLine="618"/>
        <w:rPr>
          <w:sz w:val="28"/>
          <w:szCs w:val="28"/>
          <w:lang w:val="uk-UA"/>
        </w:rPr>
      </w:pPr>
      <w:r w:rsidRPr="00F17F3A">
        <w:rPr>
          <w:sz w:val="28"/>
          <w:szCs w:val="28"/>
          <w:lang w:val="uk-UA"/>
        </w:rPr>
        <w:t xml:space="preserve">У 2018 році надходження податків і зборів до </w:t>
      </w:r>
      <w:r w:rsidR="0097139D">
        <w:rPr>
          <w:sz w:val="28"/>
          <w:szCs w:val="28"/>
          <w:lang w:val="uk-UA"/>
        </w:rPr>
        <w:t>зведеного</w:t>
      </w:r>
      <w:r w:rsidRPr="00F17F3A">
        <w:rPr>
          <w:sz w:val="28"/>
          <w:szCs w:val="28"/>
          <w:lang w:val="uk-UA"/>
        </w:rPr>
        <w:t xml:space="preserve"> бюджет</w:t>
      </w:r>
      <w:r w:rsidR="0097139D">
        <w:rPr>
          <w:sz w:val="28"/>
          <w:szCs w:val="28"/>
          <w:lang w:val="uk-UA"/>
        </w:rPr>
        <w:t>у Попаснянського району</w:t>
      </w:r>
      <w:r w:rsidR="00D941C7">
        <w:rPr>
          <w:sz w:val="28"/>
          <w:szCs w:val="28"/>
          <w:lang w:val="uk-UA"/>
        </w:rPr>
        <w:t xml:space="preserve"> (без трансфертів)</w:t>
      </w:r>
      <w:r w:rsidRPr="00F17F3A">
        <w:rPr>
          <w:sz w:val="28"/>
          <w:szCs w:val="28"/>
          <w:lang w:val="uk-UA"/>
        </w:rPr>
        <w:t xml:space="preserve"> склали </w:t>
      </w:r>
      <w:r w:rsidR="008263DC" w:rsidRPr="00F17F3A">
        <w:rPr>
          <w:sz w:val="28"/>
          <w:szCs w:val="28"/>
          <w:lang w:val="uk-UA"/>
        </w:rPr>
        <w:t>229,2млн.</w:t>
      </w:r>
      <w:r w:rsidRPr="00F17F3A">
        <w:rPr>
          <w:sz w:val="28"/>
          <w:szCs w:val="28"/>
          <w:lang w:val="uk-UA"/>
        </w:rPr>
        <w:t xml:space="preserve">грн, у тому числі до </w:t>
      </w:r>
      <w:r w:rsidRPr="00F17F3A">
        <w:rPr>
          <w:sz w:val="28"/>
          <w:szCs w:val="28"/>
          <w:lang w:val="uk-UA" w:bidi="ru-RU"/>
        </w:rPr>
        <w:t xml:space="preserve">доходної </w:t>
      </w:r>
      <w:r w:rsidRPr="00F17F3A">
        <w:rPr>
          <w:sz w:val="28"/>
          <w:szCs w:val="28"/>
          <w:lang w:val="uk-UA"/>
        </w:rPr>
        <w:t>частини загального фонду надійшло 2</w:t>
      </w:r>
      <w:r w:rsidR="008263DC" w:rsidRPr="00F17F3A">
        <w:rPr>
          <w:sz w:val="28"/>
          <w:szCs w:val="28"/>
          <w:lang w:val="uk-UA"/>
        </w:rPr>
        <w:t>02,7</w:t>
      </w:r>
      <w:r w:rsidRPr="00F17F3A">
        <w:rPr>
          <w:sz w:val="28"/>
          <w:szCs w:val="28"/>
          <w:lang w:val="uk-UA"/>
        </w:rPr>
        <w:t>млн</w:t>
      </w:r>
      <w:r w:rsidR="00D941C7">
        <w:rPr>
          <w:sz w:val="28"/>
          <w:szCs w:val="28"/>
          <w:lang w:val="uk-UA"/>
        </w:rPr>
        <w:t>.</w:t>
      </w:r>
      <w:r w:rsidRPr="00F17F3A">
        <w:rPr>
          <w:sz w:val="28"/>
          <w:szCs w:val="28"/>
          <w:lang w:val="uk-UA"/>
        </w:rPr>
        <w:t>грн</w:t>
      </w:r>
      <w:r w:rsidR="00D941C7">
        <w:rPr>
          <w:sz w:val="28"/>
          <w:szCs w:val="28"/>
          <w:lang w:val="uk-UA"/>
        </w:rPr>
        <w:t>.</w:t>
      </w:r>
      <w:r w:rsidRPr="00F17F3A">
        <w:rPr>
          <w:sz w:val="28"/>
          <w:szCs w:val="28"/>
          <w:lang w:val="uk-UA"/>
        </w:rPr>
        <w:t xml:space="preserve"> податків, зборів та інших обов’язкових платежів, до спеціального фонду – </w:t>
      </w:r>
      <w:r w:rsidR="008263DC" w:rsidRPr="00F17F3A">
        <w:rPr>
          <w:sz w:val="28"/>
          <w:szCs w:val="28"/>
          <w:lang w:val="uk-UA"/>
        </w:rPr>
        <w:t>26,5</w:t>
      </w:r>
      <w:r w:rsidRPr="00F17F3A">
        <w:rPr>
          <w:sz w:val="28"/>
          <w:szCs w:val="28"/>
          <w:lang w:val="uk-UA"/>
        </w:rPr>
        <w:t>млн грн.</w:t>
      </w:r>
    </w:p>
    <w:p w:rsidR="00C9305B" w:rsidRPr="00F17F3A" w:rsidRDefault="00C9305B" w:rsidP="00F17F3A">
      <w:pPr>
        <w:pStyle w:val="27"/>
        <w:shd w:val="clear" w:color="auto" w:fill="auto"/>
        <w:spacing w:before="0" w:after="0" w:line="240" w:lineRule="auto"/>
        <w:ind w:firstLine="620"/>
        <w:rPr>
          <w:sz w:val="28"/>
          <w:szCs w:val="28"/>
          <w:lang w:val="uk-UA"/>
        </w:rPr>
      </w:pPr>
      <w:r w:rsidRPr="00F17F3A">
        <w:rPr>
          <w:sz w:val="28"/>
          <w:szCs w:val="28"/>
          <w:lang w:val="uk-UA"/>
        </w:rPr>
        <w:t xml:space="preserve">Очікуване виконання </w:t>
      </w:r>
      <w:r w:rsidRPr="00F17F3A">
        <w:rPr>
          <w:sz w:val="28"/>
          <w:szCs w:val="28"/>
          <w:lang w:val="uk-UA" w:bidi="ru-RU"/>
        </w:rPr>
        <w:t xml:space="preserve">доходної </w:t>
      </w:r>
      <w:r w:rsidRPr="00F17F3A">
        <w:rPr>
          <w:sz w:val="28"/>
          <w:szCs w:val="28"/>
          <w:lang w:val="uk-UA"/>
        </w:rPr>
        <w:t xml:space="preserve">частини бюджету у 2019 році (загального та спеціального фондів) становить </w:t>
      </w:r>
      <w:r w:rsidR="008263DC" w:rsidRPr="00F17F3A">
        <w:rPr>
          <w:sz w:val="28"/>
          <w:szCs w:val="28"/>
          <w:lang w:val="uk-UA"/>
        </w:rPr>
        <w:t>233,7</w:t>
      </w:r>
      <w:r w:rsidRPr="00F17F3A">
        <w:rPr>
          <w:sz w:val="28"/>
          <w:szCs w:val="28"/>
          <w:lang w:val="uk-UA"/>
        </w:rPr>
        <w:t xml:space="preserve">млн грн, або </w:t>
      </w:r>
      <w:r w:rsidR="00F17F3A" w:rsidRPr="00F17F3A">
        <w:rPr>
          <w:sz w:val="28"/>
          <w:szCs w:val="28"/>
          <w:lang w:val="uk-UA"/>
        </w:rPr>
        <w:t xml:space="preserve">102,0% до показника 2018р. та </w:t>
      </w:r>
      <w:r w:rsidRPr="00F17F3A">
        <w:rPr>
          <w:sz w:val="28"/>
          <w:szCs w:val="28"/>
          <w:lang w:val="uk-UA"/>
        </w:rPr>
        <w:t>10</w:t>
      </w:r>
      <w:r w:rsidR="00F17F3A" w:rsidRPr="00F17F3A">
        <w:rPr>
          <w:sz w:val="28"/>
          <w:szCs w:val="28"/>
          <w:lang w:val="uk-UA"/>
        </w:rPr>
        <w:t>2,6%</w:t>
      </w:r>
      <w:r w:rsidRPr="00F17F3A">
        <w:rPr>
          <w:sz w:val="28"/>
          <w:szCs w:val="28"/>
          <w:lang w:val="uk-UA"/>
        </w:rPr>
        <w:t xml:space="preserve"> до затвердженого</w:t>
      </w:r>
      <w:r w:rsidR="00F17F3A" w:rsidRPr="00F17F3A">
        <w:rPr>
          <w:sz w:val="28"/>
          <w:szCs w:val="28"/>
          <w:lang w:val="uk-UA"/>
        </w:rPr>
        <w:t>,</w:t>
      </w:r>
      <w:r w:rsidRPr="00F17F3A">
        <w:rPr>
          <w:sz w:val="28"/>
          <w:szCs w:val="28"/>
          <w:lang w:val="uk-UA"/>
        </w:rPr>
        <w:t xml:space="preserve"> з урахуванням внесених змін</w:t>
      </w:r>
      <w:r w:rsidR="00F17F3A" w:rsidRPr="00F17F3A">
        <w:rPr>
          <w:sz w:val="28"/>
          <w:szCs w:val="28"/>
          <w:lang w:val="uk-UA"/>
        </w:rPr>
        <w:t>,</w:t>
      </w:r>
      <w:r w:rsidRPr="00F17F3A">
        <w:rPr>
          <w:sz w:val="28"/>
          <w:szCs w:val="28"/>
          <w:lang w:val="uk-UA"/>
        </w:rPr>
        <w:t xml:space="preserve"> плану</w:t>
      </w:r>
      <w:r w:rsidR="00F17F3A" w:rsidRPr="00F17F3A">
        <w:rPr>
          <w:sz w:val="28"/>
          <w:szCs w:val="28"/>
          <w:lang w:val="uk-UA"/>
        </w:rPr>
        <w:t xml:space="preserve"> (227,7)</w:t>
      </w:r>
      <w:r w:rsidRPr="00F17F3A">
        <w:rPr>
          <w:sz w:val="28"/>
          <w:szCs w:val="28"/>
          <w:lang w:val="uk-UA"/>
        </w:rPr>
        <w:t>.</w:t>
      </w:r>
    </w:p>
    <w:p w:rsidR="00C9305B" w:rsidRPr="00D941C7" w:rsidRDefault="00F17F3A" w:rsidP="00F17F3A">
      <w:pPr>
        <w:tabs>
          <w:tab w:val="left" w:pos="1134"/>
        </w:tabs>
        <w:ind w:firstLine="709"/>
        <w:jc w:val="both"/>
        <w:rPr>
          <w:sz w:val="28"/>
          <w:szCs w:val="28"/>
        </w:rPr>
      </w:pPr>
      <w:r>
        <w:rPr>
          <w:sz w:val="28"/>
          <w:szCs w:val="28"/>
        </w:rPr>
        <w:t xml:space="preserve">За підсумками роботи 2019р. </w:t>
      </w:r>
      <w:r w:rsidR="0097139D">
        <w:rPr>
          <w:sz w:val="28"/>
          <w:szCs w:val="28"/>
        </w:rPr>
        <w:t>передбачене</w:t>
      </w:r>
      <w:r>
        <w:rPr>
          <w:sz w:val="28"/>
          <w:szCs w:val="28"/>
        </w:rPr>
        <w:t xml:space="preserve"> с</w:t>
      </w:r>
      <w:r w:rsidR="00C9305B" w:rsidRPr="00F17F3A">
        <w:rPr>
          <w:sz w:val="28"/>
          <w:szCs w:val="28"/>
        </w:rPr>
        <w:t>корочення обсягів надходжень по податку на прибуток підприємств</w:t>
      </w:r>
      <w:r>
        <w:rPr>
          <w:sz w:val="28"/>
          <w:szCs w:val="28"/>
        </w:rPr>
        <w:t xml:space="preserve"> (у 26 разів) </w:t>
      </w:r>
      <w:r w:rsidR="00C9305B" w:rsidRPr="00F17F3A">
        <w:rPr>
          <w:sz w:val="28"/>
          <w:szCs w:val="28"/>
        </w:rPr>
        <w:t>та податку на додану вартість</w:t>
      </w:r>
      <w:r>
        <w:rPr>
          <w:sz w:val="28"/>
          <w:szCs w:val="28"/>
        </w:rPr>
        <w:t xml:space="preserve"> (у 2 рази), яке </w:t>
      </w:r>
      <w:r w:rsidR="00C9305B" w:rsidRPr="00F17F3A">
        <w:rPr>
          <w:sz w:val="28"/>
          <w:szCs w:val="28"/>
        </w:rPr>
        <w:t>пояснюється тим, що з 01.01.2019 ТДВ «Попаснянський ВРЗ» визнано великим платником податків та переведено на обслуговування в Офіс великих платників податків ДФС, Харківське управління. Так, за 9 місяців 2018 року ТДВ  «Попаснянський ВРЗ» було сплачено податку на прибуток у сумі 17,2млн.грн., ПДВ – 46,3млн.грн.</w:t>
      </w:r>
      <w:r>
        <w:rPr>
          <w:sz w:val="28"/>
          <w:szCs w:val="28"/>
        </w:rPr>
        <w:t xml:space="preserve"> тоді, як </w:t>
      </w:r>
      <w:r w:rsidRPr="00F17F3A">
        <w:rPr>
          <w:sz w:val="28"/>
          <w:szCs w:val="28"/>
        </w:rPr>
        <w:t xml:space="preserve">за </w:t>
      </w:r>
      <w:r w:rsidRPr="00D941C7">
        <w:rPr>
          <w:sz w:val="28"/>
          <w:szCs w:val="28"/>
        </w:rPr>
        <w:t>9 місяців 2019 року</w:t>
      </w:r>
      <w:r w:rsidR="00C9305B" w:rsidRPr="00D941C7">
        <w:rPr>
          <w:sz w:val="28"/>
          <w:szCs w:val="28"/>
        </w:rPr>
        <w:t xml:space="preserve"> до бюджетів Попаснянського району </w:t>
      </w:r>
      <w:r w:rsidRPr="00D941C7">
        <w:rPr>
          <w:sz w:val="28"/>
          <w:szCs w:val="28"/>
        </w:rPr>
        <w:t>підприємством</w:t>
      </w:r>
      <w:r w:rsidR="0097139D" w:rsidRPr="00D941C7">
        <w:rPr>
          <w:sz w:val="28"/>
          <w:szCs w:val="28"/>
        </w:rPr>
        <w:t xml:space="preserve"> вже як </w:t>
      </w:r>
      <w:r w:rsidRPr="00D941C7">
        <w:rPr>
          <w:sz w:val="28"/>
          <w:szCs w:val="28"/>
        </w:rPr>
        <w:t xml:space="preserve">платником за неосновним місцем обліку </w:t>
      </w:r>
      <w:r w:rsidR="00C9305B" w:rsidRPr="00D941C7">
        <w:rPr>
          <w:sz w:val="28"/>
          <w:szCs w:val="28"/>
        </w:rPr>
        <w:t>спла</w:t>
      </w:r>
      <w:r w:rsidRPr="00D941C7">
        <w:rPr>
          <w:sz w:val="28"/>
          <w:szCs w:val="28"/>
        </w:rPr>
        <w:t>чено</w:t>
      </w:r>
      <w:r w:rsidR="00C9305B" w:rsidRPr="00D941C7">
        <w:rPr>
          <w:sz w:val="28"/>
          <w:szCs w:val="28"/>
        </w:rPr>
        <w:t xml:space="preserve"> </w:t>
      </w:r>
      <w:r w:rsidR="0097139D" w:rsidRPr="00D941C7">
        <w:rPr>
          <w:sz w:val="28"/>
          <w:szCs w:val="28"/>
        </w:rPr>
        <w:t xml:space="preserve">всього </w:t>
      </w:r>
      <w:r w:rsidR="00C9305B" w:rsidRPr="00D941C7">
        <w:rPr>
          <w:sz w:val="28"/>
          <w:szCs w:val="28"/>
        </w:rPr>
        <w:t xml:space="preserve">податків та зборів у сумі 25,5млн.грн., у тому числі податок на доходи фізичних осіб – 23,3млн.гривень. </w:t>
      </w:r>
    </w:p>
    <w:p w:rsidR="00C9305B" w:rsidRPr="00D941C7" w:rsidRDefault="0097139D" w:rsidP="00C9305B">
      <w:pPr>
        <w:pStyle w:val="27"/>
        <w:shd w:val="clear" w:color="auto" w:fill="auto"/>
        <w:spacing w:before="0" w:after="0" w:line="240" w:lineRule="auto"/>
        <w:ind w:firstLine="620"/>
        <w:rPr>
          <w:sz w:val="28"/>
          <w:szCs w:val="28"/>
          <w:lang w:val="uk-UA"/>
        </w:rPr>
      </w:pPr>
      <w:r w:rsidRPr="00D941C7">
        <w:rPr>
          <w:sz w:val="28"/>
          <w:szCs w:val="28"/>
          <w:lang w:val="uk-UA"/>
        </w:rPr>
        <w:t>Надходження</w:t>
      </w:r>
      <w:r w:rsidR="00C9305B" w:rsidRPr="00D941C7">
        <w:rPr>
          <w:sz w:val="28"/>
          <w:szCs w:val="28"/>
          <w:lang w:val="uk-UA"/>
        </w:rPr>
        <w:t xml:space="preserve"> </w:t>
      </w:r>
      <w:r w:rsidRPr="00D941C7">
        <w:rPr>
          <w:sz w:val="28"/>
          <w:szCs w:val="28"/>
          <w:lang w:val="uk-UA"/>
        </w:rPr>
        <w:t xml:space="preserve">до зведеного бюджету району </w:t>
      </w:r>
      <w:r w:rsidR="00C9305B" w:rsidRPr="00D941C7">
        <w:rPr>
          <w:sz w:val="28"/>
          <w:szCs w:val="28"/>
          <w:lang w:val="uk-UA"/>
        </w:rPr>
        <w:t xml:space="preserve">на 2020 рік </w:t>
      </w:r>
      <w:r w:rsidRPr="00D941C7">
        <w:rPr>
          <w:sz w:val="28"/>
          <w:szCs w:val="28"/>
          <w:lang w:val="uk-UA"/>
        </w:rPr>
        <w:t>прогнозуються в обсязі</w:t>
      </w:r>
      <w:r w:rsidR="00C9305B" w:rsidRPr="00D941C7">
        <w:rPr>
          <w:sz w:val="28"/>
          <w:szCs w:val="28"/>
          <w:lang w:val="uk-UA"/>
        </w:rPr>
        <w:t xml:space="preserve"> </w:t>
      </w:r>
      <w:r w:rsidRPr="00D941C7">
        <w:rPr>
          <w:sz w:val="28"/>
          <w:szCs w:val="28"/>
          <w:lang w:val="uk-UA"/>
        </w:rPr>
        <w:t>240,2</w:t>
      </w:r>
      <w:r w:rsidR="00C9305B" w:rsidRPr="00D941C7">
        <w:rPr>
          <w:sz w:val="28"/>
          <w:szCs w:val="28"/>
          <w:lang w:val="uk-UA"/>
        </w:rPr>
        <w:t xml:space="preserve">млн грн. </w:t>
      </w:r>
    </w:p>
    <w:p w:rsidR="003C6EA4" w:rsidRPr="002079A5" w:rsidRDefault="003C6EA4" w:rsidP="00E970C3">
      <w:pPr>
        <w:ind w:firstLine="709"/>
        <w:jc w:val="both"/>
        <w:rPr>
          <w:b/>
          <w:sz w:val="28"/>
          <w:szCs w:val="28"/>
          <w:u w:val="single"/>
        </w:rPr>
      </w:pPr>
      <w:r w:rsidRPr="002079A5">
        <w:rPr>
          <w:b/>
          <w:sz w:val="28"/>
          <w:szCs w:val="28"/>
          <w:u w:val="single"/>
        </w:rPr>
        <w:t>Основні проблеми:</w:t>
      </w:r>
    </w:p>
    <w:p w:rsidR="0083625E" w:rsidRPr="002079A5" w:rsidRDefault="0083625E" w:rsidP="00E970C3">
      <w:pPr>
        <w:ind w:firstLine="709"/>
        <w:jc w:val="both"/>
        <w:rPr>
          <w:sz w:val="28"/>
          <w:szCs w:val="28"/>
        </w:rPr>
      </w:pPr>
      <w:r w:rsidRPr="002079A5">
        <w:rPr>
          <w:sz w:val="28"/>
          <w:szCs w:val="28"/>
        </w:rPr>
        <w:t>дотаційність більшості бюджетів територій району</w:t>
      </w:r>
    </w:p>
    <w:p w:rsidR="003C6EA4" w:rsidRPr="002079A5" w:rsidRDefault="003C6EA4" w:rsidP="00E970C3">
      <w:pPr>
        <w:ind w:firstLine="709"/>
        <w:jc w:val="both"/>
        <w:rPr>
          <w:sz w:val="28"/>
          <w:szCs w:val="28"/>
        </w:rPr>
      </w:pPr>
      <w:r w:rsidRPr="002079A5">
        <w:rPr>
          <w:sz w:val="28"/>
          <w:szCs w:val="28"/>
        </w:rPr>
        <w:t xml:space="preserve">значне зменшення надходжень податку на прибуток у зв’язку </w:t>
      </w:r>
      <w:r w:rsidR="000A7EDE" w:rsidRPr="002079A5">
        <w:rPr>
          <w:sz w:val="28"/>
          <w:szCs w:val="28"/>
        </w:rPr>
        <w:t xml:space="preserve"> з погіршенням фінансово-господарської діяльності суб’єктів господарювання (</w:t>
      </w:r>
      <w:r w:rsidRPr="002079A5">
        <w:rPr>
          <w:sz w:val="28"/>
          <w:szCs w:val="28"/>
        </w:rPr>
        <w:t xml:space="preserve">подорожчання енергоносіїв, підвищенням тарифів </w:t>
      </w:r>
      <w:r w:rsidR="00435C3F" w:rsidRPr="002079A5">
        <w:rPr>
          <w:sz w:val="28"/>
          <w:szCs w:val="28"/>
        </w:rPr>
        <w:t xml:space="preserve">). </w:t>
      </w:r>
      <w:r w:rsidRPr="002079A5">
        <w:rPr>
          <w:sz w:val="28"/>
          <w:szCs w:val="28"/>
        </w:rPr>
        <w:t xml:space="preserve"> </w:t>
      </w:r>
    </w:p>
    <w:p w:rsidR="002079A5" w:rsidRPr="002079A5" w:rsidRDefault="003C6EA4" w:rsidP="00E970C3">
      <w:pPr>
        <w:ind w:firstLine="709"/>
        <w:jc w:val="both"/>
        <w:rPr>
          <w:sz w:val="28"/>
          <w:szCs w:val="28"/>
        </w:rPr>
      </w:pPr>
      <w:r w:rsidRPr="002079A5">
        <w:rPr>
          <w:sz w:val="28"/>
          <w:szCs w:val="28"/>
        </w:rPr>
        <w:lastRenderedPageBreak/>
        <w:t xml:space="preserve"> </w:t>
      </w:r>
      <w:r w:rsidR="002079A5" w:rsidRPr="002079A5">
        <w:rPr>
          <w:sz w:val="28"/>
          <w:szCs w:val="28"/>
        </w:rPr>
        <w:t xml:space="preserve">втрата доходів місцевих бюджетів через звільнення платників податків, місцезнаходженням (місцем проживання) яких є населені пункти </w:t>
      </w:r>
      <w:r w:rsidR="002079A5" w:rsidRPr="002079A5">
        <w:rPr>
          <w:spacing w:val="-6"/>
          <w:sz w:val="28"/>
          <w:szCs w:val="28"/>
        </w:rPr>
        <w:t>на лінії зіткнення,</w:t>
      </w:r>
      <w:r w:rsidR="002079A5" w:rsidRPr="002079A5">
        <w:rPr>
          <w:sz w:val="28"/>
          <w:szCs w:val="28"/>
        </w:rPr>
        <w:t xml:space="preserve"> від нарахування та сплати місцевих податків і зборів до завершення операції Об’єднаних сил;</w:t>
      </w:r>
    </w:p>
    <w:p w:rsidR="003C6EA4" w:rsidRPr="002079A5" w:rsidRDefault="000A7EDE" w:rsidP="00E970C3">
      <w:pPr>
        <w:ind w:firstLine="709"/>
        <w:jc w:val="both"/>
        <w:rPr>
          <w:b/>
          <w:sz w:val="28"/>
          <w:szCs w:val="28"/>
        </w:rPr>
      </w:pPr>
      <w:r w:rsidRPr="002079A5">
        <w:rPr>
          <w:sz w:val="28"/>
          <w:szCs w:val="28"/>
        </w:rPr>
        <w:t>недостатність власних надходжень Пенсійного фонду для забезпечення видатків за пенсійними програмами</w:t>
      </w:r>
      <w:r w:rsidR="002079A5">
        <w:rPr>
          <w:sz w:val="28"/>
          <w:szCs w:val="28"/>
        </w:rPr>
        <w:t>.</w:t>
      </w:r>
    </w:p>
    <w:p w:rsidR="003C6EA4" w:rsidRPr="002079A5" w:rsidRDefault="00285538" w:rsidP="00E970C3">
      <w:pPr>
        <w:ind w:firstLine="709"/>
        <w:jc w:val="both"/>
        <w:rPr>
          <w:b/>
          <w:sz w:val="28"/>
          <w:szCs w:val="28"/>
          <w:u w:val="single"/>
        </w:rPr>
      </w:pPr>
      <w:r>
        <w:rPr>
          <w:b/>
          <w:sz w:val="28"/>
          <w:szCs w:val="28"/>
          <w:u w:val="single"/>
        </w:rPr>
        <w:t>Основні п</w:t>
      </w:r>
      <w:r w:rsidR="006F134D" w:rsidRPr="002079A5">
        <w:rPr>
          <w:b/>
          <w:sz w:val="28"/>
          <w:szCs w:val="28"/>
          <w:u w:val="single"/>
        </w:rPr>
        <w:t>ріоритети</w:t>
      </w:r>
      <w:r w:rsidR="003C6EA4" w:rsidRPr="002079A5">
        <w:rPr>
          <w:b/>
          <w:sz w:val="28"/>
          <w:szCs w:val="28"/>
          <w:u w:val="single"/>
        </w:rPr>
        <w:t>:</w:t>
      </w:r>
    </w:p>
    <w:p w:rsidR="000A7EDE" w:rsidRPr="002079A5" w:rsidRDefault="000A7EDE" w:rsidP="00E970C3">
      <w:pPr>
        <w:ind w:firstLine="709"/>
        <w:jc w:val="both"/>
        <w:rPr>
          <w:sz w:val="28"/>
          <w:szCs w:val="28"/>
        </w:rPr>
      </w:pPr>
      <w:r w:rsidRPr="002079A5">
        <w:rPr>
          <w:sz w:val="28"/>
          <w:szCs w:val="28"/>
        </w:rPr>
        <w:t>з</w:t>
      </w:r>
      <w:r w:rsidR="003C6EA4" w:rsidRPr="002079A5">
        <w:rPr>
          <w:sz w:val="28"/>
          <w:szCs w:val="28"/>
        </w:rPr>
        <w:t>абезпечення мобілізації ресурсів до бюджетів усіх рівнів та фондів загальнообов’язкового державного соціального страхування за всіма джерелами їх формування</w:t>
      </w:r>
      <w:r w:rsidRPr="002079A5">
        <w:rPr>
          <w:sz w:val="28"/>
          <w:szCs w:val="28"/>
        </w:rPr>
        <w:t>;</w:t>
      </w:r>
    </w:p>
    <w:p w:rsidR="003C6EA4" w:rsidRPr="002079A5" w:rsidRDefault="000A7EDE" w:rsidP="00E970C3">
      <w:pPr>
        <w:ind w:firstLine="709"/>
        <w:jc w:val="both"/>
        <w:rPr>
          <w:sz w:val="28"/>
          <w:szCs w:val="28"/>
        </w:rPr>
      </w:pPr>
      <w:r w:rsidRPr="002079A5">
        <w:rPr>
          <w:sz w:val="28"/>
          <w:szCs w:val="28"/>
        </w:rPr>
        <w:t xml:space="preserve">    ресурсне забезпечення виконання основних функцій і завдань органів державної влади та органів місцевого самоврядування.</w:t>
      </w:r>
      <w:r w:rsidR="003C6EA4" w:rsidRPr="002079A5">
        <w:rPr>
          <w:sz w:val="28"/>
          <w:szCs w:val="28"/>
        </w:rPr>
        <w:t xml:space="preserve"> </w:t>
      </w:r>
    </w:p>
    <w:p w:rsidR="003C6EA4" w:rsidRPr="002079A5" w:rsidRDefault="002079A5" w:rsidP="00E970C3">
      <w:pPr>
        <w:ind w:firstLine="709"/>
        <w:jc w:val="both"/>
        <w:rPr>
          <w:b/>
          <w:sz w:val="28"/>
          <w:szCs w:val="28"/>
          <w:u w:val="single"/>
        </w:rPr>
      </w:pPr>
      <w:r w:rsidRPr="002079A5">
        <w:rPr>
          <w:b/>
          <w:sz w:val="28"/>
          <w:szCs w:val="28"/>
          <w:u w:val="single"/>
        </w:rPr>
        <w:t>Основні з</w:t>
      </w:r>
      <w:r w:rsidR="003C6EA4" w:rsidRPr="002079A5">
        <w:rPr>
          <w:b/>
          <w:sz w:val="28"/>
          <w:szCs w:val="28"/>
          <w:u w:val="single"/>
        </w:rPr>
        <w:t>авдання:</w:t>
      </w:r>
    </w:p>
    <w:p w:rsidR="003C6EA4" w:rsidRPr="002079A5" w:rsidRDefault="003C6EA4" w:rsidP="00E970C3">
      <w:pPr>
        <w:pStyle w:val="ad"/>
        <w:tabs>
          <w:tab w:val="num" w:pos="2666"/>
        </w:tabs>
        <w:spacing w:after="0"/>
        <w:ind w:firstLine="709"/>
        <w:jc w:val="both"/>
        <w:rPr>
          <w:sz w:val="28"/>
          <w:szCs w:val="28"/>
          <w:lang w:val="uk-UA"/>
        </w:rPr>
      </w:pPr>
      <w:r w:rsidRPr="002079A5">
        <w:rPr>
          <w:sz w:val="28"/>
          <w:szCs w:val="28"/>
          <w:lang w:val="uk-UA"/>
        </w:rPr>
        <w:t>забезпе</w:t>
      </w:r>
      <w:r w:rsidR="00E970C3">
        <w:rPr>
          <w:sz w:val="28"/>
          <w:szCs w:val="28"/>
          <w:lang w:val="uk-UA"/>
        </w:rPr>
        <w:t>ч</w:t>
      </w:r>
      <w:r w:rsidRPr="002079A5">
        <w:rPr>
          <w:sz w:val="28"/>
          <w:szCs w:val="28"/>
          <w:lang w:val="uk-UA"/>
        </w:rPr>
        <w:t>ення надходжень податків і зборів (обов’язкових платежів) до бюджетів усіх рівнів у затверджених обсягах;</w:t>
      </w:r>
    </w:p>
    <w:p w:rsidR="003C6EA4" w:rsidRPr="002079A5" w:rsidRDefault="003C6EA4" w:rsidP="00E970C3">
      <w:pPr>
        <w:pStyle w:val="ad"/>
        <w:tabs>
          <w:tab w:val="num" w:pos="2666"/>
        </w:tabs>
        <w:spacing w:after="0"/>
        <w:ind w:firstLine="709"/>
        <w:jc w:val="both"/>
        <w:rPr>
          <w:sz w:val="28"/>
          <w:szCs w:val="28"/>
          <w:lang w:val="uk-UA"/>
        </w:rPr>
      </w:pPr>
      <w:r w:rsidRPr="002079A5">
        <w:rPr>
          <w:sz w:val="28"/>
          <w:szCs w:val="28"/>
          <w:lang w:val="uk-UA"/>
        </w:rPr>
        <w:t xml:space="preserve">забезпечення повноти сплати </w:t>
      </w:r>
      <w:r w:rsidR="002079A5" w:rsidRPr="002079A5">
        <w:rPr>
          <w:sz w:val="28"/>
          <w:szCs w:val="28"/>
          <w:lang w:val="uk-UA"/>
        </w:rPr>
        <w:t>єдиного</w:t>
      </w:r>
      <w:r w:rsidRPr="002079A5">
        <w:rPr>
          <w:sz w:val="28"/>
          <w:szCs w:val="28"/>
          <w:lang w:val="uk-UA"/>
        </w:rPr>
        <w:t xml:space="preserve"> внеск</w:t>
      </w:r>
      <w:r w:rsidR="002079A5" w:rsidRPr="002079A5">
        <w:rPr>
          <w:sz w:val="28"/>
          <w:szCs w:val="28"/>
          <w:lang w:val="uk-UA"/>
        </w:rPr>
        <w:t>у</w:t>
      </w:r>
      <w:r w:rsidRPr="002079A5">
        <w:rPr>
          <w:sz w:val="28"/>
          <w:szCs w:val="28"/>
          <w:lang w:val="uk-UA"/>
        </w:rPr>
        <w:t xml:space="preserve"> </w:t>
      </w:r>
      <w:r w:rsidR="002079A5" w:rsidRPr="002079A5">
        <w:rPr>
          <w:sz w:val="28"/>
          <w:szCs w:val="28"/>
          <w:lang w:val="uk-UA" w:eastAsia="uk-UA"/>
        </w:rPr>
        <w:t>на загальнообов’язкове державне соціальне страхування</w:t>
      </w:r>
      <w:r w:rsidR="002079A5" w:rsidRPr="002079A5">
        <w:rPr>
          <w:sz w:val="28"/>
          <w:szCs w:val="28"/>
          <w:lang w:val="uk-UA"/>
        </w:rPr>
        <w:t xml:space="preserve"> </w:t>
      </w:r>
      <w:r w:rsidRPr="002079A5">
        <w:rPr>
          <w:sz w:val="28"/>
          <w:szCs w:val="28"/>
          <w:lang w:val="uk-UA"/>
        </w:rPr>
        <w:t xml:space="preserve">та скорочення податкового боргу до Пенсійного фонду України </w:t>
      </w:r>
      <w:r w:rsidR="009D1EF8" w:rsidRPr="002079A5">
        <w:rPr>
          <w:sz w:val="28"/>
          <w:szCs w:val="28"/>
          <w:lang w:val="uk-UA"/>
        </w:rPr>
        <w:t>та</w:t>
      </w:r>
      <w:r w:rsidRPr="002079A5">
        <w:rPr>
          <w:sz w:val="28"/>
          <w:szCs w:val="28"/>
          <w:lang w:val="uk-UA"/>
        </w:rPr>
        <w:t xml:space="preserve"> інших фондів загальнообов’язкового державного соціального страхування;</w:t>
      </w:r>
    </w:p>
    <w:p w:rsidR="003C6EA4" w:rsidRPr="002079A5" w:rsidRDefault="003C6EA4" w:rsidP="00E970C3">
      <w:pPr>
        <w:pStyle w:val="ad"/>
        <w:tabs>
          <w:tab w:val="num" w:pos="2666"/>
        </w:tabs>
        <w:spacing w:after="0"/>
        <w:ind w:firstLine="709"/>
        <w:jc w:val="both"/>
        <w:rPr>
          <w:sz w:val="28"/>
          <w:szCs w:val="28"/>
          <w:lang w:val="uk-UA"/>
        </w:rPr>
      </w:pPr>
      <w:r w:rsidRPr="002079A5">
        <w:rPr>
          <w:sz w:val="28"/>
          <w:szCs w:val="28"/>
          <w:lang w:val="uk-UA"/>
        </w:rPr>
        <w:t>координація роботи органів державної податкової служби щодо здійснення своєчасн</w:t>
      </w:r>
      <w:r w:rsidR="009D1EF8" w:rsidRPr="002079A5">
        <w:rPr>
          <w:sz w:val="28"/>
          <w:szCs w:val="28"/>
          <w:lang w:val="uk-UA"/>
        </w:rPr>
        <w:t>их</w:t>
      </w:r>
      <w:r w:rsidRPr="002079A5">
        <w:rPr>
          <w:sz w:val="28"/>
          <w:szCs w:val="28"/>
          <w:lang w:val="uk-UA"/>
        </w:rPr>
        <w:t xml:space="preserve"> і в повному обсязі надходжень до бюджетів усіх рівнів податків, зборів (обов’язкових платежів) </w:t>
      </w:r>
      <w:r w:rsidR="009D1EF8" w:rsidRPr="002079A5">
        <w:rPr>
          <w:sz w:val="28"/>
          <w:szCs w:val="28"/>
          <w:lang w:val="uk-UA"/>
        </w:rPr>
        <w:t>та</w:t>
      </w:r>
      <w:r w:rsidRPr="002079A5">
        <w:rPr>
          <w:sz w:val="28"/>
          <w:szCs w:val="28"/>
          <w:lang w:val="uk-UA"/>
        </w:rPr>
        <w:t xml:space="preserve"> скорочення податкового боргу підприємств та організаці</w:t>
      </w:r>
      <w:r w:rsidR="009D1EF8" w:rsidRPr="002079A5">
        <w:rPr>
          <w:sz w:val="28"/>
          <w:szCs w:val="28"/>
          <w:lang w:val="uk-UA"/>
        </w:rPr>
        <w:t>й</w:t>
      </w:r>
      <w:r w:rsidRPr="002079A5">
        <w:rPr>
          <w:sz w:val="28"/>
          <w:szCs w:val="28"/>
          <w:lang w:val="uk-UA"/>
        </w:rPr>
        <w:t>, що належать до сфери їх управління;</w:t>
      </w:r>
    </w:p>
    <w:p w:rsidR="003C6EA4" w:rsidRPr="002079A5" w:rsidRDefault="003C6EA4" w:rsidP="00E970C3">
      <w:pPr>
        <w:pStyle w:val="ad"/>
        <w:tabs>
          <w:tab w:val="num" w:pos="2666"/>
        </w:tabs>
        <w:spacing w:after="0"/>
        <w:ind w:firstLine="709"/>
        <w:jc w:val="both"/>
        <w:rPr>
          <w:sz w:val="28"/>
          <w:szCs w:val="28"/>
          <w:lang w:val="uk-UA"/>
        </w:rPr>
      </w:pPr>
      <w:r w:rsidRPr="002079A5">
        <w:rPr>
          <w:sz w:val="28"/>
          <w:szCs w:val="28"/>
          <w:lang w:val="uk-UA"/>
        </w:rPr>
        <w:t>забезпечення додаткових надходжень до місцевих бюджетів за рахунок збільшення середньомісячної заробітної плати, ліквідації заборгован</w:t>
      </w:r>
      <w:r w:rsidR="002079A5" w:rsidRPr="002079A5">
        <w:rPr>
          <w:sz w:val="28"/>
          <w:szCs w:val="28"/>
          <w:lang w:val="uk-UA"/>
        </w:rPr>
        <w:t>ості з виплати заробітної плати.</w:t>
      </w:r>
    </w:p>
    <w:p w:rsidR="000A7EDE" w:rsidRPr="001B3EF2" w:rsidRDefault="00A8752C" w:rsidP="00E970C3">
      <w:pPr>
        <w:ind w:firstLine="709"/>
        <w:jc w:val="both"/>
        <w:rPr>
          <w:b/>
          <w:sz w:val="28"/>
          <w:szCs w:val="28"/>
          <w:u w:val="single"/>
        </w:rPr>
      </w:pPr>
      <w:r w:rsidRPr="001B3EF2">
        <w:rPr>
          <w:b/>
          <w:sz w:val="28"/>
          <w:szCs w:val="28"/>
          <w:u w:val="single"/>
        </w:rPr>
        <w:t>Очікувані результати:</w:t>
      </w:r>
    </w:p>
    <w:p w:rsidR="002079A5" w:rsidRPr="00A91F18" w:rsidRDefault="002079A5" w:rsidP="00E970C3">
      <w:pPr>
        <w:tabs>
          <w:tab w:val="left" w:pos="709"/>
        </w:tabs>
        <w:ind w:firstLine="709"/>
        <w:jc w:val="both"/>
        <w:rPr>
          <w:sz w:val="28"/>
        </w:rPr>
      </w:pPr>
      <w:r w:rsidRPr="00A91F18">
        <w:rPr>
          <w:sz w:val="28"/>
        </w:rPr>
        <w:t>ресурсне забезпечення основних функцій та завдань органів державної влади та органів місцевого самоврядування;</w:t>
      </w:r>
    </w:p>
    <w:p w:rsidR="002079A5" w:rsidRPr="00A91F18" w:rsidRDefault="002079A5" w:rsidP="00E970C3">
      <w:pPr>
        <w:tabs>
          <w:tab w:val="left" w:pos="709"/>
        </w:tabs>
        <w:ind w:firstLine="709"/>
        <w:jc w:val="both"/>
        <w:rPr>
          <w:sz w:val="28"/>
        </w:rPr>
      </w:pPr>
      <w:r w:rsidRPr="00A91F18">
        <w:rPr>
          <w:sz w:val="28"/>
        </w:rPr>
        <w:t>наповнення дохідної частини бюджетів Пенсійного фонду України та фондів соціального страхування для забезпечення виплат за загальнообов’язковим державним соціальним страхуванням;</w:t>
      </w:r>
    </w:p>
    <w:p w:rsidR="002079A5" w:rsidRPr="0017663E" w:rsidRDefault="002079A5" w:rsidP="00E970C3">
      <w:pPr>
        <w:tabs>
          <w:tab w:val="left" w:pos="709"/>
        </w:tabs>
        <w:ind w:firstLine="709"/>
        <w:jc w:val="both"/>
        <w:rPr>
          <w:sz w:val="28"/>
          <w:szCs w:val="28"/>
        </w:rPr>
      </w:pPr>
      <w:r w:rsidRPr="00A91F18">
        <w:rPr>
          <w:sz w:val="28"/>
        </w:rPr>
        <w:t xml:space="preserve">погашення заборгованості до Пенсійного фонду України та фондів </w:t>
      </w:r>
      <w:r w:rsidRPr="0017663E">
        <w:rPr>
          <w:sz w:val="28"/>
          <w:szCs w:val="28"/>
        </w:rPr>
        <w:t>соціального страхування, що утворилася станом на 01.01.2020, недопущення її зростання у 2020 році.</w:t>
      </w:r>
    </w:p>
    <w:p w:rsidR="00C667D5" w:rsidRPr="0017663E" w:rsidRDefault="00C667D5" w:rsidP="00E970C3">
      <w:pPr>
        <w:ind w:firstLine="709"/>
        <w:jc w:val="both"/>
        <w:rPr>
          <w:bCs/>
          <w:color w:val="FF0000"/>
          <w:sz w:val="28"/>
          <w:szCs w:val="28"/>
        </w:rPr>
      </w:pPr>
    </w:p>
    <w:p w:rsidR="007F5138" w:rsidRPr="00D941C7" w:rsidRDefault="00814528" w:rsidP="00E970C3">
      <w:pPr>
        <w:ind w:firstLine="709"/>
        <w:jc w:val="both"/>
        <w:rPr>
          <w:sz w:val="28"/>
          <w:szCs w:val="28"/>
        </w:rPr>
      </w:pPr>
      <w:r w:rsidRPr="00D941C7">
        <w:rPr>
          <w:b/>
          <w:sz w:val="28"/>
          <w:szCs w:val="28"/>
        </w:rPr>
        <w:t>Видатки</w:t>
      </w:r>
      <w:r w:rsidRPr="00D941C7">
        <w:rPr>
          <w:sz w:val="28"/>
          <w:szCs w:val="28"/>
        </w:rPr>
        <w:t xml:space="preserve"> місцевих бюджетів Попаснянського району за загальним та спеціальним фондом </w:t>
      </w:r>
      <w:r w:rsidR="002079A5" w:rsidRPr="00D941C7">
        <w:rPr>
          <w:sz w:val="28"/>
          <w:szCs w:val="28"/>
        </w:rPr>
        <w:t xml:space="preserve">на 2019 рік </w:t>
      </w:r>
      <w:r w:rsidR="0017663E" w:rsidRPr="00D941C7">
        <w:rPr>
          <w:sz w:val="28"/>
          <w:szCs w:val="28"/>
        </w:rPr>
        <w:t>очікуються</w:t>
      </w:r>
      <w:r w:rsidR="002079A5" w:rsidRPr="00D941C7">
        <w:rPr>
          <w:sz w:val="28"/>
          <w:szCs w:val="28"/>
        </w:rPr>
        <w:t xml:space="preserve"> </w:t>
      </w:r>
      <w:r w:rsidR="00D941C7" w:rsidRPr="00D941C7">
        <w:rPr>
          <w:sz w:val="28"/>
          <w:szCs w:val="28"/>
        </w:rPr>
        <w:t>в обсязі 6</w:t>
      </w:r>
      <w:r w:rsidR="00D941C7" w:rsidRPr="00D941C7">
        <w:rPr>
          <w:sz w:val="28"/>
          <w:szCs w:val="28"/>
          <w:lang w:val="ru-RU"/>
        </w:rPr>
        <w:t>64,6</w:t>
      </w:r>
      <w:proofErr w:type="spellStart"/>
      <w:r w:rsidR="007F5138" w:rsidRPr="00D941C7">
        <w:rPr>
          <w:sz w:val="28"/>
          <w:szCs w:val="28"/>
        </w:rPr>
        <w:t>млн.грн</w:t>
      </w:r>
      <w:proofErr w:type="spellEnd"/>
      <w:r w:rsidR="007F5138" w:rsidRPr="00D941C7">
        <w:rPr>
          <w:sz w:val="28"/>
          <w:szCs w:val="28"/>
        </w:rPr>
        <w:t>., що на 2</w:t>
      </w:r>
      <w:r w:rsidR="00D941C7" w:rsidRPr="00D941C7">
        <w:rPr>
          <w:sz w:val="28"/>
          <w:szCs w:val="28"/>
          <w:lang w:val="ru-RU"/>
        </w:rPr>
        <w:t>7,3</w:t>
      </w:r>
      <w:r w:rsidR="007F5138" w:rsidRPr="00D941C7">
        <w:rPr>
          <w:sz w:val="28"/>
          <w:szCs w:val="28"/>
        </w:rPr>
        <w:t xml:space="preserve">% перевищує показник 2018р. (521,9), у </w:t>
      </w:r>
      <w:proofErr w:type="spellStart"/>
      <w:r w:rsidR="007F5138" w:rsidRPr="00D941C7">
        <w:rPr>
          <w:sz w:val="28"/>
          <w:szCs w:val="28"/>
        </w:rPr>
        <w:t>т.ч</w:t>
      </w:r>
      <w:proofErr w:type="spellEnd"/>
      <w:r w:rsidR="007F5138" w:rsidRPr="00D941C7">
        <w:rPr>
          <w:sz w:val="28"/>
          <w:szCs w:val="28"/>
        </w:rPr>
        <w:t>.:</w:t>
      </w:r>
    </w:p>
    <w:p w:rsidR="007F5138" w:rsidRPr="00D941C7" w:rsidRDefault="00814528" w:rsidP="00E970C3">
      <w:pPr>
        <w:ind w:firstLine="709"/>
        <w:jc w:val="both"/>
        <w:rPr>
          <w:sz w:val="28"/>
          <w:szCs w:val="28"/>
        </w:rPr>
      </w:pPr>
      <w:r w:rsidRPr="00D941C7">
        <w:rPr>
          <w:sz w:val="28"/>
          <w:szCs w:val="28"/>
        </w:rPr>
        <w:t xml:space="preserve">по загальному фонду – </w:t>
      </w:r>
      <w:r w:rsidR="007F5138" w:rsidRPr="00D941C7">
        <w:rPr>
          <w:sz w:val="28"/>
          <w:szCs w:val="28"/>
        </w:rPr>
        <w:t>50</w:t>
      </w:r>
      <w:r w:rsidR="00D941C7" w:rsidRPr="00D941C7">
        <w:rPr>
          <w:sz w:val="28"/>
          <w:szCs w:val="28"/>
          <w:lang w:val="ru-RU"/>
        </w:rPr>
        <w:t>5,6</w:t>
      </w:r>
      <w:proofErr w:type="spellStart"/>
      <w:r w:rsidRPr="00D941C7">
        <w:rPr>
          <w:sz w:val="28"/>
          <w:szCs w:val="28"/>
        </w:rPr>
        <w:t>млн.грн</w:t>
      </w:r>
      <w:proofErr w:type="spellEnd"/>
      <w:r w:rsidRPr="00D941C7">
        <w:rPr>
          <w:sz w:val="28"/>
          <w:szCs w:val="28"/>
        </w:rPr>
        <w:t xml:space="preserve">., або на </w:t>
      </w:r>
      <w:r w:rsidR="007F5138" w:rsidRPr="00D941C7">
        <w:rPr>
          <w:sz w:val="28"/>
          <w:szCs w:val="28"/>
        </w:rPr>
        <w:t>2</w:t>
      </w:r>
      <w:r w:rsidR="00D941C7" w:rsidRPr="00D941C7">
        <w:rPr>
          <w:sz w:val="28"/>
          <w:szCs w:val="28"/>
          <w:lang w:val="ru-RU"/>
        </w:rPr>
        <w:t>4,</w:t>
      </w:r>
      <w:r w:rsidRPr="00D941C7">
        <w:rPr>
          <w:sz w:val="28"/>
          <w:szCs w:val="28"/>
        </w:rPr>
        <w:t xml:space="preserve">3% більше </w:t>
      </w:r>
      <w:r w:rsidR="00D941C7" w:rsidRPr="00D941C7">
        <w:rPr>
          <w:sz w:val="28"/>
          <w:szCs w:val="28"/>
          <w:lang w:val="ru-RU"/>
        </w:rPr>
        <w:t xml:space="preserve">за </w:t>
      </w:r>
      <w:proofErr w:type="spellStart"/>
      <w:r w:rsidRPr="00D941C7">
        <w:rPr>
          <w:sz w:val="28"/>
          <w:szCs w:val="28"/>
        </w:rPr>
        <w:t>видатк</w:t>
      </w:r>
      <w:proofErr w:type="spellEnd"/>
      <w:r w:rsidR="00D941C7" w:rsidRPr="00D941C7">
        <w:rPr>
          <w:sz w:val="28"/>
          <w:szCs w:val="28"/>
          <w:lang w:val="ru-RU"/>
        </w:rPr>
        <w:t>и</w:t>
      </w:r>
      <w:r w:rsidRPr="00D941C7">
        <w:rPr>
          <w:sz w:val="28"/>
          <w:szCs w:val="28"/>
        </w:rPr>
        <w:t xml:space="preserve"> </w:t>
      </w:r>
      <w:r w:rsidR="007F5138" w:rsidRPr="00D941C7">
        <w:rPr>
          <w:sz w:val="28"/>
          <w:szCs w:val="28"/>
        </w:rPr>
        <w:t>минулого року (406,6)</w:t>
      </w:r>
      <w:r w:rsidRPr="00D941C7">
        <w:rPr>
          <w:sz w:val="28"/>
          <w:szCs w:val="28"/>
        </w:rPr>
        <w:t xml:space="preserve">, </w:t>
      </w:r>
    </w:p>
    <w:p w:rsidR="00814528" w:rsidRPr="00D941C7" w:rsidRDefault="00814528" w:rsidP="00E970C3">
      <w:pPr>
        <w:ind w:firstLine="709"/>
        <w:jc w:val="both"/>
        <w:rPr>
          <w:sz w:val="28"/>
          <w:szCs w:val="28"/>
        </w:rPr>
      </w:pPr>
      <w:r w:rsidRPr="00D941C7">
        <w:rPr>
          <w:sz w:val="28"/>
          <w:szCs w:val="28"/>
        </w:rPr>
        <w:t>по спеціальному фонду – 1</w:t>
      </w:r>
      <w:r w:rsidR="00D941C7" w:rsidRPr="00D941C7">
        <w:rPr>
          <w:sz w:val="28"/>
          <w:szCs w:val="28"/>
          <w:lang w:val="ru-RU"/>
        </w:rPr>
        <w:t>59,0</w:t>
      </w:r>
      <w:proofErr w:type="spellStart"/>
      <w:r w:rsidRPr="00D941C7">
        <w:rPr>
          <w:sz w:val="28"/>
          <w:szCs w:val="28"/>
        </w:rPr>
        <w:t>млн.грн</w:t>
      </w:r>
      <w:proofErr w:type="spellEnd"/>
      <w:r w:rsidRPr="00D941C7">
        <w:rPr>
          <w:sz w:val="28"/>
          <w:szCs w:val="28"/>
        </w:rPr>
        <w:t xml:space="preserve">., або на </w:t>
      </w:r>
      <w:r w:rsidR="00D941C7" w:rsidRPr="00D941C7">
        <w:rPr>
          <w:sz w:val="28"/>
          <w:szCs w:val="28"/>
          <w:lang w:val="ru-RU"/>
        </w:rPr>
        <w:t>37,9</w:t>
      </w:r>
      <w:r w:rsidRPr="00D941C7">
        <w:rPr>
          <w:sz w:val="28"/>
          <w:szCs w:val="28"/>
        </w:rPr>
        <w:t xml:space="preserve">% </w:t>
      </w:r>
      <w:r w:rsidR="007F5138" w:rsidRPr="00D941C7">
        <w:rPr>
          <w:sz w:val="28"/>
          <w:szCs w:val="28"/>
        </w:rPr>
        <w:t>перевищують</w:t>
      </w:r>
      <w:r w:rsidRPr="00D941C7">
        <w:rPr>
          <w:sz w:val="28"/>
          <w:szCs w:val="28"/>
        </w:rPr>
        <w:t xml:space="preserve"> показник 201</w:t>
      </w:r>
      <w:r w:rsidR="007F5138" w:rsidRPr="00D941C7">
        <w:rPr>
          <w:sz w:val="28"/>
          <w:szCs w:val="28"/>
        </w:rPr>
        <w:t>8</w:t>
      </w:r>
      <w:r w:rsidRPr="00D941C7">
        <w:rPr>
          <w:sz w:val="28"/>
          <w:szCs w:val="28"/>
        </w:rPr>
        <w:t xml:space="preserve"> року (</w:t>
      </w:r>
      <w:r w:rsidR="007F5138" w:rsidRPr="00D941C7">
        <w:rPr>
          <w:sz w:val="28"/>
          <w:szCs w:val="28"/>
        </w:rPr>
        <w:t>115,3</w:t>
      </w:r>
      <w:r w:rsidRPr="00D941C7">
        <w:rPr>
          <w:sz w:val="28"/>
          <w:szCs w:val="28"/>
        </w:rPr>
        <w:t>).</w:t>
      </w:r>
    </w:p>
    <w:p w:rsidR="00BA22C2" w:rsidRPr="00C00ACF" w:rsidRDefault="0017663E" w:rsidP="00E970C3">
      <w:pPr>
        <w:pStyle w:val="27"/>
        <w:shd w:val="clear" w:color="auto" w:fill="auto"/>
        <w:spacing w:before="0" w:after="0" w:line="240" w:lineRule="auto"/>
        <w:ind w:firstLine="709"/>
        <w:rPr>
          <w:sz w:val="28"/>
          <w:szCs w:val="28"/>
          <w:lang w:val="uk-UA"/>
        </w:rPr>
      </w:pPr>
      <w:r w:rsidRPr="00C00ACF">
        <w:rPr>
          <w:sz w:val="28"/>
          <w:szCs w:val="28"/>
          <w:lang w:val="uk-UA"/>
        </w:rPr>
        <w:t xml:space="preserve">У порівнянні з минулим роком збільшені обсяги очікуваного фінансування видатків </w:t>
      </w:r>
      <w:r w:rsidR="00BA22C2" w:rsidRPr="00C00ACF">
        <w:rPr>
          <w:sz w:val="28"/>
          <w:szCs w:val="28"/>
          <w:lang w:val="uk-UA"/>
        </w:rPr>
        <w:t xml:space="preserve">по загальному фонду </w:t>
      </w:r>
      <w:r w:rsidRPr="00C00ACF">
        <w:rPr>
          <w:sz w:val="28"/>
          <w:szCs w:val="28"/>
          <w:lang w:val="uk-UA"/>
        </w:rPr>
        <w:t>на утримання апарату управління на 2</w:t>
      </w:r>
      <w:r w:rsidR="00C00ACF" w:rsidRPr="00C00ACF">
        <w:rPr>
          <w:sz w:val="28"/>
          <w:szCs w:val="28"/>
          <w:lang w:val="uk-UA"/>
        </w:rPr>
        <w:t>5,4</w:t>
      </w:r>
      <w:r w:rsidRPr="00C00ACF">
        <w:rPr>
          <w:sz w:val="28"/>
          <w:szCs w:val="28"/>
          <w:lang w:val="uk-UA"/>
        </w:rPr>
        <w:t xml:space="preserve">% (на </w:t>
      </w:r>
      <w:r w:rsidR="00C00ACF" w:rsidRPr="00C00ACF">
        <w:rPr>
          <w:sz w:val="28"/>
          <w:szCs w:val="28"/>
          <w:lang w:val="uk-UA"/>
        </w:rPr>
        <w:t>8</w:t>
      </w:r>
      <w:r w:rsidRPr="00C00ACF">
        <w:rPr>
          <w:sz w:val="28"/>
          <w:szCs w:val="28"/>
          <w:lang w:val="uk-UA"/>
        </w:rPr>
        <w:t>млн.грн.), установ освіти – на 27,</w:t>
      </w:r>
      <w:r w:rsidR="00C00ACF" w:rsidRPr="00C00ACF">
        <w:rPr>
          <w:sz w:val="28"/>
          <w:szCs w:val="28"/>
          <w:lang w:val="uk-UA"/>
        </w:rPr>
        <w:t>7</w:t>
      </w:r>
      <w:r w:rsidRPr="00C00ACF">
        <w:rPr>
          <w:sz w:val="28"/>
          <w:szCs w:val="28"/>
          <w:lang w:val="uk-UA"/>
        </w:rPr>
        <w:t>% (на 35,</w:t>
      </w:r>
      <w:r w:rsidR="00C00ACF" w:rsidRPr="00C00ACF">
        <w:rPr>
          <w:sz w:val="28"/>
          <w:szCs w:val="28"/>
          <w:lang w:val="uk-UA"/>
        </w:rPr>
        <w:t>8</w:t>
      </w:r>
      <w:r w:rsidRPr="00C00ACF">
        <w:rPr>
          <w:sz w:val="28"/>
          <w:szCs w:val="28"/>
          <w:lang w:val="uk-UA"/>
        </w:rPr>
        <w:t>млн.грн.), житлово-комунального господарства на 4</w:t>
      </w:r>
      <w:r w:rsidR="00C00ACF" w:rsidRPr="00C00ACF">
        <w:rPr>
          <w:sz w:val="28"/>
          <w:szCs w:val="28"/>
          <w:lang w:val="uk-UA"/>
        </w:rPr>
        <w:t>1,7</w:t>
      </w:r>
      <w:r w:rsidRPr="00C00ACF">
        <w:rPr>
          <w:sz w:val="28"/>
          <w:szCs w:val="28"/>
          <w:lang w:val="uk-UA"/>
        </w:rPr>
        <w:t>% (на 4,</w:t>
      </w:r>
      <w:r w:rsidR="00C00ACF" w:rsidRPr="00C00ACF">
        <w:rPr>
          <w:sz w:val="28"/>
          <w:szCs w:val="28"/>
          <w:lang w:val="uk-UA"/>
        </w:rPr>
        <w:t>5</w:t>
      </w:r>
      <w:r w:rsidRPr="00C00ACF">
        <w:rPr>
          <w:sz w:val="28"/>
          <w:szCs w:val="28"/>
          <w:lang w:val="uk-UA"/>
        </w:rPr>
        <w:t xml:space="preserve">млн.грн.), культури і мистецтва – </w:t>
      </w:r>
      <w:r w:rsidRPr="00C00ACF">
        <w:rPr>
          <w:sz w:val="28"/>
          <w:szCs w:val="28"/>
          <w:lang w:val="uk-UA"/>
        </w:rPr>
        <w:lastRenderedPageBreak/>
        <w:t>на 1</w:t>
      </w:r>
      <w:r w:rsidR="00C00ACF" w:rsidRPr="00C00ACF">
        <w:rPr>
          <w:sz w:val="28"/>
          <w:szCs w:val="28"/>
          <w:lang w:val="uk-UA"/>
        </w:rPr>
        <w:t>2</w:t>
      </w:r>
      <w:r w:rsidRPr="00C00ACF">
        <w:rPr>
          <w:sz w:val="28"/>
          <w:szCs w:val="28"/>
          <w:lang w:val="uk-UA"/>
        </w:rPr>
        <w:t>,3% (на 2,</w:t>
      </w:r>
      <w:r w:rsidR="00C00ACF" w:rsidRPr="00C00ACF">
        <w:rPr>
          <w:sz w:val="28"/>
          <w:szCs w:val="28"/>
          <w:lang w:val="uk-UA"/>
        </w:rPr>
        <w:t>0</w:t>
      </w:r>
      <w:r w:rsidR="00C00ACF">
        <w:rPr>
          <w:sz w:val="28"/>
          <w:szCs w:val="28"/>
          <w:lang w:val="uk-UA"/>
        </w:rPr>
        <w:t>млн.грн.), економічну діяльність у 28 разів (на 5,5млн.грн.), фізичну культуру та спорт – на 19,6% (на 0,9млн.грн.)</w:t>
      </w:r>
      <w:r w:rsidR="007C4023">
        <w:rPr>
          <w:sz w:val="28"/>
          <w:szCs w:val="28"/>
          <w:lang w:val="uk-UA"/>
        </w:rPr>
        <w:t>.</w:t>
      </w:r>
      <w:r w:rsidR="00C00ACF">
        <w:rPr>
          <w:sz w:val="28"/>
          <w:szCs w:val="28"/>
          <w:lang w:val="uk-UA"/>
        </w:rPr>
        <w:t xml:space="preserve"> </w:t>
      </w:r>
      <w:r w:rsidR="00BA22C2" w:rsidRPr="00C00ACF">
        <w:rPr>
          <w:sz w:val="28"/>
          <w:szCs w:val="28"/>
        </w:rPr>
        <w:t xml:space="preserve"> </w:t>
      </w:r>
      <w:r w:rsidR="00BA22C2" w:rsidRPr="00C00ACF">
        <w:rPr>
          <w:sz w:val="28"/>
          <w:szCs w:val="28"/>
          <w:lang w:val="uk-UA"/>
        </w:rPr>
        <w:t>Зменшення видатків по загальному фону відбулося по галузям соціального захисту (на 10</w:t>
      </w:r>
      <w:r w:rsidR="00C00ACF" w:rsidRPr="00C00ACF">
        <w:rPr>
          <w:sz w:val="28"/>
          <w:szCs w:val="28"/>
          <w:lang w:val="uk-UA"/>
        </w:rPr>
        <w:t>,6</w:t>
      </w:r>
      <w:r w:rsidR="00BA22C2" w:rsidRPr="00C00ACF">
        <w:rPr>
          <w:sz w:val="28"/>
          <w:szCs w:val="28"/>
          <w:lang w:val="uk-UA"/>
        </w:rPr>
        <w:t>% - на 1</w:t>
      </w:r>
      <w:r w:rsidR="00C00ACF" w:rsidRPr="00C00ACF">
        <w:rPr>
          <w:sz w:val="28"/>
          <w:szCs w:val="28"/>
          <w:lang w:val="uk-UA"/>
        </w:rPr>
        <w:t>4,1</w:t>
      </w:r>
      <w:r w:rsidR="00BA22C2" w:rsidRPr="00C00ACF">
        <w:rPr>
          <w:sz w:val="28"/>
          <w:szCs w:val="28"/>
          <w:lang w:val="uk-UA"/>
        </w:rPr>
        <w:t xml:space="preserve">млн.грн.) та охороні здоров’я (на </w:t>
      </w:r>
      <w:r w:rsidR="00C00ACF" w:rsidRPr="00C00ACF">
        <w:rPr>
          <w:sz w:val="28"/>
          <w:szCs w:val="28"/>
          <w:lang w:val="uk-UA"/>
        </w:rPr>
        <w:t>7</w:t>
      </w:r>
      <w:r w:rsidR="00BA22C2" w:rsidRPr="00C00ACF">
        <w:rPr>
          <w:sz w:val="28"/>
          <w:szCs w:val="28"/>
          <w:lang w:val="uk-UA"/>
        </w:rPr>
        <w:t xml:space="preserve">,4% - на </w:t>
      </w:r>
      <w:r w:rsidR="00C00ACF" w:rsidRPr="00C00ACF">
        <w:rPr>
          <w:sz w:val="28"/>
          <w:szCs w:val="28"/>
          <w:lang w:val="uk-UA"/>
        </w:rPr>
        <w:t>5,6</w:t>
      </w:r>
      <w:r w:rsidR="00BA22C2" w:rsidRPr="00C00ACF">
        <w:rPr>
          <w:sz w:val="28"/>
          <w:szCs w:val="28"/>
          <w:lang w:val="uk-UA"/>
        </w:rPr>
        <w:t>млн.грн.).</w:t>
      </w:r>
    </w:p>
    <w:p w:rsidR="00BA22C2" w:rsidRPr="00051428" w:rsidRDefault="00814528" w:rsidP="007B08DE">
      <w:pPr>
        <w:ind w:firstLine="720"/>
        <w:jc w:val="both"/>
        <w:rPr>
          <w:sz w:val="28"/>
          <w:szCs w:val="28"/>
        </w:rPr>
      </w:pPr>
      <w:r w:rsidRPr="007C4023">
        <w:rPr>
          <w:sz w:val="28"/>
          <w:szCs w:val="28"/>
        </w:rPr>
        <w:t>Прогнозується, що у 20</w:t>
      </w:r>
      <w:r w:rsidR="00BA22C2" w:rsidRPr="007C4023">
        <w:rPr>
          <w:sz w:val="28"/>
          <w:szCs w:val="28"/>
        </w:rPr>
        <w:t>20</w:t>
      </w:r>
      <w:r w:rsidRPr="007C4023">
        <w:rPr>
          <w:sz w:val="28"/>
          <w:szCs w:val="28"/>
        </w:rPr>
        <w:t xml:space="preserve"> році на фінансування видатків місцевих бюджетів буде спрямовано </w:t>
      </w:r>
      <w:r w:rsidR="007C4023" w:rsidRPr="007C4023">
        <w:rPr>
          <w:sz w:val="28"/>
          <w:szCs w:val="28"/>
        </w:rPr>
        <w:t>418,6</w:t>
      </w:r>
      <w:r w:rsidRPr="007C4023">
        <w:rPr>
          <w:sz w:val="28"/>
          <w:szCs w:val="28"/>
        </w:rPr>
        <w:t xml:space="preserve">млн.грн., або на </w:t>
      </w:r>
      <w:r w:rsidR="007C4023" w:rsidRPr="007C4023">
        <w:rPr>
          <w:sz w:val="28"/>
          <w:szCs w:val="28"/>
        </w:rPr>
        <w:t>63</w:t>
      </w:r>
      <w:r w:rsidR="00BA22C2" w:rsidRPr="007C4023">
        <w:rPr>
          <w:sz w:val="28"/>
          <w:szCs w:val="28"/>
        </w:rPr>
        <w:t>% очікуваних у 2019</w:t>
      </w:r>
      <w:r w:rsidRPr="007C4023">
        <w:rPr>
          <w:sz w:val="28"/>
          <w:szCs w:val="28"/>
        </w:rPr>
        <w:t xml:space="preserve"> році, у т. ч.</w:t>
      </w:r>
      <w:r w:rsidR="00BA22C2" w:rsidRPr="007C4023">
        <w:rPr>
          <w:sz w:val="28"/>
          <w:szCs w:val="28"/>
        </w:rPr>
        <w:t>:</w:t>
      </w:r>
      <w:r w:rsidRPr="007C4023">
        <w:rPr>
          <w:sz w:val="28"/>
          <w:szCs w:val="28"/>
        </w:rPr>
        <w:t xml:space="preserve"> по загальному фонду – </w:t>
      </w:r>
      <w:r w:rsidR="007C4023" w:rsidRPr="007C4023">
        <w:rPr>
          <w:sz w:val="28"/>
          <w:szCs w:val="28"/>
        </w:rPr>
        <w:t>414,2</w:t>
      </w:r>
      <w:r w:rsidRPr="007C4023">
        <w:rPr>
          <w:sz w:val="28"/>
          <w:szCs w:val="28"/>
        </w:rPr>
        <w:t>млн.грн.</w:t>
      </w:r>
      <w:r w:rsidR="00BD1165">
        <w:rPr>
          <w:sz w:val="28"/>
          <w:szCs w:val="28"/>
        </w:rPr>
        <w:t xml:space="preserve"> (</w:t>
      </w:r>
      <w:proofErr w:type="spellStart"/>
      <w:r w:rsidR="00BD1165">
        <w:rPr>
          <w:sz w:val="28"/>
          <w:szCs w:val="28"/>
        </w:rPr>
        <w:t>зменшаться</w:t>
      </w:r>
      <w:proofErr w:type="spellEnd"/>
      <w:r w:rsidR="00BD1165">
        <w:rPr>
          <w:sz w:val="28"/>
          <w:szCs w:val="28"/>
        </w:rPr>
        <w:t xml:space="preserve"> на 18%)</w:t>
      </w:r>
      <w:r w:rsidRPr="007C4023">
        <w:rPr>
          <w:sz w:val="28"/>
          <w:szCs w:val="28"/>
        </w:rPr>
        <w:t xml:space="preserve">, по спеціальному фонду – </w:t>
      </w:r>
      <w:r w:rsidR="007C4023" w:rsidRPr="007C4023">
        <w:rPr>
          <w:sz w:val="28"/>
          <w:szCs w:val="28"/>
        </w:rPr>
        <w:t>4,35</w:t>
      </w:r>
      <w:r w:rsidRPr="007C4023">
        <w:rPr>
          <w:sz w:val="28"/>
          <w:szCs w:val="28"/>
        </w:rPr>
        <w:t>млн.грн.</w:t>
      </w:r>
      <w:r w:rsidR="00BA22C2" w:rsidRPr="00051428">
        <w:rPr>
          <w:sz w:val="28"/>
          <w:szCs w:val="28"/>
        </w:rPr>
        <w:t xml:space="preserve"> </w:t>
      </w:r>
      <w:r w:rsidR="00BD1165">
        <w:rPr>
          <w:sz w:val="28"/>
          <w:szCs w:val="28"/>
        </w:rPr>
        <w:t>(</w:t>
      </w:r>
      <w:proofErr w:type="spellStart"/>
      <w:r w:rsidR="00BD1165">
        <w:rPr>
          <w:sz w:val="28"/>
          <w:szCs w:val="28"/>
        </w:rPr>
        <w:t>зменшаться</w:t>
      </w:r>
      <w:proofErr w:type="spellEnd"/>
      <w:r w:rsidR="00BD1165">
        <w:rPr>
          <w:sz w:val="28"/>
          <w:szCs w:val="28"/>
        </w:rPr>
        <w:t xml:space="preserve"> у 36,6разів)</w:t>
      </w:r>
      <w:r w:rsidR="00BD1165" w:rsidRPr="007C4023">
        <w:rPr>
          <w:sz w:val="28"/>
          <w:szCs w:val="28"/>
        </w:rPr>
        <w:t>,</w:t>
      </w:r>
    </w:p>
    <w:p w:rsidR="00814528" w:rsidRPr="005E40EE" w:rsidRDefault="00814528" w:rsidP="007B08DE">
      <w:pPr>
        <w:ind w:firstLine="720"/>
        <w:jc w:val="both"/>
        <w:rPr>
          <w:sz w:val="28"/>
          <w:szCs w:val="28"/>
        </w:rPr>
      </w:pPr>
      <w:r w:rsidRPr="005E40EE">
        <w:rPr>
          <w:b/>
          <w:bCs/>
          <w:sz w:val="28"/>
          <w:szCs w:val="28"/>
        </w:rPr>
        <w:t xml:space="preserve">Структура видатків місцевих бюджетів </w:t>
      </w:r>
      <w:r w:rsidRPr="005E40EE">
        <w:rPr>
          <w:sz w:val="28"/>
          <w:szCs w:val="28"/>
        </w:rPr>
        <w:t xml:space="preserve"> </w:t>
      </w:r>
    </w:p>
    <w:p w:rsidR="00636307" w:rsidRPr="005E40EE" w:rsidRDefault="00814528" w:rsidP="006E7275">
      <w:pPr>
        <w:jc w:val="right"/>
        <w:rPr>
          <w:b/>
          <w:i/>
          <w:sz w:val="28"/>
          <w:szCs w:val="28"/>
          <w:u w:val="single"/>
        </w:rPr>
      </w:pPr>
      <w:r w:rsidRPr="005E40EE">
        <w:rPr>
          <w:b/>
          <w:bCs/>
          <w:i/>
          <w:iCs/>
        </w:rPr>
        <w:t xml:space="preserve">                                                                                                                                           млн. грн.</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1276"/>
        <w:gridCol w:w="1275"/>
        <w:gridCol w:w="1276"/>
        <w:gridCol w:w="1418"/>
        <w:gridCol w:w="1275"/>
      </w:tblGrid>
      <w:tr w:rsidR="00636307" w:rsidRPr="00A91F18" w:rsidTr="00636307">
        <w:trPr>
          <w:trHeight w:val="178"/>
          <w:jc w:val="center"/>
        </w:trPr>
        <w:tc>
          <w:tcPr>
            <w:tcW w:w="3227" w:type="dxa"/>
            <w:vMerge w:val="restart"/>
            <w:shd w:val="clear" w:color="auto" w:fill="auto"/>
          </w:tcPr>
          <w:p w:rsidR="00636307" w:rsidRPr="00A91F18" w:rsidRDefault="00636307" w:rsidP="005E4497">
            <w:pPr>
              <w:spacing w:line="228" w:lineRule="auto"/>
              <w:jc w:val="center"/>
              <w:rPr>
                <w:b/>
                <w:bCs/>
                <w:color w:val="000000"/>
              </w:rPr>
            </w:pPr>
            <w:r w:rsidRPr="00A91F18">
              <w:rPr>
                <w:b/>
                <w:bCs/>
                <w:color w:val="000000"/>
              </w:rPr>
              <w:t>Найменування</w:t>
            </w:r>
          </w:p>
          <w:p w:rsidR="00636307" w:rsidRPr="00A91F18" w:rsidRDefault="00636307" w:rsidP="005E4497">
            <w:pPr>
              <w:tabs>
                <w:tab w:val="left" w:pos="1080"/>
              </w:tabs>
              <w:spacing w:line="228" w:lineRule="auto"/>
              <w:jc w:val="center"/>
              <w:rPr>
                <w:b/>
                <w:sz w:val="28"/>
                <w:u w:val="single"/>
              </w:rPr>
            </w:pPr>
            <w:r w:rsidRPr="00A91F18">
              <w:rPr>
                <w:b/>
                <w:bCs/>
                <w:color w:val="000000"/>
              </w:rPr>
              <w:t>заходів</w:t>
            </w:r>
          </w:p>
        </w:tc>
        <w:tc>
          <w:tcPr>
            <w:tcW w:w="1276" w:type="dxa"/>
            <w:vMerge w:val="restart"/>
            <w:shd w:val="clear" w:color="auto" w:fill="auto"/>
          </w:tcPr>
          <w:p w:rsidR="00636307" w:rsidRPr="00A91F18" w:rsidRDefault="00636307" w:rsidP="005E4497">
            <w:pPr>
              <w:spacing w:line="228" w:lineRule="auto"/>
              <w:jc w:val="center"/>
              <w:rPr>
                <w:b/>
                <w:bCs/>
                <w:color w:val="000000"/>
              </w:rPr>
            </w:pPr>
            <w:r w:rsidRPr="00A91F18">
              <w:rPr>
                <w:b/>
                <w:bCs/>
                <w:color w:val="000000"/>
              </w:rPr>
              <w:t>2018 рік</w:t>
            </w:r>
          </w:p>
          <w:p w:rsidR="00636307" w:rsidRPr="00A91F18" w:rsidRDefault="00636307" w:rsidP="005E4497">
            <w:pPr>
              <w:tabs>
                <w:tab w:val="left" w:pos="1080"/>
              </w:tabs>
              <w:spacing w:line="228" w:lineRule="auto"/>
              <w:jc w:val="center"/>
              <w:rPr>
                <w:b/>
                <w:sz w:val="28"/>
                <w:u w:val="single"/>
              </w:rPr>
            </w:pPr>
            <w:r w:rsidRPr="00A91F18">
              <w:rPr>
                <w:b/>
                <w:bCs/>
                <w:color w:val="000000"/>
              </w:rPr>
              <w:t>(звіт)</w:t>
            </w:r>
          </w:p>
        </w:tc>
        <w:tc>
          <w:tcPr>
            <w:tcW w:w="2551" w:type="dxa"/>
            <w:gridSpan w:val="2"/>
            <w:shd w:val="clear" w:color="auto" w:fill="auto"/>
          </w:tcPr>
          <w:p w:rsidR="00636307" w:rsidRPr="00A91F18" w:rsidRDefault="00636307" w:rsidP="005E4497">
            <w:pPr>
              <w:tabs>
                <w:tab w:val="left" w:pos="1080"/>
              </w:tabs>
              <w:spacing w:line="228" w:lineRule="auto"/>
              <w:rPr>
                <w:b/>
                <w:sz w:val="28"/>
                <w:u w:val="single"/>
              </w:rPr>
            </w:pPr>
            <w:r w:rsidRPr="00A91F18">
              <w:rPr>
                <w:b/>
                <w:bCs/>
                <w:color w:val="000000"/>
              </w:rPr>
              <w:t>2019 рік (очікуване)</w:t>
            </w:r>
          </w:p>
        </w:tc>
        <w:tc>
          <w:tcPr>
            <w:tcW w:w="2693" w:type="dxa"/>
            <w:gridSpan w:val="2"/>
            <w:shd w:val="clear" w:color="auto" w:fill="auto"/>
          </w:tcPr>
          <w:p w:rsidR="00636307" w:rsidRPr="00A91F18" w:rsidRDefault="00636307" w:rsidP="005E4497">
            <w:pPr>
              <w:tabs>
                <w:tab w:val="left" w:pos="1080"/>
              </w:tabs>
              <w:spacing w:line="228" w:lineRule="auto"/>
              <w:rPr>
                <w:b/>
                <w:sz w:val="28"/>
                <w:u w:val="single"/>
              </w:rPr>
            </w:pPr>
            <w:r w:rsidRPr="00A91F18">
              <w:rPr>
                <w:b/>
              </w:rPr>
              <w:t>2020 рік (прогноз)</w:t>
            </w:r>
          </w:p>
        </w:tc>
      </w:tr>
      <w:tr w:rsidR="00636307" w:rsidRPr="00A91F18" w:rsidTr="00636307">
        <w:trPr>
          <w:trHeight w:val="451"/>
          <w:jc w:val="center"/>
        </w:trPr>
        <w:tc>
          <w:tcPr>
            <w:tcW w:w="3227" w:type="dxa"/>
            <w:vMerge/>
            <w:shd w:val="clear" w:color="auto" w:fill="auto"/>
          </w:tcPr>
          <w:p w:rsidR="00636307" w:rsidRPr="00A91F18" w:rsidRDefault="00636307" w:rsidP="005E4497">
            <w:pPr>
              <w:tabs>
                <w:tab w:val="left" w:pos="1080"/>
              </w:tabs>
              <w:spacing w:line="228" w:lineRule="auto"/>
              <w:jc w:val="both"/>
              <w:rPr>
                <w:b/>
                <w:sz w:val="28"/>
                <w:u w:val="single"/>
              </w:rPr>
            </w:pPr>
          </w:p>
        </w:tc>
        <w:tc>
          <w:tcPr>
            <w:tcW w:w="1276" w:type="dxa"/>
            <w:vMerge/>
            <w:shd w:val="clear" w:color="auto" w:fill="auto"/>
          </w:tcPr>
          <w:p w:rsidR="00636307" w:rsidRPr="00A91F18" w:rsidRDefault="00636307" w:rsidP="005E4497">
            <w:pPr>
              <w:tabs>
                <w:tab w:val="left" w:pos="1080"/>
              </w:tabs>
              <w:spacing w:line="228" w:lineRule="auto"/>
              <w:rPr>
                <w:b/>
                <w:sz w:val="28"/>
                <w:u w:val="single"/>
              </w:rPr>
            </w:pPr>
          </w:p>
        </w:tc>
        <w:tc>
          <w:tcPr>
            <w:tcW w:w="1275" w:type="dxa"/>
            <w:shd w:val="clear" w:color="auto" w:fill="auto"/>
          </w:tcPr>
          <w:p w:rsidR="00636307" w:rsidRPr="00A91F18" w:rsidRDefault="00636307" w:rsidP="005E4497">
            <w:pPr>
              <w:tabs>
                <w:tab w:val="left" w:pos="1080"/>
              </w:tabs>
              <w:spacing w:line="228" w:lineRule="auto"/>
              <w:jc w:val="center"/>
              <w:rPr>
                <w:b/>
                <w:sz w:val="28"/>
                <w:u w:val="single"/>
              </w:rPr>
            </w:pPr>
            <w:r w:rsidRPr="00A91F18">
              <w:rPr>
                <w:b/>
              </w:rPr>
              <w:t>млн грн</w:t>
            </w:r>
          </w:p>
        </w:tc>
        <w:tc>
          <w:tcPr>
            <w:tcW w:w="1276" w:type="dxa"/>
            <w:shd w:val="clear" w:color="auto" w:fill="auto"/>
          </w:tcPr>
          <w:p w:rsidR="00636307" w:rsidRPr="00A91F18" w:rsidRDefault="00636307" w:rsidP="005E4497">
            <w:pPr>
              <w:tabs>
                <w:tab w:val="left" w:pos="1080"/>
              </w:tabs>
              <w:spacing w:line="228" w:lineRule="auto"/>
              <w:jc w:val="center"/>
              <w:rPr>
                <w:b/>
                <w:sz w:val="28"/>
                <w:u w:val="single"/>
              </w:rPr>
            </w:pPr>
            <w:r w:rsidRPr="00A91F18">
              <w:rPr>
                <w:b/>
                <w:bCs/>
                <w:color w:val="000000"/>
              </w:rPr>
              <w:t>у % до 2018 року</w:t>
            </w:r>
          </w:p>
        </w:tc>
        <w:tc>
          <w:tcPr>
            <w:tcW w:w="1418" w:type="dxa"/>
            <w:shd w:val="clear" w:color="auto" w:fill="auto"/>
          </w:tcPr>
          <w:p w:rsidR="00636307" w:rsidRPr="00A91F18" w:rsidRDefault="00636307" w:rsidP="005E4497">
            <w:pPr>
              <w:tabs>
                <w:tab w:val="left" w:pos="1080"/>
              </w:tabs>
              <w:spacing w:line="228" w:lineRule="auto"/>
              <w:jc w:val="center"/>
              <w:rPr>
                <w:b/>
                <w:sz w:val="28"/>
                <w:u w:val="single"/>
              </w:rPr>
            </w:pPr>
            <w:r w:rsidRPr="00A91F18">
              <w:rPr>
                <w:b/>
                <w:bCs/>
                <w:color w:val="000000"/>
              </w:rPr>
              <w:t>млн грн</w:t>
            </w:r>
          </w:p>
        </w:tc>
        <w:tc>
          <w:tcPr>
            <w:tcW w:w="1275" w:type="dxa"/>
            <w:shd w:val="clear" w:color="auto" w:fill="auto"/>
          </w:tcPr>
          <w:p w:rsidR="00636307" w:rsidRPr="00A91F18" w:rsidRDefault="00636307" w:rsidP="005E4497">
            <w:pPr>
              <w:tabs>
                <w:tab w:val="left" w:pos="1080"/>
              </w:tabs>
              <w:spacing w:line="228" w:lineRule="auto"/>
              <w:jc w:val="center"/>
              <w:rPr>
                <w:b/>
                <w:sz w:val="28"/>
                <w:u w:val="single"/>
              </w:rPr>
            </w:pPr>
            <w:r w:rsidRPr="00A91F18">
              <w:rPr>
                <w:b/>
                <w:bCs/>
                <w:color w:val="000000"/>
              </w:rPr>
              <w:t>у % до 2019 року</w:t>
            </w:r>
          </w:p>
        </w:tc>
      </w:tr>
      <w:tr w:rsidR="00636307" w:rsidRPr="00A91F18" w:rsidTr="00636307">
        <w:trPr>
          <w:jc w:val="center"/>
        </w:trPr>
        <w:tc>
          <w:tcPr>
            <w:tcW w:w="3227" w:type="dxa"/>
            <w:shd w:val="clear" w:color="auto" w:fill="auto"/>
            <w:vAlign w:val="center"/>
          </w:tcPr>
          <w:p w:rsidR="00636307" w:rsidRPr="00A91F18" w:rsidRDefault="00636307" w:rsidP="005E4497">
            <w:pPr>
              <w:spacing w:line="228" w:lineRule="auto"/>
              <w:rPr>
                <w:b/>
                <w:bCs/>
                <w:color w:val="000000"/>
              </w:rPr>
            </w:pPr>
            <w:r w:rsidRPr="00A91F18">
              <w:rPr>
                <w:b/>
                <w:bCs/>
                <w:color w:val="000000"/>
              </w:rPr>
              <w:t>Усього</w:t>
            </w:r>
          </w:p>
        </w:tc>
        <w:tc>
          <w:tcPr>
            <w:tcW w:w="1276" w:type="dxa"/>
            <w:shd w:val="clear" w:color="auto" w:fill="auto"/>
            <w:vAlign w:val="center"/>
          </w:tcPr>
          <w:p w:rsidR="00636307" w:rsidRPr="00A91F18" w:rsidRDefault="001F158E" w:rsidP="005E4497">
            <w:pPr>
              <w:spacing w:line="228" w:lineRule="auto"/>
              <w:jc w:val="center"/>
              <w:rPr>
                <w:b/>
                <w:bCs/>
              </w:rPr>
            </w:pPr>
            <w:r>
              <w:rPr>
                <w:b/>
                <w:bCs/>
              </w:rPr>
              <w:t>521,9</w:t>
            </w:r>
          </w:p>
        </w:tc>
        <w:tc>
          <w:tcPr>
            <w:tcW w:w="1275" w:type="dxa"/>
            <w:shd w:val="clear" w:color="auto" w:fill="auto"/>
            <w:vAlign w:val="center"/>
          </w:tcPr>
          <w:p w:rsidR="00636307" w:rsidRPr="00A91F18" w:rsidRDefault="001F158E" w:rsidP="005E4497">
            <w:pPr>
              <w:spacing w:line="228" w:lineRule="auto"/>
              <w:jc w:val="center"/>
              <w:rPr>
                <w:b/>
                <w:bCs/>
              </w:rPr>
            </w:pPr>
            <w:r>
              <w:rPr>
                <w:b/>
                <w:bCs/>
              </w:rPr>
              <w:t>664,6</w:t>
            </w:r>
          </w:p>
        </w:tc>
        <w:tc>
          <w:tcPr>
            <w:tcW w:w="1276" w:type="dxa"/>
            <w:shd w:val="clear" w:color="auto" w:fill="auto"/>
            <w:vAlign w:val="bottom"/>
          </w:tcPr>
          <w:p w:rsidR="00636307" w:rsidRPr="00A91F18" w:rsidRDefault="001F158E" w:rsidP="005E4497">
            <w:pPr>
              <w:spacing w:line="228" w:lineRule="auto"/>
              <w:jc w:val="center"/>
              <w:rPr>
                <w:b/>
                <w:bCs/>
              </w:rPr>
            </w:pPr>
            <w:r>
              <w:rPr>
                <w:b/>
                <w:bCs/>
              </w:rPr>
              <w:t>127,3</w:t>
            </w:r>
          </w:p>
        </w:tc>
        <w:tc>
          <w:tcPr>
            <w:tcW w:w="1418" w:type="dxa"/>
            <w:shd w:val="clear" w:color="auto" w:fill="auto"/>
            <w:vAlign w:val="center"/>
          </w:tcPr>
          <w:p w:rsidR="00636307" w:rsidRPr="00A91F18" w:rsidRDefault="001F158E" w:rsidP="005E4497">
            <w:pPr>
              <w:spacing w:line="228" w:lineRule="auto"/>
              <w:jc w:val="center"/>
              <w:rPr>
                <w:b/>
                <w:bCs/>
              </w:rPr>
            </w:pPr>
            <w:r>
              <w:rPr>
                <w:b/>
                <w:bCs/>
              </w:rPr>
              <w:t>418,55</w:t>
            </w:r>
          </w:p>
        </w:tc>
        <w:tc>
          <w:tcPr>
            <w:tcW w:w="1275" w:type="dxa"/>
            <w:shd w:val="clear" w:color="auto" w:fill="auto"/>
            <w:vAlign w:val="center"/>
          </w:tcPr>
          <w:p w:rsidR="00636307" w:rsidRPr="00A91F18" w:rsidRDefault="001F158E" w:rsidP="005E4497">
            <w:pPr>
              <w:spacing w:line="228" w:lineRule="auto"/>
              <w:jc w:val="center"/>
              <w:rPr>
                <w:b/>
                <w:bCs/>
              </w:rPr>
            </w:pPr>
            <w:r>
              <w:rPr>
                <w:b/>
                <w:bCs/>
              </w:rPr>
              <w:t>63</w:t>
            </w:r>
          </w:p>
        </w:tc>
      </w:tr>
      <w:tr w:rsidR="00636307" w:rsidRPr="00A91F18" w:rsidTr="00636307">
        <w:trPr>
          <w:jc w:val="center"/>
        </w:trPr>
        <w:tc>
          <w:tcPr>
            <w:tcW w:w="3227" w:type="dxa"/>
            <w:shd w:val="clear" w:color="auto" w:fill="auto"/>
            <w:vAlign w:val="center"/>
          </w:tcPr>
          <w:p w:rsidR="00636307" w:rsidRPr="00A91F18" w:rsidRDefault="00636307" w:rsidP="005E4497">
            <w:pPr>
              <w:spacing w:line="228" w:lineRule="auto"/>
              <w:rPr>
                <w:b/>
                <w:bCs/>
                <w:color w:val="000000"/>
              </w:rPr>
            </w:pPr>
            <w:r w:rsidRPr="00A91F18">
              <w:rPr>
                <w:b/>
                <w:bCs/>
                <w:color w:val="000000"/>
              </w:rPr>
              <w:t>Загальний фонд</w:t>
            </w:r>
          </w:p>
        </w:tc>
        <w:tc>
          <w:tcPr>
            <w:tcW w:w="1276" w:type="dxa"/>
            <w:shd w:val="clear" w:color="auto" w:fill="auto"/>
            <w:vAlign w:val="center"/>
          </w:tcPr>
          <w:p w:rsidR="00636307" w:rsidRPr="00A91F18" w:rsidRDefault="001F158E" w:rsidP="005E4497">
            <w:pPr>
              <w:spacing w:line="228" w:lineRule="auto"/>
              <w:jc w:val="center"/>
              <w:rPr>
                <w:b/>
                <w:bCs/>
              </w:rPr>
            </w:pPr>
            <w:r>
              <w:rPr>
                <w:b/>
                <w:bCs/>
              </w:rPr>
              <w:t>406,6</w:t>
            </w:r>
          </w:p>
        </w:tc>
        <w:tc>
          <w:tcPr>
            <w:tcW w:w="1275" w:type="dxa"/>
            <w:shd w:val="clear" w:color="auto" w:fill="auto"/>
            <w:vAlign w:val="center"/>
          </w:tcPr>
          <w:p w:rsidR="00636307" w:rsidRPr="00A91F18" w:rsidRDefault="001F158E" w:rsidP="005E4497">
            <w:pPr>
              <w:spacing w:line="228" w:lineRule="auto"/>
              <w:jc w:val="center"/>
              <w:rPr>
                <w:b/>
                <w:bCs/>
              </w:rPr>
            </w:pPr>
            <w:r>
              <w:rPr>
                <w:b/>
                <w:bCs/>
              </w:rPr>
              <w:t>505,6</w:t>
            </w:r>
          </w:p>
        </w:tc>
        <w:tc>
          <w:tcPr>
            <w:tcW w:w="1276" w:type="dxa"/>
            <w:shd w:val="clear" w:color="auto" w:fill="auto"/>
            <w:vAlign w:val="bottom"/>
          </w:tcPr>
          <w:p w:rsidR="00636307" w:rsidRPr="00A91F18" w:rsidRDefault="001F158E" w:rsidP="005E4497">
            <w:pPr>
              <w:spacing w:line="228" w:lineRule="auto"/>
              <w:jc w:val="center"/>
              <w:rPr>
                <w:b/>
                <w:bCs/>
              </w:rPr>
            </w:pPr>
            <w:r>
              <w:rPr>
                <w:b/>
                <w:bCs/>
              </w:rPr>
              <w:t>124,3</w:t>
            </w:r>
          </w:p>
        </w:tc>
        <w:tc>
          <w:tcPr>
            <w:tcW w:w="1418" w:type="dxa"/>
            <w:shd w:val="clear" w:color="auto" w:fill="auto"/>
            <w:vAlign w:val="center"/>
          </w:tcPr>
          <w:p w:rsidR="00636307" w:rsidRPr="00A91F18" w:rsidRDefault="001F158E" w:rsidP="005E4497">
            <w:pPr>
              <w:spacing w:line="228" w:lineRule="auto"/>
              <w:jc w:val="center"/>
              <w:rPr>
                <w:b/>
                <w:bCs/>
              </w:rPr>
            </w:pPr>
            <w:r>
              <w:rPr>
                <w:b/>
                <w:bCs/>
              </w:rPr>
              <w:t>414,2</w:t>
            </w:r>
          </w:p>
        </w:tc>
        <w:tc>
          <w:tcPr>
            <w:tcW w:w="1275" w:type="dxa"/>
            <w:shd w:val="clear" w:color="auto" w:fill="auto"/>
            <w:vAlign w:val="center"/>
          </w:tcPr>
          <w:p w:rsidR="00636307" w:rsidRPr="00A91F18" w:rsidRDefault="001F158E" w:rsidP="005E4497">
            <w:pPr>
              <w:spacing w:line="228" w:lineRule="auto"/>
              <w:jc w:val="center"/>
              <w:rPr>
                <w:b/>
                <w:bCs/>
              </w:rPr>
            </w:pPr>
            <w:r>
              <w:rPr>
                <w:b/>
                <w:bCs/>
              </w:rPr>
              <w:t>81</w:t>
            </w:r>
            <w:r w:rsidR="001B05A0">
              <w:rPr>
                <w:b/>
                <w:bCs/>
              </w:rPr>
              <w:t>,9</w:t>
            </w:r>
          </w:p>
        </w:tc>
      </w:tr>
      <w:tr w:rsidR="00636307" w:rsidRPr="00A91F18" w:rsidTr="0004549B">
        <w:trPr>
          <w:trHeight w:val="267"/>
          <w:jc w:val="center"/>
        </w:trPr>
        <w:tc>
          <w:tcPr>
            <w:tcW w:w="3227" w:type="dxa"/>
            <w:shd w:val="clear" w:color="auto" w:fill="auto"/>
            <w:vAlign w:val="center"/>
          </w:tcPr>
          <w:p w:rsidR="00636307" w:rsidRPr="00A91F18" w:rsidRDefault="00636307" w:rsidP="005E4497">
            <w:pPr>
              <w:spacing w:line="228" w:lineRule="auto"/>
              <w:rPr>
                <w:color w:val="000000"/>
              </w:rPr>
            </w:pPr>
            <w:r w:rsidRPr="00A91F18">
              <w:rPr>
                <w:bCs/>
                <w:color w:val="000000"/>
              </w:rPr>
              <w:t>Державне управління</w:t>
            </w:r>
          </w:p>
        </w:tc>
        <w:tc>
          <w:tcPr>
            <w:tcW w:w="1276" w:type="dxa"/>
            <w:shd w:val="clear" w:color="auto" w:fill="auto"/>
            <w:vAlign w:val="center"/>
          </w:tcPr>
          <w:p w:rsidR="00636307" w:rsidRPr="00A91F18" w:rsidRDefault="001F158E" w:rsidP="005E4497">
            <w:pPr>
              <w:spacing w:line="228" w:lineRule="auto"/>
              <w:jc w:val="center"/>
              <w:rPr>
                <w:color w:val="000000"/>
              </w:rPr>
            </w:pPr>
            <w:r>
              <w:rPr>
                <w:color w:val="000000"/>
              </w:rPr>
              <w:t>31,5</w:t>
            </w:r>
          </w:p>
        </w:tc>
        <w:tc>
          <w:tcPr>
            <w:tcW w:w="1275" w:type="dxa"/>
            <w:shd w:val="clear" w:color="auto" w:fill="auto"/>
            <w:vAlign w:val="center"/>
          </w:tcPr>
          <w:p w:rsidR="00636307" w:rsidRPr="00A91F18" w:rsidRDefault="001F158E" w:rsidP="005E4497">
            <w:pPr>
              <w:spacing w:line="228" w:lineRule="auto"/>
              <w:jc w:val="center"/>
              <w:rPr>
                <w:color w:val="000000"/>
              </w:rPr>
            </w:pPr>
            <w:r>
              <w:rPr>
                <w:color w:val="000000"/>
              </w:rPr>
              <w:t>39,5</w:t>
            </w:r>
          </w:p>
        </w:tc>
        <w:tc>
          <w:tcPr>
            <w:tcW w:w="1276" w:type="dxa"/>
            <w:shd w:val="clear" w:color="auto" w:fill="auto"/>
            <w:vAlign w:val="bottom"/>
          </w:tcPr>
          <w:p w:rsidR="00636307" w:rsidRPr="00A91F18" w:rsidRDefault="001F158E" w:rsidP="005E4497">
            <w:pPr>
              <w:spacing w:line="228" w:lineRule="auto"/>
              <w:jc w:val="center"/>
              <w:rPr>
                <w:color w:val="000000"/>
              </w:rPr>
            </w:pPr>
            <w:r>
              <w:rPr>
                <w:color w:val="000000"/>
              </w:rPr>
              <w:t>125,4</w:t>
            </w:r>
          </w:p>
        </w:tc>
        <w:tc>
          <w:tcPr>
            <w:tcW w:w="1418" w:type="dxa"/>
            <w:shd w:val="clear" w:color="auto" w:fill="auto"/>
            <w:vAlign w:val="center"/>
          </w:tcPr>
          <w:p w:rsidR="00636307" w:rsidRPr="00A91F18" w:rsidRDefault="001F158E" w:rsidP="005E4497">
            <w:pPr>
              <w:spacing w:line="228" w:lineRule="auto"/>
              <w:jc w:val="center"/>
              <w:rPr>
                <w:color w:val="000000"/>
              </w:rPr>
            </w:pPr>
            <w:r>
              <w:rPr>
                <w:color w:val="000000"/>
              </w:rPr>
              <w:t>43,5</w:t>
            </w:r>
          </w:p>
        </w:tc>
        <w:tc>
          <w:tcPr>
            <w:tcW w:w="1275" w:type="dxa"/>
            <w:shd w:val="clear" w:color="auto" w:fill="auto"/>
            <w:vAlign w:val="center"/>
          </w:tcPr>
          <w:p w:rsidR="00636307" w:rsidRPr="00A91F18" w:rsidRDefault="001F158E" w:rsidP="005E4497">
            <w:pPr>
              <w:spacing w:line="228" w:lineRule="auto"/>
              <w:jc w:val="center"/>
              <w:rPr>
                <w:color w:val="000000"/>
              </w:rPr>
            </w:pPr>
            <w:r>
              <w:rPr>
                <w:color w:val="000000"/>
              </w:rPr>
              <w:t>110,1</w:t>
            </w:r>
          </w:p>
        </w:tc>
      </w:tr>
      <w:tr w:rsidR="00636307" w:rsidRPr="00A91F18" w:rsidTr="0004549B">
        <w:trPr>
          <w:trHeight w:val="426"/>
          <w:jc w:val="center"/>
        </w:trPr>
        <w:tc>
          <w:tcPr>
            <w:tcW w:w="3227" w:type="dxa"/>
            <w:shd w:val="clear" w:color="auto" w:fill="auto"/>
            <w:vAlign w:val="center"/>
          </w:tcPr>
          <w:p w:rsidR="00636307" w:rsidRPr="00A91F18" w:rsidRDefault="00636307" w:rsidP="005E4497">
            <w:pPr>
              <w:spacing w:line="228" w:lineRule="auto"/>
              <w:rPr>
                <w:color w:val="000000"/>
              </w:rPr>
            </w:pPr>
            <w:r w:rsidRPr="00A91F18">
              <w:rPr>
                <w:bCs/>
                <w:color w:val="000000"/>
              </w:rPr>
              <w:t>Освіта</w:t>
            </w:r>
          </w:p>
        </w:tc>
        <w:tc>
          <w:tcPr>
            <w:tcW w:w="1276" w:type="dxa"/>
            <w:shd w:val="clear" w:color="auto" w:fill="auto"/>
            <w:vAlign w:val="center"/>
          </w:tcPr>
          <w:p w:rsidR="00636307" w:rsidRPr="00A91F18" w:rsidRDefault="001F158E" w:rsidP="005E4497">
            <w:pPr>
              <w:spacing w:line="228" w:lineRule="auto"/>
              <w:jc w:val="center"/>
              <w:rPr>
                <w:color w:val="000000"/>
              </w:rPr>
            </w:pPr>
            <w:r>
              <w:rPr>
                <w:color w:val="000000"/>
              </w:rPr>
              <w:t>129,2</w:t>
            </w:r>
          </w:p>
        </w:tc>
        <w:tc>
          <w:tcPr>
            <w:tcW w:w="1275" w:type="dxa"/>
            <w:shd w:val="clear" w:color="auto" w:fill="auto"/>
            <w:vAlign w:val="center"/>
          </w:tcPr>
          <w:p w:rsidR="00636307" w:rsidRPr="00A91F18" w:rsidRDefault="001F158E" w:rsidP="005E4497">
            <w:pPr>
              <w:spacing w:line="228" w:lineRule="auto"/>
              <w:jc w:val="center"/>
              <w:rPr>
                <w:color w:val="000000"/>
              </w:rPr>
            </w:pPr>
            <w:r>
              <w:rPr>
                <w:color w:val="000000"/>
              </w:rPr>
              <w:t>165</w:t>
            </w:r>
          </w:p>
        </w:tc>
        <w:tc>
          <w:tcPr>
            <w:tcW w:w="1276" w:type="dxa"/>
            <w:shd w:val="clear" w:color="auto" w:fill="auto"/>
            <w:vAlign w:val="bottom"/>
          </w:tcPr>
          <w:p w:rsidR="00636307" w:rsidRPr="00A91F18" w:rsidRDefault="001F158E" w:rsidP="005E4497">
            <w:pPr>
              <w:spacing w:line="228" w:lineRule="auto"/>
              <w:jc w:val="center"/>
              <w:rPr>
                <w:color w:val="000000"/>
              </w:rPr>
            </w:pPr>
            <w:r>
              <w:rPr>
                <w:color w:val="000000"/>
              </w:rPr>
              <w:t>127,7</w:t>
            </w:r>
          </w:p>
        </w:tc>
        <w:tc>
          <w:tcPr>
            <w:tcW w:w="1418" w:type="dxa"/>
            <w:shd w:val="clear" w:color="auto" w:fill="auto"/>
            <w:vAlign w:val="center"/>
          </w:tcPr>
          <w:p w:rsidR="00636307" w:rsidRPr="00A91F18" w:rsidRDefault="001F158E" w:rsidP="005E4497">
            <w:pPr>
              <w:spacing w:line="228" w:lineRule="auto"/>
              <w:jc w:val="center"/>
              <w:rPr>
                <w:color w:val="000000"/>
              </w:rPr>
            </w:pPr>
            <w:r>
              <w:rPr>
                <w:color w:val="000000"/>
              </w:rPr>
              <w:t>200,2</w:t>
            </w:r>
          </w:p>
        </w:tc>
        <w:tc>
          <w:tcPr>
            <w:tcW w:w="1275" w:type="dxa"/>
            <w:shd w:val="clear" w:color="auto" w:fill="auto"/>
            <w:vAlign w:val="center"/>
          </w:tcPr>
          <w:p w:rsidR="00636307" w:rsidRPr="00A91F18" w:rsidRDefault="001F158E" w:rsidP="005E4497">
            <w:pPr>
              <w:spacing w:line="228" w:lineRule="auto"/>
              <w:jc w:val="center"/>
              <w:rPr>
                <w:color w:val="000000"/>
              </w:rPr>
            </w:pPr>
            <w:r>
              <w:rPr>
                <w:color w:val="000000"/>
              </w:rPr>
              <w:t>121,3</w:t>
            </w:r>
          </w:p>
        </w:tc>
      </w:tr>
      <w:tr w:rsidR="00636307" w:rsidRPr="00A91F18" w:rsidTr="0004549B">
        <w:trPr>
          <w:trHeight w:val="419"/>
          <w:jc w:val="center"/>
        </w:trPr>
        <w:tc>
          <w:tcPr>
            <w:tcW w:w="3227" w:type="dxa"/>
            <w:shd w:val="clear" w:color="auto" w:fill="auto"/>
            <w:vAlign w:val="center"/>
          </w:tcPr>
          <w:p w:rsidR="00636307" w:rsidRPr="00A91F18" w:rsidRDefault="00636307" w:rsidP="005E4497">
            <w:pPr>
              <w:spacing w:line="228" w:lineRule="auto"/>
              <w:rPr>
                <w:color w:val="000000"/>
              </w:rPr>
            </w:pPr>
            <w:r w:rsidRPr="00A91F18">
              <w:rPr>
                <w:bCs/>
                <w:color w:val="000000"/>
              </w:rPr>
              <w:t>Охорона здоров’я</w:t>
            </w:r>
          </w:p>
        </w:tc>
        <w:tc>
          <w:tcPr>
            <w:tcW w:w="1276" w:type="dxa"/>
            <w:shd w:val="clear" w:color="auto" w:fill="auto"/>
            <w:vAlign w:val="center"/>
          </w:tcPr>
          <w:p w:rsidR="00636307" w:rsidRPr="00A91F18" w:rsidRDefault="001F158E" w:rsidP="005E4497">
            <w:pPr>
              <w:spacing w:line="228" w:lineRule="auto"/>
              <w:jc w:val="center"/>
              <w:rPr>
                <w:color w:val="000000"/>
              </w:rPr>
            </w:pPr>
            <w:r>
              <w:rPr>
                <w:color w:val="000000"/>
              </w:rPr>
              <w:t>76,1</w:t>
            </w:r>
          </w:p>
        </w:tc>
        <w:tc>
          <w:tcPr>
            <w:tcW w:w="1275" w:type="dxa"/>
            <w:shd w:val="clear" w:color="auto" w:fill="auto"/>
            <w:vAlign w:val="center"/>
          </w:tcPr>
          <w:p w:rsidR="00636307" w:rsidRPr="00A91F18" w:rsidRDefault="001F158E" w:rsidP="005E4497">
            <w:pPr>
              <w:spacing w:line="228" w:lineRule="auto"/>
              <w:jc w:val="center"/>
              <w:rPr>
                <w:color w:val="000000"/>
              </w:rPr>
            </w:pPr>
            <w:r>
              <w:rPr>
                <w:color w:val="000000"/>
              </w:rPr>
              <w:t>70,5</w:t>
            </w:r>
          </w:p>
        </w:tc>
        <w:tc>
          <w:tcPr>
            <w:tcW w:w="1276" w:type="dxa"/>
            <w:shd w:val="clear" w:color="auto" w:fill="auto"/>
            <w:vAlign w:val="bottom"/>
          </w:tcPr>
          <w:p w:rsidR="00636307" w:rsidRPr="00A91F18" w:rsidRDefault="001F158E" w:rsidP="005E4497">
            <w:pPr>
              <w:spacing w:line="228" w:lineRule="auto"/>
              <w:jc w:val="center"/>
              <w:rPr>
                <w:color w:val="000000"/>
              </w:rPr>
            </w:pPr>
            <w:r>
              <w:rPr>
                <w:color w:val="000000"/>
              </w:rPr>
              <w:t>92,6</w:t>
            </w:r>
          </w:p>
        </w:tc>
        <w:tc>
          <w:tcPr>
            <w:tcW w:w="1418" w:type="dxa"/>
            <w:shd w:val="clear" w:color="auto" w:fill="auto"/>
            <w:vAlign w:val="center"/>
          </w:tcPr>
          <w:p w:rsidR="00636307" w:rsidRPr="00A91F18" w:rsidRDefault="001F158E" w:rsidP="005E4497">
            <w:pPr>
              <w:spacing w:line="228" w:lineRule="auto"/>
              <w:jc w:val="center"/>
              <w:rPr>
                <w:color w:val="000000"/>
              </w:rPr>
            </w:pPr>
            <w:r>
              <w:rPr>
                <w:color w:val="000000"/>
              </w:rPr>
              <w:t>29,1</w:t>
            </w:r>
          </w:p>
        </w:tc>
        <w:tc>
          <w:tcPr>
            <w:tcW w:w="1275" w:type="dxa"/>
            <w:shd w:val="clear" w:color="auto" w:fill="auto"/>
            <w:vAlign w:val="center"/>
          </w:tcPr>
          <w:p w:rsidR="00636307" w:rsidRPr="00A91F18" w:rsidRDefault="001F158E" w:rsidP="005E4497">
            <w:pPr>
              <w:spacing w:line="228" w:lineRule="auto"/>
              <w:jc w:val="center"/>
              <w:rPr>
                <w:color w:val="000000"/>
              </w:rPr>
            </w:pPr>
            <w:r>
              <w:rPr>
                <w:color w:val="000000"/>
              </w:rPr>
              <w:t>41,3</w:t>
            </w:r>
          </w:p>
        </w:tc>
      </w:tr>
      <w:tr w:rsidR="00636307" w:rsidRPr="00A91F18" w:rsidTr="00636307">
        <w:trPr>
          <w:jc w:val="center"/>
        </w:trPr>
        <w:tc>
          <w:tcPr>
            <w:tcW w:w="3227" w:type="dxa"/>
            <w:shd w:val="clear" w:color="auto" w:fill="auto"/>
            <w:vAlign w:val="center"/>
          </w:tcPr>
          <w:p w:rsidR="00636307" w:rsidRPr="00A91F18" w:rsidRDefault="00636307" w:rsidP="005E4497">
            <w:pPr>
              <w:spacing w:line="228" w:lineRule="auto"/>
              <w:rPr>
                <w:color w:val="000000"/>
              </w:rPr>
            </w:pPr>
            <w:r w:rsidRPr="00A91F18">
              <w:rPr>
                <w:bCs/>
                <w:color w:val="000000"/>
              </w:rPr>
              <w:t>Соціальний захист та соціальне забезпечення</w:t>
            </w:r>
          </w:p>
        </w:tc>
        <w:tc>
          <w:tcPr>
            <w:tcW w:w="1276" w:type="dxa"/>
            <w:shd w:val="clear" w:color="auto" w:fill="auto"/>
            <w:vAlign w:val="center"/>
          </w:tcPr>
          <w:p w:rsidR="00636307" w:rsidRPr="00A91F18" w:rsidRDefault="001F158E" w:rsidP="005E4497">
            <w:pPr>
              <w:spacing w:line="228" w:lineRule="auto"/>
              <w:jc w:val="center"/>
              <w:rPr>
                <w:color w:val="000000"/>
              </w:rPr>
            </w:pPr>
            <w:r>
              <w:rPr>
                <w:color w:val="000000"/>
              </w:rPr>
              <w:t>133,6</w:t>
            </w:r>
          </w:p>
        </w:tc>
        <w:tc>
          <w:tcPr>
            <w:tcW w:w="1275" w:type="dxa"/>
            <w:shd w:val="clear" w:color="auto" w:fill="auto"/>
            <w:vAlign w:val="center"/>
          </w:tcPr>
          <w:p w:rsidR="00636307" w:rsidRPr="00A91F18" w:rsidRDefault="001F158E" w:rsidP="005E4497">
            <w:pPr>
              <w:spacing w:line="228" w:lineRule="auto"/>
              <w:jc w:val="center"/>
              <w:rPr>
                <w:color w:val="000000"/>
              </w:rPr>
            </w:pPr>
            <w:r>
              <w:rPr>
                <w:color w:val="000000"/>
              </w:rPr>
              <w:t>119,5</w:t>
            </w:r>
          </w:p>
        </w:tc>
        <w:tc>
          <w:tcPr>
            <w:tcW w:w="1276" w:type="dxa"/>
            <w:shd w:val="clear" w:color="auto" w:fill="auto"/>
            <w:vAlign w:val="center"/>
          </w:tcPr>
          <w:p w:rsidR="00636307" w:rsidRPr="00A91F18" w:rsidRDefault="001F158E" w:rsidP="005E4497">
            <w:pPr>
              <w:spacing w:line="228" w:lineRule="auto"/>
              <w:jc w:val="center"/>
              <w:rPr>
                <w:color w:val="000000"/>
              </w:rPr>
            </w:pPr>
            <w:r>
              <w:rPr>
                <w:color w:val="000000"/>
              </w:rPr>
              <w:t>89,4</w:t>
            </w:r>
          </w:p>
        </w:tc>
        <w:tc>
          <w:tcPr>
            <w:tcW w:w="1418" w:type="dxa"/>
            <w:shd w:val="clear" w:color="auto" w:fill="auto"/>
            <w:vAlign w:val="center"/>
          </w:tcPr>
          <w:p w:rsidR="00636307" w:rsidRPr="00A91F18" w:rsidRDefault="001F158E" w:rsidP="005E4497">
            <w:pPr>
              <w:spacing w:line="228" w:lineRule="auto"/>
              <w:jc w:val="center"/>
              <w:rPr>
                <w:color w:val="000000"/>
              </w:rPr>
            </w:pPr>
            <w:r>
              <w:rPr>
                <w:color w:val="000000"/>
              </w:rPr>
              <w:t>14,7</w:t>
            </w:r>
          </w:p>
        </w:tc>
        <w:tc>
          <w:tcPr>
            <w:tcW w:w="1275" w:type="dxa"/>
            <w:shd w:val="clear" w:color="auto" w:fill="auto"/>
            <w:vAlign w:val="center"/>
          </w:tcPr>
          <w:p w:rsidR="00636307" w:rsidRPr="00A91F18" w:rsidRDefault="001F158E" w:rsidP="005E4497">
            <w:pPr>
              <w:spacing w:line="228" w:lineRule="auto"/>
              <w:jc w:val="center"/>
              <w:rPr>
                <w:color w:val="000000"/>
              </w:rPr>
            </w:pPr>
            <w:r>
              <w:rPr>
                <w:color w:val="000000"/>
              </w:rPr>
              <w:t>12,3</w:t>
            </w:r>
          </w:p>
        </w:tc>
      </w:tr>
      <w:tr w:rsidR="00636307" w:rsidRPr="00A91F18" w:rsidTr="00636307">
        <w:trPr>
          <w:jc w:val="center"/>
        </w:trPr>
        <w:tc>
          <w:tcPr>
            <w:tcW w:w="3227" w:type="dxa"/>
            <w:shd w:val="clear" w:color="auto" w:fill="auto"/>
            <w:vAlign w:val="center"/>
          </w:tcPr>
          <w:p w:rsidR="00636307" w:rsidRPr="00A91F18" w:rsidRDefault="00636307" w:rsidP="005E4497">
            <w:pPr>
              <w:spacing w:line="228" w:lineRule="auto"/>
              <w:rPr>
                <w:color w:val="000000"/>
              </w:rPr>
            </w:pPr>
            <w:r w:rsidRPr="00A91F18">
              <w:rPr>
                <w:bCs/>
                <w:color w:val="000000"/>
              </w:rPr>
              <w:t>Житлово-комунальне господарство</w:t>
            </w:r>
          </w:p>
        </w:tc>
        <w:tc>
          <w:tcPr>
            <w:tcW w:w="1276" w:type="dxa"/>
            <w:shd w:val="clear" w:color="auto" w:fill="auto"/>
            <w:vAlign w:val="center"/>
          </w:tcPr>
          <w:p w:rsidR="00636307" w:rsidRPr="00A91F18" w:rsidRDefault="001F158E" w:rsidP="005E4497">
            <w:pPr>
              <w:spacing w:line="228" w:lineRule="auto"/>
              <w:jc w:val="center"/>
              <w:rPr>
                <w:color w:val="000000"/>
              </w:rPr>
            </w:pPr>
            <w:r>
              <w:rPr>
                <w:color w:val="000000"/>
              </w:rPr>
              <w:t>10,8</w:t>
            </w:r>
          </w:p>
        </w:tc>
        <w:tc>
          <w:tcPr>
            <w:tcW w:w="1275" w:type="dxa"/>
            <w:shd w:val="clear" w:color="auto" w:fill="auto"/>
            <w:vAlign w:val="center"/>
          </w:tcPr>
          <w:p w:rsidR="00636307" w:rsidRPr="001F158E" w:rsidRDefault="001F158E" w:rsidP="005E4497">
            <w:pPr>
              <w:spacing w:line="228" w:lineRule="auto"/>
              <w:jc w:val="center"/>
              <w:rPr>
                <w:color w:val="000000"/>
                <w:highlight w:val="yellow"/>
              </w:rPr>
            </w:pPr>
            <w:r w:rsidRPr="001F158E">
              <w:rPr>
                <w:color w:val="000000"/>
              </w:rPr>
              <w:t>15,3</w:t>
            </w:r>
          </w:p>
        </w:tc>
        <w:tc>
          <w:tcPr>
            <w:tcW w:w="1276" w:type="dxa"/>
            <w:shd w:val="clear" w:color="auto" w:fill="auto"/>
            <w:vAlign w:val="center"/>
          </w:tcPr>
          <w:p w:rsidR="00636307" w:rsidRPr="00A91F18" w:rsidRDefault="001F158E" w:rsidP="005E4497">
            <w:pPr>
              <w:spacing w:line="228" w:lineRule="auto"/>
              <w:jc w:val="center"/>
              <w:rPr>
                <w:color w:val="000000"/>
              </w:rPr>
            </w:pPr>
            <w:r>
              <w:rPr>
                <w:color w:val="000000"/>
              </w:rPr>
              <w:t>141,7</w:t>
            </w:r>
          </w:p>
        </w:tc>
        <w:tc>
          <w:tcPr>
            <w:tcW w:w="1418" w:type="dxa"/>
            <w:shd w:val="clear" w:color="auto" w:fill="auto"/>
            <w:vAlign w:val="center"/>
          </w:tcPr>
          <w:p w:rsidR="00636307" w:rsidRPr="00A91F18" w:rsidRDefault="001F158E" w:rsidP="005E4497">
            <w:pPr>
              <w:spacing w:line="228" w:lineRule="auto"/>
              <w:jc w:val="center"/>
              <w:rPr>
                <w:color w:val="000000"/>
              </w:rPr>
            </w:pPr>
            <w:r>
              <w:rPr>
                <w:color w:val="000000"/>
              </w:rPr>
              <w:t>50,1</w:t>
            </w:r>
          </w:p>
        </w:tc>
        <w:tc>
          <w:tcPr>
            <w:tcW w:w="1275" w:type="dxa"/>
            <w:shd w:val="clear" w:color="auto" w:fill="auto"/>
            <w:vAlign w:val="center"/>
          </w:tcPr>
          <w:p w:rsidR="00636307" w:rsidRPr="00A91F18" w:rsidRDefault="001F158E" w:rsidP="005E4497">
            <w:pPr>
              <w:spacing w:line="228" w:lineRule="auto"/>
              <w:jc w:val="center"/>
              <w:rPr>
                <w:color w:val="000000"/>
              </w:rPr>
            </w:pPr>
            <w:r>
              <w:rPr>
                <w:color w:val="000000"/>
              </w:rPr>
              <w:t>327,5</w:t>
            </w:r>
          </w:p>
        </w:tc>
      </w:tr>
      <w:tr w:rsidR="00636307" w:rsidRPr="00A91F18" w:rsidTr="00636307">
        <w:trPr>
          <w:jc w:val="center"/>
        </w:trPr>
        <w:tc>
          <w:tcPr>
            <w:tcW w:w="3227" w:type="dxa"/>
            <w:shd w:val="clear" w:color="auto" w:fill="auto"/>
            <w:vAlign w:val="center"/>
          </w:tcPr>
          <w:p w:rsidR="00636307" w:rsidRPr="00A91F18" w:rsidRDefault="00636307" w:rsidP="00636307">
            <w:pPr>
              <w:spacing w:line="228" w:lineRule="auto"/>
              <w:rPr>
                <w:color w:val="000000"/>
              </w:rPr>
            </w:pPr>
            <w:r w:rsidRPr="00A91F18">
              <w:rPr>
                <w:bCs/>
                <w:color w:val="000000"/>
              </w:rPr>
              <w:t>Культура і мистецтво</w:t>
            </w:r>
          </w:p>
        </w:tc>
        <w:tc>
          <w:tcPr>
            <w:tcW w:w="1276" w:type="dxa"/>
            <w:shd w:val="clear" w:color="auto" w:fill="auto"/>
            <w:vAlign w:val="center"/>
          </w:tcPr>
          <w:p w:rsidR="00636307" w:rsidRPr="00A91F18" w:rsidRDefault="001F158E" w:rsidP="00636307">
            <w:pPr>
              <w:spacing w:line="228" w:lineRule="auto"/>
              <w:jc w:val="center"/>
              <w:rPr>
                <w:color w:val="000000"/>
              </w:rPr>
            </w:pPr>
            <w:r>
              <w:rPr>
                <w:color w:val="000000"/>
              </w:rPr>
              <w:t>16,3</w:t>
            </w:r>
          </w:p>
        </w:tc>
        <w:tc>
          <w:tcPr>
            <w:tcW w:w="1275" w:type="dxa"/>
            <w:shd w:val="clear" w:color="auto" w:fill="auto"/>
            <w:vAlign w:val="center"/>
          </w:tcPr>
          <w:p w:rsidR="00636307" w:rsidRPr="00A91F18" w:rsidRDefault="001F158E" w:rsidP="00636307">
            <w:pPr>
              <w:spacing w:line="228" w:lineRule="auto"/>
              <w:jc w:val="center"/>
              <w:rPr>
                <w:color w:val="000000"/>
              </w:rPr>
            </w:pPr>
            <w:r>
              <w:rPr>
                <w:color w:val="000000"/>
              </w:rPr>
              <w:t>18,3</w:t>
            </w:r>
          </w:p>
        </w:tc>
        <w:tc>
          <w:tcPr>
            <w:tcW w:w="1276" w:type="dxa"/>
            <w:shd w:val="clear" w:color="auto" w:fill="auto"/>
            <w:vAlign w:val="center"/>
          </w:tcPr>
          <w:p w:rsidR="00636307" w:rsidRPr="00A91F18" w:rsidRDefault="001F158E" w:rsidP="00636307">
            <w:pPr>
              <w:spacing w:line="228" w:lineRule="auto"/>
              <w:jc w:val="center"/>
              <w:rPr>
                <w:color w:val="000000"/>
              </w:rPr>
            </w:pPr>
            <w:r>
              <w:rPr>
                <w:color w:val="000000"/>
              </w:rPr>
              <w:t>112,3</w:t>
            </w:r>
          </w:p>
        </w:tc>
        <w:tc>
          <w:tcPr>
            <w:tcW w:w="1418" w:type="dxa"/>
            <w:shd w:val="clear" w:color="auto" w:fill="auto"/>
            <w:vAlign w:val="center"/>
          </w:tcPr>
          <w:p w:rsidR="00636307" w:rsidRPr="00A91F18" w:rsidRDefault="001F158E" w:rsidP="00636307">
            <w:pPr>
              <w:spacing w:line="228" w:lineRule="auto"/>
              <w:jc w:val="center"/>
              <w:rPr>
                <w:color w:val="000000"/>
              </w:rPr>
            </w:pPr>
            <w:r>
              <w:rPr>
                <w:color w:val="000000"/>
              </w:rPr>
              <w:t>18,5</w:t>
            </w:r>
          </w:p>
        </w:tc>
        <w:tc>
          <w:tcPr>
            <w:tcW w:w="1275" w:type="dxa"/>
            <w:shd w:val="clear" w:color="auto" w:fill="auto"/>
            <w:vAlign w:val="center"/>
          </w:tcPr>
          <w:p w:rsidR="00636307" w:rsidRPr="00A91F18" w:rsidRDefault="001F158E" w:rsidP="00636307">
            <w:pPr>
              <w:spacing w:line="228" w:lineRule="auto"/>
              <w:jc w:val="center"/>
              <w:rPr>
                <w:color w:val="000000"/>
              </w:rPr>
            </w:pPr>
            <w:r>
              <w:rPr>
                <w:color w:val="000000"/>
              </w:rPr>
              <w:t>101,1</w:t>
            </w:r>
          </w:p>
        </w:tc>
      </w:tr>
      <w:tr w:rsidR="00636307" w:rsidRPr="00A91F18" w:rsidTr="00636307">
        <w:trPr>
          <w:jc w:val="center"/>
        </w:trPr>
        <w:tc>
          <w:tcPr>
            <w:tcW w:w="3227" w:type="dxa"/>
            <w:shd w:val="clear" w:color="auto" w:fill="auto"/>
            <w:vAlign w:val="center"/>
          </w:tcPr>
          <w:p w:rsidR="00636307" w:rsidRPr="00A91F18" w:rsidRDefault="00636307" w:rsidP="00636307">
            <w:pPr>
              <w:spacing w:line="228" w:lineRule="auto"/>
              <w:rPr>
                <w:bCs/>
                <w:color w:val="000000"/>
              </w:rPr>
            </w:pPr>
            <w:r>
              <w:rPr>
                <w:bCs/>
                <w:color w:val="000000"/>
              </w:rPr>
              <w:t>Економічна діяльність</w:t>
            </w:r>
          </w:p>
        </w:tc>
        <w:tc>
          <w:tcPr>
            <w:tcW w:w="1276" w:type="dxa"/>
            <w:shd w:val="clear" w:color="auto" w:fill="auto"/>
            <w:vAlign w:val="center"/>
          </w:tcPr>
          <w:p w:rsidR="00636307" w:rsidRPr="00A91F18" w:rsidRDefault="001F158E" w:rsidP="00636307">
            <w:pPr>
              <w:spacing w:line="228" w:lineRule="auto"/>
              <w:jc w:val="center"/>
              <w:rPr>
                <w:color w:val="000000"/>
              </w:rPr>
            </w:pPr>
            <w:r>
              <w:rPr>
                <w:color w:val="000000"/>
              </w:rPr>
              <w:t>0,2</w:t>
            </w:r>
          </w:p>
        </w:tc>
        <w:tc>
          <w:tcPr>
            <w:tcW w:w="1275" w:type="dxa"/>
            <w:shd w:val="clear" w:color="auto" w:fill="auto"/>
            <w:vAlign w:val="center"/>
          </w:tcPr>
          <w:p w:rsidR="00636307" w:rsidRPr="00A91F18" w:rsidRDefault="001F158E" w:rsidP="00636307">
            <w:pPr>
              <w:spacing w:line="228" w:lineRule="auto"/>
              <w:jc w:val="center"/>
              <w:rPr>
                <w:color w:val="000000"/>
              </w:rPr>
            </w:pPr>
            <w:r>
              <w:rPr>
                <w:color w:val="000000"/>
              </w:rPr>
              <w:t>5,7</w:t>
            </w:r>
          </w:p>
        </w:tc>
        <w:tc>
          <w:tcPr>
            <w:tcW w:w="1276" w:type="dxa"/>
            <w:shd w:val="clear" w:color="auto" w:fill="auto"/>
            <w:vAlign w:val="center"/>
          </w:tcPr>
          <w:p w:rsidR="00636307" w:rsidRPr="00A91F18" w:rsidRDefault="001F158E" w:rsidP="00636307">
            <w:pPr>
              <w:spacing w:line="228" w:lineRule="auto"/>
              <w:jc w:val="center"/>
              <w:rPr>
                <w:color w:val="000000"/>
              </w:rPr>
            </w:pPr>
            <w:r>
              <w:rPr>
                <w:color w:val="000000"/>
              </w:rPr>
              <w:t>2850</w:t>
            </w:r>
          </w:p>
        </w:tc>
        <w:tc>
          <w:tcPr>
            <w:tcW w:w="1418" w:type="dxa"/>
            <w:shd w:val="clear" w:color="auto" w:fill="auto"/>
            <w:vAlign w:val="center"/>
          </w:tcPr>
          <w:p w:rsidR="00636307" w:rsidRPr="00A91F18" w:rsidRDefault="001F158E" w:rsidP="00636307">
            <w:pPr>
              <w:spacing w:line="228" w:lineRule="auto"/>
              <w:jc w:val="center"/>
              <w:rPr>
                <w:color w:val="000000"/>
              </w:rPr>
            </w:pPr>
            <w:r>
              <w:rPr>
                <w:color w:val="000000"/>
              </w:rPr>
              <w:t>32,5</w:t>
            </w:r>
          </w:p>
        </w:tc>
        <w:tc>
          <w:tcPr>
            <w:tcW w:w="1275" w:type="dxa"/>
            <w:shd w:val="clear" w:color="auto" w:fill="auto"/>
            <w:vAlign w:val="center"/>
          </w:tcPr>
          <w:p w:rsidR="00636307" w:rsidRPr="00A91F18" w:rsidRDefault="001F158E" w:rsidP="00636307">
            <w:pPr>
              <w:spacing w:line="228" w:lineRule="auto"/>
              <w:jc w:val="center"/>
              <w:rPr>
                <w:color w:val="000000"/>
              </w:rPr>
            </w:pPr>
            <w:r>
              <w:rPr>
                <w:color w:val="000000"/>
              </w:rPr>
              <w:t>570,2</w:t>
            </w:r>
          </w:p>
        </w:tc>
      </w:tr>
      <w:tr w:rsidR="00636307" w:rsidRPr="00A91F18" w:rsidTr="00636307">
        <w:trPr>
          <w:jc w:val="center"/>
        </w:trPr>
        <w:tc>
          <w:tcPr>
            <w:tcW w:w="3227" w:type="dxa"/>
            <w:shd w:val="clear" w:color="auto" w:fill="auto"/>
            <w:vAlign w:val="center"/>
          </w:tcPr>
          <w:p w:rsidR="00636307" w:rsidRDefault="00636307" w:rsidP="00636307">
            <w:pPr>
              <w:spacing w:line="228" w:lineRule="auto"/>
              <w:rPr>
                <w:bCs/>
                <w:color w:val="000000"/>
              </w:rPr>
            </w:pPr>
            <w:r w:rsidRPr="00A91F18">
              <w:rPr>
                <w:bCs/>
                <w:color w:val="000000"/>
              </w:rPr>
              <w:t>Фізична культура і спорт</w:t>
            </w:r>
          </w:p>
        </w:tc>
        <w:tc>
          <w:tcPr>
            <w:tcW w:w="1276" w:type="dxa"/>
            <w:shd w:val="clear" w:color="auto" w:fill="auto"/>
            <w:vAlign w:val="center"/>
          </w:tcPr>
          <w:p w:rsidR="00636307" w:rsidRPr="00A91F18" w:rsidRDefault="001F158E" w:rsidP="00636307">
            <w:pPr>
              <w:spacing w:line="228" w:lineRule="auto"/>
              <w:jc w:val="center"/>
              <w:rPr>
                <w:color w:val="000000"/>
              </w:rPr>
            </w:pPr>
            <w:r>
              <w:rPr>
                <w:color w:val="000000"/>
              </w:rPr>
              <w:t>4,6</w:t>
            </w:r>
          </w:p>
        </w:tc>
        <w:tc>
          <w:tcPr>
            <w:tcW w:w="1275" w:type="dxa"/>
            <w:shd w:val="clear" w:color="auto" w:fill="auto"/>
            <w:vAlign w:val="center"/>
          </w:tcPr>
          <w:p w:rsidR="00636307" w:rsidRPr="001F158E" w:rsidRDefault="001F158E" w:rsidP="00636307">
            <w:pPr>
              <w:spacing w:line="228" w:lineRule="auto"/>
              <w:jc w:val="center"/>
              <w:rPr>
                <w:color w:val="000000"/>
                <w:highlight w:val="yellow"/>
              </w:rPr>
            </w:pPr>
            <w:r w:rsidRPr="001F158E">
              <w:rPr>
                <w:color w:val="000000"/>
              </w:rPr>
              <w:t>5,5</w:t>
            </w:r>
          </w:p>
        </w:tc>
        <w:tc>
          <w:tcPr>
            <w:tcW w:w="1276" w:type="dxa"/>
            <w:shd w:val="clear" w:color="auto" w:fill="auto"/>
            <w:vAlign w:val="center"/>
          </w:tcPr>
          <w:p w:rsidR="00636307" w:rsidRPr="00A91F18" w:rsidRDefault="001F158E" w:rsidP="00636307">
            <w:pPr>
              <w:spacing w:line="228" w:lineRule="auto"/>
              <w:jc w:val="center"/>
              <w:rPr>
                <w:color w:val="000000"/>
              </w:rPr>
            </w:pPr>
            <w:r>
              <w:rPr>
                <w:color w:val="000000"/>
              </w:rPr>
              <w:t>119,6</w:t>
            </w:r>
          </w:p>
        </w:tc>
        <w:tc>
          <w:tcPr>
            <w:tcW w:w="1418" w:type="dxa"/>
            <w:shd w:val="clear" w:color="auto" w:fill="auto"/>
            <w:vAlign w:val="center"/>
          </w:tcPr>
          <w:p w:rsidR="00636307" w:rsidRPr="00A91F18" w:rsidRDefault="001F158E" w:rsidP="00636307">
            <w:pPr>
              <w:spacing w:line="228" w:lineRule="auto"/>
              <w:jc w:val="center"/>
              <w:rPr>
                <w:color w:val="000000"/>
              </w:rPr>
            </w:pPr>
            <w:r>
              <w:rPr>
                <w:color w:val="000000"/>
              </w:rPr>
              <w:t>5,6</w:t>
            </w:r>
          </w:p>
        </w:tc>
        <w:tc>
          <w:tcPr>
            <w:tcW w:w="1275" w:type="dxa"/>
            <w:shd w:val="clear" w:color="auto" w:fill="auto"/>
            <w:vAlign w:val="center"/>
          </w:tcPr>
          <w:p w:rsidR="00636307" w:rsidRPr="00A91F18" w:rsidRDefault="001F158E" w:rsidP="00636307">
            <w:pPr>
              <w:spacing w:line="228" w:lineRule="auto"/>
              <w:jc w:val="center"/>
              <w:rPr>
                <w:color w:val="000000"/>
              </w:rPr>
            </w:pPr>
            <w:r>
              <w:rPr>
                <w:color w:val="000000"/>
              </w:rPr>
              <w:t>101,8</w:t>
            </w:r>
          </w:p>
        </w:tc>
      </w:tr>
      <w:tr w:rsidR="00636307" w:rsidRPr="00A91F18" w:rsidTr="00636307">
        <w:trPr>
          <w:jc w:val="center"/>
        </w:trPr>
        <w:tc>
          <w:tcPr>
            <w:tcW w:w="3227" w:type="dxa"/>
            <w:shd w:val="clear" w:color="auto" w:fill="auto"/>
            <w:vAlign w:val="center"/>
          </w:tcPr>
          <w:p w:rsidR="00636307" w:rsidRPr="00A91F18" w:rsidRDefault="00636307" w:rsidP="00636307">
            <w:pPr>
              <w:spacing w:line="228" w:lineRule="auto"/>
              <w:rPr>
                <w:color w:val="000000"/>
              </w:rPr>
            </w:pPr>
            <w:r w:rsidRPr="00A91F18">
              <w:rPr>
                <w:bCs/>
                <w:color w:val="000000"/>
              </w:rPr>
              <w:t>Інше</w:t>
            </w:r>
          </w:p>
        </w:tc>
        <w:tc>
          <w:tcPr>
            <w:tcW w:w="1276" w:type="dxa"/>
            <w:shd w:val="clear" w:color="auto" w:fill="auto"/>
            <w:vAlign w:val="center"/>
          </w:tcPr>
          <w:p w:rsidR="00636307" w:rsidRPr="00A91F18" w:rsidRDefault="001F158E" w:rsidP="00636307">
            <w:pPr>
              <w:spacing w:line="228" w:lineRule="auto"/>
              <w:jc w:val="center"/>
              <w:rPr>
                <w:color w:val="000000"/>
              </w:rPr>
            </w:pPr>
            <w:r>
              <w:rPr>
                <w:color w:val="000000"/>
              </w:rPr>
              <w:t>0,3</w:t>
            </w:r>
          </w:p>
        </w:tc>
        <w:tc>
          <w:tcPr>
            <w:tcW w:w="1275" w:type="dxa"/>
            <w:shd w:val="clear" w:color="auto" w:fill="auto"/>
            <w:vAlign w:val="center"/>
          </w:tcPr>
          <w:p w:rsidR="00636307" w:rsidRPr="00A91F18" w:rsidRDefault="001F158E" w:rsidP="00636307">
            <w:pPr>
              <w:spacing w:line="228" w:lineRule="auto"/>
              <w:jc w:val="center"/>
              <w:rPr>
                <w:color w:val="000000"/>
              </w:rPr>
            </w:pPr>
            <w:r>
              <w:rPr>
                <w:color w:val="000000"/>
              </w:rPr>
              <w:t>4,5</w:t>
            </w:r>
          </w:p>
        </w:tc>
        <w:tc>
          <w:tcPr>
            <w:tcW w:w="1276" w:type="dxa"/>
            <w:shd w:val="clear" w:color="auto" w:fill="auto"/>
            <w:vAlign w:val="bottom"/>
          </w:tcPr>
          <w:p w:rsidR="00636307" w:rsidRPr="00A91F18" w:rsidRDefault="001F158E" w:rsidP="00636307">
            <w:pPr>
              <w:spacing w:line="228" w:lineRule="auto"/>
              <w:jc w:val="center"/>
              <w:rPr>
                <w:color w:val="000000"/>
              </w:rPr>
            </w:pPr>
            <w:r>
              <w:rPr>
                <w:color w:val="000000"/>
              </w:rPr>
              <w:t>1500</w:t>
            </w:r>
          </w:p>
        </w:tc>
        <w:tc>
          <w:tcPr>
            <w:tcW w:w="1418" w:type="dxa"/>
            <w:shd w:val="clear" w:color="auto" w:fill="auto"/>
            <w:vAlign w:val="center"/>
          </w:tcPr>
          <w:p w:rsidR="00636307" w:rsidRPr="00A91F18" w:rsidRDefault="001F158E" w:rsidP="00636307">
            <w:pPr>
              <w:spacing w:line="228" w:lineRule="auto"/>
              <w:jc w:val="center"/>
              <w:rPr>
                <w:color w:val="000000"/>
              </w:rPr>
            </w:pPr>
            <w:r>
              <w:rPr>
                <w:color w:val="000000"/>
              </w:rPr>
              <w:t>0,1</w:t>
            </w:r>
          </w:p>
        </w:tc>
        <w:tc>
          <w:tcPr>
            <w:tcW w:w="1275" w:type="dxa"/>
            <w:shd w:val="clear" w:color="auto" w:fill="auto"/>
            <w:vAlign w:val="center"/>
          </w:tcPr>
          <w:p w:rsidR="00636307" w:rsidRPr="00A91F18" w:rsidRDefault="001F158E" w:rsidP="00636307">
            <w:pPr>
              <w:spacing w:line="228" w:lineRule="auto"/>
              <w:jc w:val="center"/>
              <w:rPr>
                <w:color w:val="000000"/>
              </w:rPr>
            </w:pPr>
            <w:r>
              <w:rPr>
                <w:color w:val="000000"/>
              </w:rPr>
              <w:t>2,2</w:t>
            </w:r>
          </w:p>
        </w:tc>
      </w:tr>
      <w:tr w:rsidR="00636307" w:rsidRPr="00A91F18" w:rsidTr="00636307">
        <w:trPr>
          <w:jc w:val="center"/>
        </w:trPr>
        <w:tc>
          <w:tcPr>
            <w:tcW w:w="3227" w:type="dxa"/>
            <w:shd w:val="clear" w:color="auto" w:fill="auto"/>
            <w:vAlign w:val="center"/>
          </w:tcPr>
          <w:p w:rsidR="00636307" w:rsidRPr="00A91F18" w:rsidRDefault="001F158E" w:rsidP="00636307">
            <w:pPr>
              <w:spacing w:line="228" w:lineRule="auto"/>
              <w:rPr>
                <w:color w:val="000000"/>
              </w:rPr>
            </w:pPr>
            <w:r>
              <w:rPr>
                <w:bCs/>
                <w:color w:val="000000"/>
              </w:rPr>
              <w:t>Міжбюджетні трансферти</w:t>
            </w:r>
          </w:p>
        </w:tc>
        <w:tc>
          <w:tcPr>
            <w:tcW w:w="1276" w:type="dxa"/>
            <w:shd w:val="clear" w:color="auto" w:fill="auto"/>
            <w:vAlign w:val="center"/>
          </w:tcPr>
          <w:p w:rsidR="00636307" w:rsidRPr="00EE7956" w:rsidRDefault="00EE7956" w:rsidP="00636307">
            <w:pPr>
              <w:spacing w:line="228" w:lineRule="auto"/>
              <w:jc w:val="center"/>
              <w:rPr>
                <w:color w:val="000000"/>
              </w:rPr>
            </w:pPr>
            <w:r w:rsidRPr="00EE7956">
              <w:rPr>
                <w:color w:val="000000"/>
              </w:rPr>
              <w:t>98,1</w:t>
            </w:r>
          </w:p>
        </w:tc>
        <w:tc>
          <w:tcPr>
            <w:tcW w:w="1275" w:type="dxa"/>
            <w:shd w:val="clear" w:color="auto" w:fill="auto"/>
            <w:vAlign w:val="center"/>
          </w:tcPr>
          <w:p w:rsidR="00636307" w:rsidRPr="00EE7956" w:rsidRDefault="001F158E" w:rsidP="00636307">
            <w:pPr>
              <w:spacing w:line="228" w:lineRule="auto"/>
              <w:jc w:val="center"/>
              <w:rPr>
                <w:color w:val="000000"/>
              </w:rPr>
            </w:pPr>
            <w:r w:rsidRPr="00EE7956">
              <w:rPr>
                <w:color w:val="000000"/>
              </w:rPr>
              <w:t>61,8</w:t>
            </w:r>
          </w:p>
        </w:tc>
        <w:tc>
          <w:tcPr>
            <w:tcW w:w="1276" w:type="dxa"/>
            <w:shd w:val="clear" w:color="auto" w:fill="auto"/>
            <w:vAlign w:val="bottom"/>
          </w:tcPr>
          <w:p w:rsidR="00636307" w:rsidRPr="00EE7956" w:rsidRDefault="00EE7956" w:rsidP="00636307">
            <w:pPr>
              <w:spacing w:line="228" w:lineRule="auto"/>
              <w:jc w:val="center"/>
              <w:rPr>
                <w:color w:val="000000"/>
              </w:rPr>
            </w:pPr>
            <w:r w:rsidRPr="00EE7956">
              <w:rPr>
                <w:color w:val="000000"/>
              </w:rPr>
              <w:t>63</w:t>
            </w:r>
          </w:p>
        </w:tc>
        <w:tc>
          <w:tcPr>
            <w:tcW w:w="1418" w:type="dxa"/>
            <w:shd w:val="clear" w:color="auto" w:fill="auto"/>
            <w:vAlign w:val="center"/>
          </w:tcPr>
          <w:p w:rsidR="00636307" w:rsidRPr="00EE7956" w:rsidRDefault="001F158E" w:rsidP="00636307">
            <w:pPr>
              <w:spacing w:line="228" w:lineRule="auto"/>
              <w:jc w:val="center"/>
              <w:rPr>
                <w:color w:val="000000"/>
              </w:rPr>
            </w:pPr>
            <w:r w:rsidRPr="00EE7956">
              <w:rPr>
                <w:color w:val="000000"/>
              </w:rPr>
              <w:t>19,9</w:t>
            </w:r>
          </w:p>
        </w:tc>
        <w:tc>
          <w:tcPr>
            <w:tcW w:w="1275" w:type="dxa"/>
            <w:shd w:val="clear" w:color="auto" w:fill="auto"/>
            <w:vAlign w:val="center"/>
          </w:tcPr>
          <w:p w:rsidR="00636307" w:rsidRPr="00EE7956" w:rsidRDefault="001F158E" w:rsidP="00636307">
            <w:pPr>
              <w:spacing w:line="228" w:lineRule="auto"/>
              <w:jc w:val="center"/>
              <w:rPr>
                <w:color w:val="000000"/>
              </w:rPr>
            </w:pPr>
            <w:r w:rsidRPr="00EE7956">
              <w:rPr>
                <w:color w:val="000000"/>
              </w:rPr>
              <w:t>32,2</w:t>
            </w:r>
          </w:p>
        </w:tc>
      </w:tr>
      <w:tr w:rsidR="00636307" w:rsidRPr="00A91F18" w:rsidTr="00636307">
        <w:trPr>
          <w:jc w:val="center"/>
        </w:trPr>
        <w:tc>
          <w:tcPr>
            <w:tcW w:w="3227" w:type="dxa"/>
            <w:shd w:val="clear" w:color="auto" w:fill="auto"/>
            <w:vAlign w:val="center"/>
          </w:tcPr>
          <w:p w:rsidR="00636307" w:rsidRPr="00A91F18" w:rsidRDefault="00636307" w:rsidP="00636307">
            <w:pPr>
              <w:spacing w:line="228" w:lineRule="auto"/>
              <w:rPr>
                <w:b/>
                <w:bCs/>
                <w:color w:val="000000"/>
              </w:rPr>
            </w:pPr>
            <w:r w:rsidRPr="00A91F18">
              <w:rPr>
                <w:b/>
                <w:bCs/>
                <w:color w:val="000000"/>
              </w:rPr>
              <w:t>Спеціальний фонд</w:t>
            </w:r>
          </w:p>
        </w:tc>
        <w:tc>
          <w:tcPr>
            <w:tcW w:w="1276" w:type="dxa"/>
            <w:shd w:val="clear" w:color="auto" w:fill="auto"/>
            <w:vAlign w:val="center"/>
          </w:tcPr>
          <w:p w:rsidR="00636307" w:rsidRPr="00A91F18" w:rsidRDefault="001F158E" w:rsidP="00636307">
            <w:pPr>
              <w:spacing w:line="228" w:lineRule="auto"/>
              <w:jc w:val="center"/>
              <w:rPr>
                <w:b/>
                <w:bCs/>
                <w:color w:val="000000"/>
              </w:rPr>
            </w:pPr>
            <w:r>
              <w:rPr>
                <w:b/>
                <w:bCs/>
                <w:color w:val="000000"/>
              </w:rPr>
              <w:t>115,3</w:t>
            </w:r>
          </w:p>
        </w:tc>
        <w:tc>
          <w:tcPr>
            <w:tcW w:w="1275" w:type="dxa"/>
            <w:shd w:val="clear" w:color="auto" w:fill="auto"/>
            <w:vAlign w:val="center"/>
          </w:tcPr>
          <w:p w:rsidR="00636307" w:rsidRPr="00A91F18" w:rsidRDefault="001F158E" w:rsidP="00636307">
            <w:pPr>
              <w:spacing w:line="228" w:lineRule="auto"/>
              <w:jc w:val="center"/>
              <w:rPr>
                <w:b/>
                <w:bCs/>
                <w:color w:val="000000"/>
              </w:rPr>
            </w:pPr>
            <w:r>
              <w:rPr>
                <w:b/>
                <w:bCs/>
                <w:color w:val="000000"/>
              </w:rPr>
              <w:t>159</w:t>
            </w:r>
          </w:p>
        </w:tc>
        <w:tc>
          <w:tcPr>
            <w:tcW w:w="1276" w:type="dxa"/>
            <w:shd w:val="clear" w:color="auto" w:fill="auto"/>
            <w:vAlign w:val="bottom"/>
          </w:tcPr>
          <w:p w:rsidR="00636307" w:rsidRPr="00A91F18" w:rsidRDefault="001F158E" w:rsidP="00636307">
            <w:pPr>
              <w:spacing w:line="228" w:lineRule="auto"/>
              <w:jc w:val="center"/>
              <w:rPr>
                <w:b/>
                <w:bCs/>
                <w:color w:val="000000"/>
              </w:rPr>
            </w:pPr>
            <w:r>
              <w:rPr>
                <w:b/>
                <w:bCs/>
                <w:color w:val="000000"/>
              </w:rPr>
              <w:t>137,9</w:t>
            </w:r>
          </w:p>
        </w:tc>
        <w:tc>
          <w:tcPr>
            <w:tcW w:w="1418" w:type="dxa"/>
            <w:shd w:val="clear" w:color="auto" w:fill="auto"/>
            <w:vAlign w:val="center"/>
          </w:tcPr>
          <w:p w:rsidR="00636307" w:rsidRPr="00A91F18" w:rsidRDefault="001F158E" w:rsidP="00636307">
            <w:pPr>
              <w:spacing w:line="228" w:lineRule="auto"/>
              <w:jc w:val="center"/>
              <w:rPr>
                <w:b/>
                <w:bCs/>
                <w:color w:val="000000"/>
              </w:rPr>
            </w:pPr>
            <w:r>
              <w:rPr>
                <w:b/>
                <w:bCs/>
                <w:color w:val="000000"/>
              </w:rPr>
              <w:t>4,35</w:t>
            </w:r>
          </w:p>
        </w:tc>
        <w:tc>
          <w:tcPr>
            <w:tcW w:w="1275" w:type="dxa"/>
            <w:shd w:val="clear" w:color="auto" w:fill="auto"/>
            <w:vAlign w:val="center"/>
          </w:tcPr>
          <w:p w:rsidR="00636307" w:rsidRPr="00A91F18" w:rsidRDefault="001F158E" w:rsidP="00636307">
            <w:pPr>
              <w:spacing w:line="228" w:lineRule="auto"/>
              <w:jc w:val="center"/>
              <w:rPr>
                <w:b/>
                <w:bCs/>
                <w:color w:val="000000"/>
              </w:rPr>
            </w:pPr>
            <w:r>
              <w:rPr>
                <w:b/>
                <w:bCs/>
                <w:color w:val="000000"/>
              </w:rPr>
              <w:t>2,7</w:t>
            </w:r>
          </w:p>
        </w:tc>
      </w:tr>
    </w:tbl>
    <w:p w:rsidR="003C2655" w:rsidRPr="009724DA" w:rsidRDefault="003C2655" w:rsidP="000877BB">
      <w:pPr>
        <w:ind w:firstLine="720"/>
        <w:jc w:val="both"/>
        <w:rPr>
          <w:color w:val="FF0000"/>
          <w:sz w:val="28"/>
          <w:szCs w:val="28"/>
        </w:rPr>
      </w:pPr>
    </w:p>
    <w:p w:rsidR="003C6EA4" w:rsidRPr="001B05A0" w:rsidRDefault="003C6EA4" w:rsidP="00E970C3">
      <w:pPr>
        <w:ind w:firstLine="709"/>
        <w:jc w:val="both"/>
        <w:rPr>
          <w:b/>
          <w:sz w:val="28"/>
          <w:szCs w:val="28"/>
          <w:u w:val="single"/>
        </w:rPr>
      </w:pPr>
      <w:r w:rsidRPr="001B05A0">
        <w:rPr>
          <w:b/>
          <w:sz w:val="28"/>
          <w:szCs w:val="28"/>
          <w:u w:val="single"/>
        </w:rPr>
        <w:t xml:space="preserve">Основні проблеми </w:t>
      </w:r>
    </w:p>
    <w:p w:rsidR="00875A16" w:rsidRPr="00A91F18" w:rsidRDefault="00875A16" w:rsidP="00E970C3">
      <w:pPr>
        <w:ind w:firstLine="709"/>
        <w:jc w:val="both"/>
        <w:rPr>
          <w:sz w:val="28"/>
        </w:rPr>
      </w:pPr>
      <w:r w:rsidRPr="00A91F18">
        <w:rPr>
          <w:sz w:val="28"/>
        </w:rPr>
        <w:t>наявність найважливіших для подальшого соціально-економічного розвитку проблем, розв’язання яких не може бути забезпечене лише за рахунок коштів місцевих бюджетів, оскільки потребує значних інвестицій і підтримки на державному рівні.</w:t>
      </w:r>
    </w:p>
    <w:p w:rsidR="003C6EA4" w:rsidRPr="00875A16" w:rsidRDefault="00170B3F" w:rsidP="00E970C3">
      <w:pPr>
        <w:pStyle w:val="14pt"/>
        <w:rPr>
          <w:u w:val="single"/>
        </w:rPr>
      </w:pPr>
      <w:r>
        <w:rPr>
          <w:u w:val="single"/>
        </w:rPr>
        <w:t>Основні п</w:t>
      </w:r>
      <w:r w:rsidR="006F134D" w:rsidRPr="00875A16">
        <w:rPr>
          <w:u w:val="single"/>
        </w:rPr>
        <w:t>ріоритети</w:t>
      </w:r>
      <w:r w:rsidR="003C6EA4" w:rsidRPr="00875A16">
        <w:rPr>
          <w:u w:val="single"/>
        </w:rPr>
        <w:t>:</w:t>
      </w:r>
    </w:p>
    <w:p w:rsidR="003C6EA4" w:rsidRPr="00875A16" w:rsidRDefault="00E970C3" w:rsidP="00E970C3">
      <w:pPr>
        <w:pStyle w:val="ad"/>
        <w:spacing w:after="0"/>
        <w:ind w:firstLine="709"/>
        <w:jc w:val="both"/>
        <w:rPr>
          <w:sz w:val="28"/>
          <w:szCs w:val="28"/>
          <w:lang w:val="uk-UA"/>
        </w:rPr>
      </w:pPr>
      <w:r>
        <w:rPr>
          <w:sz w:val="28"/>
          <w:szCs w:val="28"/>
          <w:lang w:val="uk-UA"/>
        </w:rPr>
        <w:t>о</w:t>
      </w:r>
      <w:r w:rsidR="003C6EA4" w:rsidRPr="00875A16">
        <w:rPr>
          <w:sz w:val="28"/>
          <w:szCs w:val="28"/>
          <w:lang w:val="uk-UA"/>
        </w:rPr>
        <w:t>птимізація витрат місцевих бюджетів з метою максимально ефективного досягнення цілей соціально-економічного розвитку, забезпечення у повному обсязі фінансування бюджетних установ місцевих бюджетів району для їх ефективного функціонування та надання послуг населенню.</w:t>
      </w:r>
    </w:p>
    <w:p w:rsidR="003C6EA4" w:rsidRPr="00875A16" w:rsidRDefault="00875A16" w:rsidP="00E970C3">
      <w:pPr>
        <w:ind w:firstLine="709"/>
        <w:jc w:val="both"/>
        <w:rPr>
          <w:b/>
          <w:sz w:val="28"/>
          <w:szCs w:val="28"/>
          <w:u w:val="single"/>
        </w:rPr>
      </w:pPr>
      <w:r w:rsidRPr="00875A16">
        <w:rPr>
          <w:b/>
          <w:sz w:val="28"/>
          <w:szCs w:val="28"/>
          <w:u w:val="single"/>
        </w:rPr>
        <w:t>Основні завдання</w:t>
      </w:r>
      <w:r w:rsidR="003C6EA4" w:rsidRPr="00875A16">
        <w:rPr>
          <w:b/>
          <w:sz w:val="28"/>
          <w:szCs w:val="28"/>
          <w:u w:val="single"/>
        </w:rPr>
        <w:t>:</w:t>
      </w:r>
    </w:p>
    <w:p w:rsidR="00394940" w:rsidRPr="00A91F18" w:rsidRDefault="00394940" w:rsidP="00394940">
      <w:pPr>
        <w:pStyle w:val="ad"/>
        <w:spacing w:after="0"/>
        <w:ind w:firstLine="567"/>
        <w:jc w:val="both"/>
        <w:rPr>
          <w:sz w:val="28"/>
          <w:szCs w:val="28"/>
          <w:lang w:val="uk-UA"/>
        </w:rPr>
      </w:pPr>
      <w:r w:rsidRPr="00A91F18">
        <w:rPr>
          <w:sz w:val="28"/>
          <w:szCs w:val="28"/>
          <w:lang w:val="uk-UA"/>
        </w:rPr>
        <w:t>забезпечення виконання заходів, передбачених місцевими бюджетами на 2020 рік;</w:t>
      </w:r>
    </w:p>
    <w:p w:rsidR="00394940" w:rsidRPr="00A91F18" w:rsidRDefault="00394940" w:rsidP="00394940">
      <w:pPr>
        <w:pStyle w:val="ad"/>
        <w:spacing w:after="0"/>
        <w:ind w:firstLine="567"/>
        <w:jc w:val="both"/>
        <w:rPr>
          <w:sz w:val="28"/>
          <w:szCs w:val="28"/>
          <w:lang w:val="uk-UA"/>
        </w:rPr>
      </w:pPr>
      <w:r w:rsidRPr="00A91F18">
        <w:rPr>
          <w:sz w:val="28"/>
          <w:szCs w:val="28"/>
          <w:lang w:val="uk-UA"/>
        </w:rPr>
        <w:t>забезпечення оптимізації витрат головних розпорядників коштів місцевих бюджетів шляхом виключення непріоритетних та неефективних витрат, насамперед тих, що не забезпечують виконання основних функцій і завдань відповідного головного розпорядника;</w:t>
      </w:r>
    </w:p>
    <w:p w:rsidR="003C6EA4" w:rsidRPr="00875A16" w:rsidRDefault="003C6EA4" w:rsidP="00E970C3">
      <w:pPr>
        <w:pStyle w:val="ad"/>
        <w:spacing w:after="0"/>
        <w:ind w:firstLine="709"/>
        <w:jc w:val="both"/>
        <w:rPr>
          <w:sz w:val="28"/>
          <w:szCs w:val="28"/>
          <w:lang w:val="uk-UA"/>
        </w:rPr>
      </w:pPr>
      <w:r w:rsidRPr="00875A16">
        <w:rPr>
          <w:spacing w:val="2"/>
          <w:sz w:val="28"/>
          <w:szCs w:val="28"/>
          <w:lang w:val="uk-UA"/>
        </w:rPr>
        <w:lastRenderedPageBreak/>
        <w:t>своєчасне здійснення видатків по соціальних виплатах, видатків на оплату праці працівників бюджетних установ, недопущення будь-</w:t>
      </w:r>
      <w:r w:rsidRPr="00875A16">
        <w:rPr>
          <w:spacing w:val="7"/>
          <w:sz w:val="28"/>
          <w:szCs w:val="28"/>
          <w:lang w:val="uk-UA"/>
        </w:rPr>
        <w:t>якої заборгованості;</w:t>
      </w:r>
    </w:p>
    <w:p w:rsidR="00394940" w:rsidRPr="00A91F18" w:rsidRDefault="00394940" w:rsidP="00394940">
      <w:pPr>
        <w:pStyle w:val="ad"/>
        <w:spacing w:after="0"/>
        <w:ind w:firstLine="567"/>
        <w:jc w:val="both"/>
        <w:rPr>
          <w:sz w:val="28"/>
          <w:szCs w:val="28"/>
          <w:lang w:val="uk-UA"/>
        </w:rPr>
      </w:pPr>
      <w:r w:rsidRPr="00A91F18">
        <w:rPr>
          <w:sz w:val="28"/>
          <w:szCs w:val="28"/>
          <w:lang w:val="uk-UA"/>
        </w:rPr>
        <w:t>сприяння підвищенню рівня бюджетної дисципліни.</w:t>
      </w:r>
    </w:p>
    <w:p w:rsidR="00E970C3" w:rsidRDefault="00E970C3" w:rsidP="00E970C3">
      <w:pPr>
        <w:tabs>
          <w:tab w:val="left" w:pos="709"/>
        </w:tabs>
        <w:ind w:firstLine="709"/>
        <w:jc w:val="both"/>
        <w:rPr>
          <w:b/>
          <w:sz w:val="28"/>
          <w:u w:val="single"/>
        </w:rPr>
      </w:pPr>
    </w:p>
    <w:p w:rsidR="00875A16" w:rsidRPr="00A91F18" w:rsidRDefault="00875A16" w:rsidP="00E970C3">
      <w:pPr>
        <w:tabs>
          <w:tab w:val="left" w:pos="709"/>
        </w:tabs>
        <w:ind w:firstLine="709"/>
        <w:jc w:val="both"/>
        <w:rPr>
          <w:b/>
          <w:sz w:val="28"/>
          <w:u w:val="single"/>
        </w:rPr>
      </w:pPr>
      <w:r w:rsidRPr="00A91F18">
        <w:rPr>
          <w:b/>
          <w:sz w:val="28"/>
          <w:u w:val="single"/>
        </w:rPr>
        <w:t xml:space="preserve">Очікувані результати: </w:t>
      </w:r>
    </w:p>
    <w:p w:rsidR="00875A16" w:rsidRPr="00A91F18" w:rsidRDefault="00875A16" w:rsidP="00E970C3">
      <w:pPr>
        <w:pStyle w:val="ad"/>
        <w:spacing w:after="0"/>
        <w:ind w:firstLine="709"/>
        <w:jc w:val="both"/>
        <w:rPr>
          <w:sz w:val="28"/>
          <w:szCs w:val="28"/>
          <w:lang w:val="uk-UA"/>
        </w:rPr>
      </w:pPr>
      <w:r w:rsidRPr="00A91F18">
        <w:rPr>
          <w:sz w:val="28"/>
          <w:szCs w:val="28"/>
          <w:lang w:val="uk-UA"/>
        </w:rPr>
        <w:t>виконання повноважень, покладених на місцеві органи виконавчої влади та органи місцевого самоврядування, соціально-економічний та культурний розвиток територій;</w:t>
      </w:r>
    </w:p>
    <w:p w:rsidR="00875A16" w:rsidRPr="00A91F18" w:rsidRDefault="00875A16" w:rsidP="00E970C3">
      <w:pPr>
        <w:pStyle w:val="ad"/>
        <w:spacing w:after="0"/>
        <w:ind w:firstLine="709"/>
        <w:jc w:val="both"/>
        <w:rPr>
          <w:sz w:val="28"/>
          <w:szCs w:val="28"/>
          <w:lang w:val="uk-UA"/>
        </w:rPr>
      </w:pPr>
      <w:r w:rsidRPr="00A91F18">
        <w:rPr>
          <w:sz w:val="28"/>
          <w:szCs w:val="28"/>
          <w:lang w:val="uk-UA"/>
        </w:rPr>
        <w:t>досягнення економії бюджетних коштів і результативності в діяльності розпорядників бюджетних коштів;</w:t>
      </w:r>
    </w:p>
    <w:p w:rsidR="00875A16" w:rsidRPr="00A91F18" w:rsidRDefault="00875A16" w:rsidP="00E970C3">
      <w:pPr>
        <w:pStyle w:val="ad"/>
        <w:spacing w:after="0"/>
        <w:ind w:firstLine="709"/>
        <w:jc w:val="both"/>
        <w:rPr>
          <w:sz w:val="28"/>
          <w:szCs w:val="28"/>
          <w:lang w:val="uk-UA"/>
        </w:rPr>
      </w:pPr>
      <w:r w:rsidRPr="00A91F18">
        <w:rPr>
          <w:sz w:val="28"/>
          <w:szCs w:val="28"/>
          <w:lang w:val="uk-UA"/>
        </w:rPr>
        <w:t xml:space="preserve">дотриманням законодавства на всіх стадіях бюджетного процесу щодо складання та виконання державного і місцевих бюджетів; </w:t>
      </w:r>
    </w:p>
    <w:p w:rsidR="00875A16" w:rsidRDefault="00170B3F" w:rsidP="00E970C3">
      <w:pPr>
        <w:pStyle w:val="ad"/>
        <w:spacing w:after="0"/>
        <w:ind w:firstLine="709"/>
        <w:jc w:val="both"/>
      </w:pPr>
      <w:r>
        <w:rPr>
          <w:sz w:val="28"/>
          <w:szCs w:val="28"/>
          <w:lang w:val="uk-UA"/>
        </w:rPr>
        <w:t>мінімізація</w:t>
      </w:r>
      <w:r w:rsidR="00875A16" w:rsidRPr="00A91F18">
        <w:rPr>
          <w:sz w:val="28"/>
          <w:szCs w:val="28"/>
          <w:lang w:val="uk-UA"/>
        </w:rPr>
        <w:t xml:space="preserve"> порушень у бюджетній сфері.</w:t>
      </w:r>
    </w:p>
    <w:p w:rsidR="003C6EA4" w:rsidRPr="00875A16" w:rsidRDefault="003C6EA4" w:rsidP="00E970C3">
      <w:pPr>
        <w:pStyle w:val="14pt"/>
        <w:rPr>
          <w:color w:val="FF0000"/>
          <w:highlight w:val="yellow"/>
          <w:lang w:val="ru-RU"/>
        </w:rPr>
      </w:pPr>
    </w:p>
    <w:p w:rsidR="00E84D82" w:rsidRPr="00285538" w:rsidRDefault="00E84D82" w:rsidP="00E970C3">
      <w:pPr>
        <w:pStyle w:val="ad"/>
        <w:jc w:val="both"/>
        <w:rPr>
          <w:rFonts w:cs="Tahoma"/>
          <w:b/>
          <w:bCs/>
          <w:sz w:val="28"/>
          <w:szCs w:val="28"/>
          <w:lang w:val="uk-UA"/>
        </w:rPr>
      </w:pPr>
      <w:r w:rsidRPr="00285538">
        <w:rPr>
          <w:b/>
          <w:sz w:val="28"/>
          <w:szCs w:val="28"/>
          <w:lang w:val="uk-UA"/>
        </w:rPr>
        <w:t>3.2. Джерела фінансування заходів щодо забезпечення виконання завдань програми економічного і соціального розвитку Попаснянського району на 2020 рік</w:t>
      </w:r>
      <w:r>
        <w:rPr>
          <w:b/>
          <w:sz w:val="28"/>
          <w:szCs w:val="28"/>
          <w:lang w:val="uk-UA"/>
        </w:rPr>
        <w:t>. Додаток до розділу</w:t>
      </w:r>
      <w:r w:rsidR="00BD38F0">
        <w:rPr>
          <w:b/>
          <w:sz w:val="28"/>
          <w:szCs w:val="28"/>
          <w:lang w:val="uk-UA"/>
        </w:rPr>
        <w:t xml:space="preserve"> 3</w:t>
      </w:r>
      <w:r>
        <w:rPr>
          <w:b/>
          <w:sz w:val="28"/>
          <w:szCs w:val="28"/>
          <w:lang w:val="uk-UA"/>
        </w:rPr>
        <w:t>.</w:t>
      </w:r>
    </w:p>
    <w:p w:rsidR="00E970C3" w:rsidRDefault="00E970C3" w:rsidP="00C0050D">
      <w:pPr>
        <w:ind w:right="-1"/>
        <w:jc w:val="both"/>
        <w:rPr>
          <w:b/>
          <w:sz w:val="28"/>
          <w:szCs w:val="28"/>
        </w:rPr>
      </w:pPr>
    </w:p>
    <w:p w:rsidR="00C0050D" w:rsidRPr="00285538" w:rsidRDefault="00285538" w:rsidP="00C0050D">
      <w:pPr>
        <w:ind w:right="-1"/>
        <w:jc w:val="both"/>
        <w:rPr>
          <w:b/>
          <w:sz w:val="28"/>
          <w:szCs w:val="28"/>
        </w:rPr>
      </w:pPr>
      <w:r w:rsidRPr="00285538">
        <w:rPr>
          <w:b/>
          <w:sz w:val="28"/>
          <w:szCs w:val="28"/>
        </w:rPr>
        <w:t>3</w:t>
      </w:r>
      <w:r>
        <w:rPr>
          <w:b/>
          <w:sz w:val="28"/>
          <w:szCs w:val="28"/>
        </w:rPr>
        <w:t>.3</w:t>
      </w:r>
      <w:r w:rsidRPr="00285538">
        <w:rPr>
          <w:b/>
          <w:sz w:val="28"/>
          <w:szCs w:val="28"/>
        </w:rPr>
        <w:t xml:space="preserve">. </w:t>
      </w:r>
      <w:r w:rsidR="00C0050D" w:rsidRPr="00285538">
        <w:rPr>
          <w:b/>
          <w:sz w:val="28"/>
          <w:szCs w:val="28"/>
        </w:rPr>
        <w:t>Реалізація цільових програм</w:t>
      </w:r>
      <w:r w:rsidR="00252107" w:rsidRPr="00285538">
        <w:rPr>
          <w:b/>
          <w:sz w:val="28"/>
          <w:szCs w:val="28"/>
        </w:rPr>
        <w:t xml:space="preserve">  </w:t>
      </w:r>
      <w:r w:rsidR="00307C06" w:rsidRPr="00285538">
        <w:rPr>
          <w:b/>
          <w:sz w:val="28"/>
          <w:szCs w:val="28"/>
        </w:rPr>
        <w:t xml:space="preserve"> </w:t>
      </w:r>
    </w:p>
    <w:p w:rsidR="00732B0E" w:rsidRPr="00285538" w:rsidRDefault="00732B0E" w:rsidP="00732B0E">
      <w:pPr>
        <w:ind w:right="-1" w:firstLine="720"/>
        <w:jc w:val="both"/>
        <w:rPr>
          <w:sz w:val="28"/>
          <w:szCs w:val="28"/>
        </w:rPr>
      </w:pPr>
      <w:r w:rsidRPr="00285538">
        <w:rPr>
          <w:sz w:val="28"/>
          <w:szCs w:val="28"/>
        </w:rPr>
        <w:t>У 2019 році в районі діяло 3</w:t>
      </w:r>
      <w:r w:rsidR="005018F7">
        <w:rPr>
          <w:sz w:val="28"/>
          <w:szCs w:val="28"/>
        </w:rPr>
        <w:t>8</w:t>
      </w:r>
      <w:r w:rsidRPr="00285538">
        <w:rPr>
          <w:sz w:val="28"/>
          <w:szCs w:val="28"/>
        </w:rPr>
        <w:t xml:space="preserve"> районних програм з плановим обсягом фінансування 17,5млн.грн., фактичним – 16,4млн.грн. (93,7% виконання)</w:t>
      </w:r>
      <w:r w:rsidR="009F5000">
        <w:rPr>
          <w:sz w:val="28"/>
          <w:szCs w:val="28"/>
        </w:rPr>
        <w:t>.</w:t>
      </w:r>
    </w:p>
    <w:p w:rsidR="00732B0E" w:rsidRPr="00285538" w:rsidRDefault="00732B0E" w:rsidP="00732B0E">
      <w:pPr>
        <w:ind w:right="-1" w:firstLine="720"/>
        <w:jc w:val="both"/>
        <w:rPr>
          <w:sz w:val="28"/>
          <w:szCs w:val="28"/>
        </w:rPr>
      </w:pPr>
      <w:r w:rsidRPr="00285538">
        <w:rPr>
          <w:sz w:val="28"/>
          <w:szCs w:val="28"/>
        </w:rPr>
        <w:t>На 2020 рік планується реалізувати 3</w:t>
      </w:r>
      <w:r w:rsidR="00DB0CBB">
        <w:rPr>
          <w:sz w:val="28"/>
          <w:szCs w:val="28"/>
        </w:rPr>
        <w:t>6</w:t>
      </w:r>
      <w:r w:rsidRPr="00285538">
        <w:rPr>
          <w:sz w:val="28"/>
          <w:szCs w:val="28"/>
        </w:rPr>
        <w:t xml:space="preserve"> районних програм з прогнозним обсягом фінансування 16,1млн.грн.</w:t>
      </w:r>
    </w:p>
    <w:p w:rsidR="00494696" w:rsidRPr="00285538" w:rsidRDefault="00494696" w:rsidP="009F5000">
      <w:pPr>
        <w:pStyle w:val="14pt"/>
        <w:ind w:right="-1"/>
        <w:rPr>
          <w:u w:val="single"/>
        </w:rPr>
      </w:pPr>
      <w:r w:rsidRPr="00285538">
        <w:rPr>
          <w:u w:val="single"/>
        </w:rPr>
        <w:t>Основні проблеми:</w:t>
      </w:r>
    </w:p>
    <w:p w:rsidR="00494696" w:rsidRPr="00285538" w:rsidRDefault="00015D39" w:rsidP="009F5000">
      <w:pPr>
        <w:pStyle w:val="14pt"/>
        <w:ind w:right="-1"/>
        <w:rPr>
          <w:b w:val="0"/>
        </w:rPr>
      </w:pPr>
      <w:r w:rsidRPr="00285538">
        <w:rPr>
          <w:b w:val="0"/>
        </w:rPr>
        <w:t>передбачені обсяги фінансування більшості програм не підкріплені можливостями бюджетів і не мають реальних розрахунків</w:t>
      </w:r>
      <w:r w:rsidR="006D179F" w:rsidRPr="00285538">
        <w:rPr>
          <w:b w:val="0"/>
        </w:rPr>
        <w:t>.</w:t>
      </w:r>
    </w:p>
    <w:p w:rsidR="006D179F" w:rsidRPr="00285538" w:rsidRDefault="00285538" w:rsidP="009F5000">
      <w:pPr>
        <w:pStyle w:val="14pt"/>
        <w:ind w:right="-1"/>
        <w:rPr>
          <w:b w:val="0"/>
        </w:rPr>
      </w:pPr>
      <w:r w:rsidRPr="00285538">
        <w:rPr>
          <w:u w:val="single"/>
        </w:rPr>
        <w:t>Основні п</w:t>
      </w:r>
      <w:r w:rsidR="006D179F" w:rsidRPr="00285538">
        <w:rPr>
          <w:u w:val="single"/>
        </w:rPr>
        <w:t>ріоритети:</w:t>
      </w:r>
    </w:p>
    <w:p w:rsidR="006D179F" w:rsidRPr="00285538" w:rsidRDefault="006D179F" w:rsidP="009F5000">
      <w:pPr>
        <w:pStyle w:val="14pt"/>
        <w:ind w:right="-1"/>
        <w:rPr>
          <w:b w:val="0"/>
        </w:rPr>
      </w:pPr>
      <w:r w:rsidRPr="00285538">
        <w:rPr>
          <w:b w:val="0"/>
        </w:rPr>
        <w:t xml:space="preserve">забезпечення </w:t>
      </w:r>
      <w:r w:rsidR="00C07400" w:rsidRPr="00285538">
        <w:rPr>
          <w:b w:val="0"/>
        </w:rPr>
        <w:t>системного програмного підходу до вирішення актуальних проблемних питань району.</w:t>
      </w:r>
    </w:p>
    <w:p w:rsidR="00BF4C38" w:rsidRPr="00285538" w:rsidRDefault="00285538" w:rsidP="009F5000">
      <w:pPr>
        <w:ind w:right="-1" w:firstLine="709"/>
        <w:jc w:val="both"/>
        <w:rPr>
          <w:b/>
          <w:sz w:val="28"/>
          <w:szCs w:val="28"/>
          <w:u w:val="single"/>
        </w:rPr>
      </w:pPr>
      <w:r w:rsidRPr="00285538">
        <w:rPr>
          <w:b/>
          <w:sz w:val="28"/>
          <w:szCs w:val="28"/>
          <w:u w:val="single"/>
        </w:rPr>
        <w:t>Основні з</w:t>
      </w:r>
      <w:r w:rsidR="005C0F6C" w:rsidRPr="00285538">
        <w:rPr>
          <w:b/>
          <w:sz w:val="28"/>
          <w:szCs w:val="28"/>
          <w:u w:val="single"/>
        </w:rPr>
        <w:t>авдання:</w:t>
      </w:r>
    </w:p>
    <w:p w:rsidR="005C0F6C" w:rsidRPr="00285538" w:rsidRDefault="005C0F6C" w:rsidP="009F5000">
      <w:pPr>
        <w:ind w:right="-1" w:firstLine="709"/>
        <w:jc w:val="both"/>
        <w:rPr>
          <w:b/>
          <w:sz w:val="28"/>
          <w:szCs w:val="28"/>
          <w:u w:val="single"/>
        </w:rPr>
      </w:pPr>
      <w:r w:rsidRPr="00285538">
        <w:rPr>
          <w:sz w:val="28"/>
          <w:szCs w:val="28"/>
        </w:rPr>
        <w:t>проведення аналізу структури, складу та фінансового забезпечення цільових районних програм</w:t>
      </w:r>
      <w:r w:rsidR="006D179F" w:rsidRPr="00285538">
        <w:rPr>
          <w:sz w:val="28"/>
          <w:szCs w:val="28"/>
        </w:rPr>
        <w:t xml:space="preserve"> з метою скорочення й оптимізації їх заходів, приведення у відповідність до реальних можливостей бюджетного</w:t>
      </w:r>
      <w:r w:rsidR="00D32DC1" w:rsidRPr="00285538">
        <w:rPr>
          <w:sz w:val="28"/>
          <w:szCs w:val="28"/>
        </w:rPr>
        <w:t xml:space="preserve"> </w:t>
      </w:r>
      <w:r w:rsidR="006D179F" w:rsidRPr="00285538">
        <w:rPr>
          <w:sz w:val="28"/>
          <w:szCs w:val="28"/>
        </w:rPr>
        <w:t>фінансування</w:t>
      </w:r>
      <w:r w:rsidR="009F5000">
        <w:rPr>
          <w:sz w:val="28"/>
          <w:szCs w:val="28"/>
        </w:rPr>
        <w:t>.</w:t>
      </w:r>
    </w:p>
    <w:p w:rsidR="00C0050D" w:rsidRPr="00285538" w:rsidRDefault="006D179F" w:rsidP="009F5000">
      <w:pPr>
        <w:pStyle w:val="14pt"/>
        <w:ind w:right="-1"/>
        <w:rPr>
          <w:u w:val="single"/>
        </w:rPr>
      </w:pPr>
      <w:r w:rsidRPr="00285538">
        <w:rPr>
          <w:u w:val="single"/>
        </w:rPr>
        <w:t>Очікувані результати:</w:t>
      </w:r>
    </w:p>
    <w:p w:rsidR="00C0050D" w:rsidRDefault="006D179F" w:rsidP="009F5000">
      <w:pPr>
        <w:ind w:right="-1" w:firstLine="709"/>
        <w:jc w:val="both"/>
        <w:rPr>
          <w:sz w:val="28"/>
          <w:szCs w:val="28"/>
        </w:rPr>
      </w:pPr>
      <w:r w:rsidRPr="00285538">
        <w:rPr>
          <w:sz w:val="28"/>
          <w:szCs w:val="28"/>
        </w:rPr>
        <w:t>досягнення цілей діючих регіональних цільових програм.</w:t>
      </w:r>
    </w:p>
    <w:p w:rsidR="00285538" w:rsidRDefault="00285538" w:rsidP="00373D73">
      <w:pPr>
        <w:ind w:right="-1"/>
        <w:jc w:val="both"/>
        <w:rPr>
          <w:sz w:val="28"/>
          <w:szCs w:val="28"/>
        </w:rPr>
      </w:pPr>
    </w:p>
    <w:p w:rsidR="00285538" w:rsidRDefault="00285538" w:rsidP="00373D73">
      <w:pPr>
        <w:ind w:right="-1"/>
        <w:jc w:val="both"/>
        <w:rPr>
          <w:sz w:val="28"/>
          <w:szCs w:val="28"/>
        </w:rPr>
      </w:pPr>
    </w:p>
    <w:p w:rsidR="004244E3" w:rsidRDefault="00285538" w:rsidP="00373D73">
      <w:pPr>
        <w:ind w:right="-1"/>
        <w:jc w:val="both"/>
        <w:rPr>
          <w:sz w:val="28"/>
          <w:szCs w:val="28"/>
        </w:rPr>
      </w:pPr>
      <w:r>
        <w:rPr>
          <w:sz w:val="28"/>
          <w:szCs w:val="28"/>
        </w:rPr>
        <w:t>Начальник відділу соціально-економічного</w:t>
      </w:r>
    </w:p>
    <w:p w:rsidR="004244E3" w:rsidRDefault="00285538" w:rsidP="00373D73">
      <w:pPr>
        <w:ind w:right="-1"/>
        <w:jc w:val="both"/>
        <w:rPr>
          <w:sz w:val="28"/>
          <w:szCs w:val="28"/>
        </w:rPr>
      </w:pPr>
      <w:r>
        <w:rPr>
          <w:sz w:val="28"/>
          <w:szCs w:val="28"/>
        </w:rPr>
        <w:t xml:space="preserve">розвитку, грошово-фінансових відносин та </w:t>
      </w:r>
    </w:p>
    <w:p w:rsidR="004244E3" w:rsidRDefault="00285538" w:rsidP="00373D73">
      <w:pPr>
        <w:ind w:right="-1"/>
        <w:jc w:val="both"/>
        <w:rPr>
          <w:sz w:val="28"/>
          <w:szCs w:val="28"/>
        </w:rPr>
      </w:pPr>
      <w:r>
        <w:rPr>
          <w:sz w:val="28"/>
          <w:szCs w:val="28"/>
        </w:rPr>
        <w:t>інвестиці</w:t>
      </w:r>
      <w:r w:rsidR="004244E3">
        <w:rPr>
          <w:sz w:val="28"/>
          <w:szCs w:val="28"/>
        </w:rPr>
        <w:t xml:space="preserve">йної політики управління </w:t>
      </w:r>
    </w:p>
    <w:p w:rsidR="004244E3" w:rsidRDefault="004244E3" w:rsidP="00373D73">
      <w:pPr>
        <w:ind w:right="-1"/>
        <w:jc w:val="both"/>
        <w:rPr>
          <w:sz w:val="28"/>
          <w:szCs w:val="28"/>
        </w:rPr>
      </w:pPr>
      <w:r>
        <w:rPr>
          <w:sz w:val="28"/>
          <w:szCs w:val="28"/>
        </w:rPr>
        <w:t xml:space="preserve">економічного розвитку і торгівлі </w:t>
      </w:r>
    </w:p>
    <w:p w:rsidR="004244E3" w:rsidRDefault="004244E3" w:rsidP="00373D73">
      <w:pPr>
        <w:ind w:right="-1"/>
        <w:jc w:val="both"/>
        <w:rPr>
          <w:sz w:val="28"/>
          <w:szCs w:val="28"/>
        </w:rPr>
      </w:pPr>
      <w:r>
        <w:rPr>
          <w:sz w:val="28"/>
          <w:szCs w:val="28"/>
        </w:rPr>
        <w:t>Попаснянської райдержадміністрації-районної</w:t>
      </w:r>
    </w:p>
    <w:p w:rsidR="00413DB2" w:rsidRPr="002A12BC" w:rsidRDefault="004244E3" w:rsidP="004244E3">
      <w:pPr>
        <w:ind w:right="-1"/>
        <w:jc w:val="both"/>
        <w:rPr>
          <w:sz w:val="28"/>
          <w:szCs w:val="28"/>
        </w:rPr>
      </w:pPr>
      <w:r>
        <w:rPr>
          <w:sz w:val="28"/>
          <w:szCs w:val="28"/>
        </w:rPr>
        <w:t>військово-цивільної адміністрації                                           Галина МЕЛЬНИЧЕНКО</w:t>
      </w:r>
      <w:r w:rsidR="002A12BC" w:rsidRPr="002A12BC">
        <w:rPr>
          <w:sz w:val="28"/>
          <w:szCs w:val="28"/>
        </w:rPr>
        <w:t xml:space="preserve">            </w:t>
      </w:r>
    </w:p>
    <w:sectPr w:rsidR="00413DB2" w:rsidRPr="002A12BC" w:rsidSect="00A76B7E">
      <w:headerReference w:type="even" r:id="rId26"/>
      <w:headerReference w:type="default" r:id="rId27"/>
      <w:pgSz w:w="11906" w:h="16838"/>
      <w:pgMar w:top="993" w:right="850" w:bottom="56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7399" w:rsidRDefault="005C7399">
      <w:r>
        <w:separator/>
      </w:r>
    </w:p>
  </w:endnote>
  <w:endnote w:type="continuationSeparator" w:id="0">
    <w:p w:rsidR="005C7399" w:rsidRDefault="005C7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tarSymbol">
    <w:altName w:val="Arial Unicode MS"/>
    <w:charset w:val="02"/>
    <w:family w:val="auto"/>
    <w:pitch w:val="default"/>
  </w:font>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imesNewRomanPSMT">
    <w:altName w:val="Times New Roman"/>
    <w:panose1 w:val="00000000000000000000"/>
    <w:charset w:val="00"/>
    <w:family w:val="roman"/>
    <w:notTrueType/>
    <w:pitch w:val="default"/>
    <w:sig w:usb0="00000003" w:usb1="08070000" w:usb2="00000010" w:usb3="00000000" w:csb0="0002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Nimbus Roman No9 L">
    <w:altName w:val="Times New Roman"/>
    <w:panose1 w:val="00000000000000000000"/>
    <w:charset w:val="00"/>
    <w:family w:val="roman"/>
    <w:notTrueType/>
    <w:pitch w:val="default"/>
    <w:sig w:usb0="00000003" w:usb1="00000000" w:usb2="00000000" w:usb3="00000000" w:csb0="00000001" w:csb1="00000000"/>
  </w:font>
  <w:font w:name="Nimbus Sans L">
    <w:altName w:val="Arial"/>
    <w:charset w:val="CC"/>
    <w:family w:val="auto"/>
    <w:pitch w:val="variable"/>
    <w:sig w:usb0="00000201" w:usb1="00000000" w:usb2="00000000" w:usb3="00000000" w:csb0="00000004" w:csb1="00000000"/>
  </w:font>
  <w:font w:name="Antiqua">
    <w:altName w:val="Times New Roman"/>
    <w:panose1 w:val="00000000000000000000"/>
    <w:charset w:val="00"/>
    <w:family w:val="swiss"/>
    <w:notTrueType/>
    <w:pitch w:val="variable"/>
    <w:sig w:usb0="00000003" w:usb1="00000000" w:usb2="00000000" w:usb3="00000000" w:csb0="00000001" w:csb1="00000000"/>
  </w:font>
  <w:font w:name="Andale Sans UI">
    <w:altName w:val="Arial Unicode MS"/>
    <w:charset w:val="CC"/>
    <w:family w:val="auto"/>
    <w:pitch w:val="variable"/>
    <w:sig w:usb0="00000201" w:usb1="00000000" w:usb2="00000000" w:usb3="00000000" w:csb0="00000004"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7399" w:rsidRDefault="005C7399">
      <w:r>
        <w:separator/>
      </w:r>
    </w:p>
  </w:footnote>
  <w:footnote w:type="continuationSeparator" w:id="0">
    <w:p w:rsidR="005C7399" w:rsidRDefault="005C73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549B" w:rsidRDefault="0004549B" w:rsidP="009E5E86">
    <w:pPr>
      <w:pStyle w:val="a6"/>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04549B" w:rsidRDefault="0004549B">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549B" w:rsidRDefault="0004549B" w:rsidP="009E5E86">
    <w:pPr>
      <w:pStyle w:val="a6"/>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01A13">
      <w:rPr>
        <w:rStyle w:val="a5"/>
        <w:noProof/>
      </w:rPr>
      <w:t>24</w:t>
    </w:r>
    <w:r>
      <w:rPr>
        <w:rStyle w:val="a5"/>
      </w:rPr>
      <w:fldChar w:fldCharType="end"/>
    </w:r>
  </w:p>
  <w:p w:rsidR="0004549B" w:rsidRDefault="0004549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lvl w:ilvl="0">
      <w:start w:val="1"/>
      <w:numFmt w:val="bullet"/>
      <w:lvlText w:val="-"/>
      <w:lvlJc w:val="left"/>
      <w:pPr>
        <w:tabs>
          <w:tab w:val="num" w:pos="360"/>
        </w:tabs>
        <w:ind w:left="360" w:hanging="360"/>
      </w:pPr>
      <w:rPr>
        <w:rFonts w:ascii="StarSymbol" w:hAnsi="StarSymbol"/>
      </w:rPr>
    </w:lvl>
  </w:abstractNum>
  <w:abstractNum w:abstractNumId="1">
    <w:nsid w:val="00000002"/>
    <w:multiLevelType w:val="multilevel"/>
    <w:tmpl w:val="00000002"/>
    <w:name w:val="WWNum2"/>
    <w:lvl w:ilvl="0">
      <w:start w:val="1"/>
      <w:numFmt w:val="bullet"/>
      <w:lvlText w:val="-"/>
      <w:lvlJc w:val="left"/>
      <w:pPr>
        <w:tabs>
          <w:tab w:val="num" w:pos="0"/>
        </w:tabs>
        <w:ind w:left="360" w:hanging="360"/>
      </w:pPr>
      <w:rPr>
        <w:rFonts w:ascii="OpenSymbol" w:hAnsi="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9"/>
    <w:multiLevelType w:val="multilevel"/>
    <w:tmpl w:val="00000009"/>
    <w:name w:val="WW8Num9"/>
    <w:lvl w:ilvl="0">
      <w:start w:val="1"/>
      <w:numFmt w:val="bullet"/>
      <w:lvlText w:val=""/>
      <w:lvlJc w:val="left"/>
      <w:pPr>
        <w:tabs>
          <w:tab w:val="num" w:pos="708"/>
        </w:tabs>
        <w:ind w:left="708" w:hanging="360"/>
      </w:pPr>
      <w:rPr>
        <w:rFonts w:ascii="Wingdings" w:hAnsi="Wingdings" w:cs="StarSymbol"/>
        <w:sz w:val="18"/>
        <w:szCs w:val="18"/>
      </w:rPr>
    </w:lvl>
    <w:lvl w:ilvl="1">
      <w:start w:val="1"/>
      <w:numFmt w:val="bullet"/>
      <w:lvlText w:val=""/>
      <w:lvlJc w:val="left"/>
      <w:pPr>
        <w:tabs>
          <w:tab w:val="num" w:pos="1428"/>
        </w:tabs>
        <w:ind w:left="1428" w:hanging="360"/>
      </w:pPr>
      <w:rPr>
        <w:rFonts w:ascii="Wingdings 2" w:hAnsi="Wingdings 2" w:cs="StarSymbol"/>
        <w:sz w:val="18"/>
        <w:szCs w:val="18"/>
      </w:rPr>
    </w:lvl>
    <w:lvl w:ilvl="2">
      <w:start w:val="1"/>
      <w:numFmt w:val="bullet"/>
      <w:lvlText w:val="■"/>
      <w:lvlJc w:val="left"/>
      <w:pPr>
        <w:tabs>
          <w:tab w:val="num" w:pos="2148"/>
        </w:tabs>
        <w:ind w:left="2148" w:hanging="360"/>
      </w:pPr>
      <w:rPr>
        <w:rFonts w:ascii="StarSymbol" w:hAnsi="StarSymbol" w:cs="StarSymbol"/>
        <w:sz w:val="18"/>
        <w:szCs w:val="18"/>
      </w:rPr>
    </w:lvl>
    <w:lvl w:ilvl="3">
      <w:start w:val="1"/>
      <w:numFmt w:val="bullet"/>
      <w:lvlText w:val=""/>
      <w:lvlJc w:val="left"/>
      <w:pPr>
        <w:tabs>
          <w:tab w:val="num" w:pos="2868"/>
        </w:tabs>
        <w:ind w:left="2868" w:hanging="360"/>
      </w:pPr>
      <w:rPr>
        <w:rFonts w:ascii="Wingdings" w:hAnsi="Wingdings" w:cs="StarSymbol"/>
        <w:sz w:val="18"/>
        <w:szCs w:val="18"/>
      </w:rPr>
    </w:lvl>
    <w:lvl w:ilvl="4">
      <w:start w:val="1"/>
      <w:numFmt w:val="bullet"/>
      <w:lvlText w:val=""/>
      <w:lvlJc w:val="left"/>
      <w:pPr>
        <w:tabs>
          <w:tab w:val="num" w:pos="3588"/>
        </w:tabs>
        <w:ind w:left="3588" w:hanging="360"/>
      </w:pPr>
      <w:rPr>
        <w:rFonts w:ascii="Wingdings 2" w:hAnsi="Wingdings 2" w:cs="StarSymbol"/>
        <w:sz w:val="18"/>
        <w:szCs w:val="18"/>
      </w:rPr>
    </w:lvl>
    <w:lvl w:ilvl="5">
      <w:start w:val="1"/>
      <w:numFmt w:val="bullet"/>
      <w:lvlText w:val="■"/>
      <w:lvlJc w:val="left"/>
      <w:pPr>
        <w:tabs>
          <w:tab w:val="num" w:pos="4308"/>
        </w:tabs>
        <w:ind w:left="4308" w:hanging="360"/>
      </w:pPr>
      <w:rPr>
        <w:rFonts w:ascii="StarSymbol" w:hAnsi="StarSymbol" w:cs="StarSymbol"/>
        <w:sz w:val="18"/>
        <w:szCs w:val="18"/>
      </w:rPr>
    </w:lvl>
    <w:lvl w:ilvl="6">
      <w:start w:val="1"/>
      <w:numFmt w:val="bullet"/>
      <w:lvlText w:val=""/>
      <w:lvlJc w:val="left"/>
      <w:pPr>
        <w:tabs>
          <w:tab w:val="num" w:pos="5028"/>
        </w:tabs>
        <w:ind w:left="5028" w:hanging="360"/>
      </w:pPr>
      <w:rPr>
        <w:rFonts w:ascii="Wingdings" w:hAnsi="Wingdings" w:cs="StarSymbol"/>
        <w:sz w:val="18"/>
        <w:szCs w:val="18"/>
      </w:rPr>
    </w:lvl>
    <w:lvl w:ilvl="7">
      <w:start w:val="1"/>
      <w:numFmt w:val="bullet"/>
      <w:lvlText w:val=""/>
      <w:lvlJc w:val="left"/>
      <w:pPr>
        <w:tabs>
          <w:tab w:val="num" w:pos="5748"/>
        </w:tabs>
        <w:ind w:left="5748" w:hanging="360"/>
      </w:pPr>
      <w:rPr>
        <w:rFonts w:ascii="Wingdings 2" w:hAnsi="Wingdings 2" w:cs="StarSymbol"/>
        <w:sz w:val="18"/>
        <w:szCs w:val="18"/>
      </w:rPr>
    </w:lvl>
    <w:lvl w:ilvl="8">
      <w:start w:val="1"/>
      <w:numFmt w:val="bullet"/>
      <w:lvlText w:val="■"/>
      <w:lvlJc w:val="left"/>
      <w:pPr>
        <w:tabs>
          <w:tab w:val="num" w:pos="6468"/>
        </w:tabs>
        <w:ind w:left="6468" w:hanging="360"/>
      </w:pPr>
      <w:rPr>
        <w:rFonts w:ascii="StarSymbol" w:hAnsi="StarSymbol" w:cs="StarSymbol"/>
        <w:sz w:val="18"/>
        <w:szCs w:val="18"/>
      </w:rPr>
    </w:lvl>
  </w:abstractNum>
  <w:abstractNum w:abstractNumId="3">
    <w:nsid w:val="00000035"/>
    <w:multiLevelType w:val="multilevel"/>
    <w:tmpl w:val="00000035"/>
    <w:name w:val="WW8Num53"/>
    <w:lvl w:ilvl="0">
      <w:start w:val="1"/>
      <w:numFmt w:val="bullet"/>
      <w:lvlText w:val=""/>
      <w:lvlJc w:val="left"/>
      <w:pPr>
        <w:tabs>
          <w:tab w:val="num" w:pos="708"/>
        </w:tabs>
        <w:ind w:left="708" w:hanging="360"/>
      </w:pPr>
      <w:rPr>
        <w:rFonts w:ascii="Wingdings" w:hAnsi="Wingdings" w:cs="StarSymbol"/>
        <w:sz w:val="18"/>
        <w:szCs w:val="18"/>
      </w:rPr>
    </w:lvl>
    <w:lvl w:ilvl="1">
      <w:start w:val="1"/>
      <w:numFmt w:val="bullet"/>
      <w:lvlText w:val=""/>
      <w:lvlJc w:val="left"/>
      <w:pPr>
        <w:tabs>
          <w:tab w:val="num" w:pos="1428"/>
        </w:tabs>
        <w:ind w:left="1428" w:hanging="360"/>
      </w:pPr>
      <w:rPr>
        <w:rFonts w:ascii="Wingdings 2" w:hAnsi="Wingdings 2" w:cs="StarSymbol"/>
        <w:sz w:val="18"/>
        <w:szCs w:val="18"/>
      </w:rPr>
    </w:lvl>
    <w:lvl w:ilvl="2">
      <w:start w:val="1"/>
      <w:numFmt w:val="bullet"/>
      <w:lvlText w:val="■"/>
      <w:lvlJc w:val="left"/>
      <w:pPr>
        <w:tabs>
          <w:tab w:val="num" w:pos="2148"/>
        </w:tabs>
        <w:ind w:left="2148" w:hanging="360"/>
      </w:pPr>
      <w:rPr>
        <w:rFonts w:ascii="StarSymbol" w:hAnsi="StarSymbol" w:cs="StarSymbol"/>
        <w:sz w:val="18"/>
        <w:szCs w:val="18"/>
      </w:rPr>
    </w:lvl>
    <w:lvl w:ilvl="3">
      <w:start w:val="1"/>
      <w:numFmt w:val="bullet"/>
      <w:lvlText w:val=""/>
      <w:lvlJc w:val="left"/>
      <w:pPr>
        <w:tabs>
          <w:tab w:val="num" w:pos="2868"/>
        </w:tabs>
        <w:ind w:left="2868" w:hanging="360"/>
      </w:pPr>
      <w:rPr>
        <w:rFonts w:ascii="Wingdings" w:hAnsi="Wingdings" w:cs="StarSymbol"/>
        <w:sz w:val="18"/>
        <w:szCs w:val="18"/>
      </w:rPr>
    </w:lvl>
    <w:lvl w:ilvl="4">
      <w:start w:val="1"/>
      <w:numFmt w:val="bullet"/>
      <w:lvlText w:val=""/>
      <w:lvlJc w:val="left"/>
      <w:pPr>
        <w:tabs>
          <w:tab w:val="num" w:pos="3588"/>
        </w:tabs>
        <w:ind w:left="3588" w:hanging="360"/>
      </w:pPr>
      <w:rPr>
        <w:rFonts w:ascii="Wingdings 2" w:hAnsi="Wingdings 2" w:cs="StarSymbol"/>
        <w:sz w:val="18"/>
        <w:szCs w:val="18"/>
      </w:rPr>
    </w:lvl>
    <w:lvl w:ilvl="5">
      <w:start w:val="1"/>
      <w:numFmt w:val="bullet"/>
      <w:lvlText w:val="■"/>
      <w:lvlJc w:val="left"/>
      <w:pPr>
        <w:tabs>
          <w:tab w:val="num" w:pos="4308"/>
        </w:tabs>
        <w:ind w:left="4308" w:hanging="360"/>
      </w:pPr>
      <w:rPr>
        <w:rFonts w:ascii="StarSymbol" w:hAnsi="StarSymbol" w:cs="StarSymbol"/>
        <w:sz w:val="18"/>
        <w:szCs w:val="18"/>
      </w:rPr>
    </w:lvl>
    <w:lvl w:ilvl="6">
      <w:start w:val="1"/>
      <w:numFmt w:val="bullet"/>
      <w:lvlText w:val=""/>
      <w:lvlJc w:val="left"/>
      <w:pPr>
        <w:tabs>
          <w:tab w:val="num" w:pos="5028"/>
        </w:tabs>
        <w:ind w:left="5028" w:hanging="360"/>
      </w:pPr>
      <w:rPr>
        <w:rFonts w:ascii="Wingdings" w:hAnsi="Wingdings" w:cs="StarSymbol"/>
        <w:sz w:val="18"/>
        <w:szCs w:val="18"/>
      </w:rPr>
    </w:lvl>
    <w:lvl w:ilvl="7">
      <w:start w:val="1"/>
      <w:numFmt w:val="bullet"/>
      <w:lvlText w:val=""/>
      <w:lvlJc w:val="left"/>
      <w:pPr>
        <w:tabs>
          <w:tab w:val="num" w:pos="5748"/>
        </w:tabs>
        <w:ind w:left="5748" w:hanging="360"/>
      </w:pPr>
      <w:rPr>
        <w:rFonts w:ascii="Wingdings 2" w:hAnsi="Wingdings 2" w:cs="StarSymbol"/>
        <w:sz w:val="18"/>
        <w:szCs w:val="18"/>
      </w:rPr>
    </w:lvl>
    <w:lvl w:ilvl="8">
      <w:start w:val="1"/>
      <w:numFmt w:val="bullet"/>
      <w:lvlText w:val="■"/>
      <w:lvlJc w:val="left"/>
      <w:pPr>
        <w:tabs>
          <w:tab w:val="num" w:pos="6468"/>
        </w:tabs>
        <w:ind w:left="6468" w:hanging="360"/>
      </w:pPr>
      <w:rPr>
        <w:rFonts w:ascii="StarSymbol" w:hAnsi="StarSymbol" w:cs="StarSymbol"/>
        <w:sz w:val="18"/>
        <w:szCs w:val="18"/>
      </w:rPr>
    </w:lvl>
  </w:abstractNum>
  <w:abstractNum w:abstractNumId="4">
    <w:nsid w:val="0E19140F"/>
    <w:multiLevelType w:val="multilevel"/>
    <w:tmpl w:val="574694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725C39"/>
    <w:multiLevelType w:val="hybridMultilevel"/>
    <w:tmpl w:val="62802660"/>
    <w:lvl w:ilvl="0" w:tplc="FFFFFFFF">
      <w:numFmt w:val="bullet"/>
      <w:lvlText w:val="-"/>
      <w:lvlJc w:val="left"/>
      <w:pPr>
        <w:tabs>
          <w:tab w:val="num" w:pos="1003"/>
        </w:tabs>
        <w:ind w:left="1003" w:hanging="283"/>
      </w:pPr>
      <w:rPr>
        <w:rFonts w:ascii="Times New Roman" w:eastAsia="Times New Roman" w:hAnsi="Times New Roman" w:cs="Times New Roman" w:hint="default"/>
      </w:rPr>
    </w:lvl>
    <w:lvl w:ilvl="1" w:tplc="FFFFFFFF">
      <w:numFmt w:val="bullet"/>
      <w:lvlText w:val="-"/>
      <w:lvlJc w:val="left"/>
      <w:pPr>
        <w:tabs>
          <w:tab w:val="num" w:pos="1860"/>
        </w:tabs>
        <w:ind w:left="1860" w:hanging="360"/>
      </w:pPr>
      <w:rPr>
        <w:sz w:val="20"/>
      </w:rPr>
    </w:lvl>
    <w:lvl w:ilvl="2" w:tplc="FFFFFFFF">
      <w:start w:val="1"/>
      <w:numFmt w:val="decimal"/>
      <w:lvlText w:val="%3."/>
      <w:lvlJc w:val="left"/>
      <w:pPr>
        <w:tabs>
          <w:tab w:val="num" w:pos="2580"/>
        </w:tabs>
        <w:ind w:left="2580" w:hanging="360"/>
      </w:pPr>
    </w:lvl>
    <w:lvl w:ilvl="3" w:tplc="FFFFFFFF">
      <w:start w:val="1"/>
      <w:numFmt w:val="decimal"/>
      <w:lvlText w:val="%4."/>
      <w:lvlJc w:val="left"/>
      <w:pPr>
        <w:tabs>
          <w:tab w:val="num" w:pos="3300"/>
        </w:tabs>
        <w:ind w:left="3300" w:hanging="360"/>
      </w:pPr>
    </w:lvl>
    <w:lvl w:ilvl="4" w:tplc="FFFFFFFF">
      <w:start w:val="1"/>
      <w:numFmt w:val="decimal"/>
      <w:lvlText w:val="%5."/>
      <w:lvlJc w:val="left"/>
      <w:pPr>
        <w:tabs>
          <w:tab w:val="num" w:pos="4020"/>
        </w:tabs>
        <w:ind w:left="4020" w:hanging="360"/>
      </w:pPr>
    </w:lvl>
    <w:lvl w:ilvl="5" w:tplc="FFFFFFFF">
      <w:start w:val="1"/>
      <w:numFmt w:val="decimal"/>
      <w:lvlText w:val="%6."/>
      <w:lvlJc w:val="left"/>
      <w:pPr>
        <w:tabs>
          <w:tab w:val="num" w:pos="4740"/>
        </w:tabs>
        <w:ind w:left="4740" w:hanging="360"/>
      </w:pPr>
    </w:lvl>
    <w:lvl w:ilvl="6" w:tplc="FFFFFFFF">
      <w:start w:val="1"/>
      <w:numFmt w:val="decimal"/>
      <w:lvlText w:val="%7."/>
      <w:lvlJc w:val="left"/>
      <w:pPr>
        <w:tabs>
          <w:tab w:val="num" w:pos="5460"/>
        </w:tabs>
        <w:ind w:left="5460" w:hanging="360"/>
      </w:pPr>
    </w:lvl>
    <w:lvl w:ilvl="7" w:tplc="FFFFFFFF">
      <w:start w:val="1"/>
      <w:numFmt w:val="decimal"/>
      <w:lvlText w:val="%8."/>
      <w:lvlJc w:val="left"/>
      <w:pPr>
        <w:tabs>
          <w:tab w:val="num" w:pos="6180"/>
        </w:tabs>
        <w:ind w:left="6180" w:hanging="360"/>
      </w:pPr>
    </w:lvl>
    <w:lvl w:ilvl="8" w:tplc="FFFFFFFF">
      <w:start w:val="1"/>
      <w:numFmt w:val="decimal"/>
      <w:lvlText w:val="%9."/>
      <w:lvlJc w:val="left"/>
      <w:pPr>
        <w:tabs>
          <w:tab w:val="num" w:pos="6900"/>
        </w:tabs>
        <w:ind w:left="6900" w:hanging="360"/>
      </w:pPr>
    </w:lvl>
  </w:abstractNum>
  <w:abstractNum w:abstractNumId="6">
    <w:nsid w:val="184E263E"/>
    <w:multiLevelType w:val="hybridMultilevel"/>
    <w:tmpl w:val="BA7246E8"/>
    <w:lvl w:ilvl="0" w:tplc="B5E0C736">
      <w:start w:val="3"/>
      <w:numFmt w:val="decimal"/>
      <w:lvlText w:val="%1."/>
      <w:lvlJc w:val="left"/>
      <w:pPr>
        <w:ind w:left="1100" w:hanging="360"/>
      </w:pPr>
      <w:rPr>
        <w:rFonts w:hint="default"/>
        <w:b/>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7">
    <w:nsid w:val="20C54CF9"/>
    <w:multiLevelType w:val="hybridMultilevel"/>
    <w:tmpl w:val="22D6CE16"/>
    <w:lvl w:ilvl="0" w:tplc="526081E0">
      <w:start w:val="7"/>
      <w:numFmt w:val="bullet"/>
      <w:lvlText w:val="-"/>
      <w:lvlJc w:val="left"/>
      <w:pPr>
        <w:tabs>
          <w:tab w:val="num" w:pos="1080"/>
        </w:tabs>
        <w:ind w:left="10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2514341"/>
    <w:multiLevelType w:val="hybridMultilevel"/>
    <w:tmpl w:val="1E867528"/>
    <w:lvl w:ilvl="0" w:tplc="91284CCC">
      <w:start w:val="6"/>
      <w:numFmt w:val="bullet"/>
      <w:lvlText w:val="-"/>
      <w:lvlJc w:val="left"/>
      <w:pPr>
        <w:tabs>
          <w:tab w:val="num" w:pos="2666"/>
        </w:tabs>
        <w:ind w:left="2666" w:firstLine="312"/>
      </w:pPr>
    </w:lvl>
    <w:lvl w:ilvl="1" w:tplc="70B8A2CE">
      <w:numFmt w:val="bullet"/>
      <w:lvlText w:val="-"/>
      <w:lvlJc w:val="left"/>
      <w:pPr>
        <w:tabs>
          <w:tab w:val="num" w:pos="1260"/>
        </w:tabs>
        <w:ind w:left="126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86F77C1"/>
    <w:multiLevelType w:val="hybridMultilevel"/>
    <w:tmpl w:val="E84EB14C"/>
    <w:lvl w:ilvl="0" w:tplc="26C6D056">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D0545B4"/>
    <w:multiLevelType w:val="multilevel"/>
    <w:tmpl w:val="CB74B828"/>
    <w:lvl w:ilvl="0">
      <w:start w:val="1"/>
      <w:numFmt w:val="bullet"/>
      <w:lvlText w:val="-"/>
      <w:lvlJc w:val="left"/>
      <w:rPr>
        <w:rFonts w:ascii="Times New Roman" w:eastAsia="Times New Roman" w:hAnsi="Times New Roman" w:cs="Times New Roman"/>
        <w:b w:val="0"/>
        <w:bCs w:val="0"/>
        <w:i w:val="0"/>
        <w:iCs w:val="0"/>
        <w:smallCaps w:val="0"/>
        <w:strike w:val="0"/>
        <w:color w:val="00B05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04A31E1"/>
    <w:multiLevelType w:val="hybridMultilevel"/>
    <w:tmpl w:val="9D0C6F92"/>
    <w:lvl w:ilvl="0" w:tplc="713478BE">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9B6D86"/>
    <w:multiLevelType w:val="hybridMultilevel"/>
    <w:tmpl w:val="246EE40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A697E80"/>
    <w:multiLevelType w:val="hybridMultilevel"/>
    <w:tmpl w:val="394C8F14"/>
    <w:lvl w:ilvl="0" w:tplc="E58CDA74">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C4F6BEF"/>
    <w:multiLevelType w:val="hybridMultilevel"/>
    <w:tmpl w:val="092645C8"/>
    <w:lvl w:ilvl="0" w:tplc="1068D0E4">
      <w:numFmt w:val="bullet"/>
      <w:lvlText w:val="-"/>
      <w:lvlJc w:val="left"/>
      <w:pPr>
        <w:tabs>
          <w:tab w:val="num" w:pos="900"/>
        </w:tabs>
        <w:ind w:left="900" w:hanging="360"/>
      </w:pPr>
      <w:rPr>
        <w:rFonts w:ascii="Arial" w:eastAsia="Times New Roman" w:hAnsi="Arial" w:cs="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B85652A"/>
    <w:multiLevelType w:val="multilevel"/>
    <w:tmpl w:val="911A27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C924BFE"/>
    <w:multiLevelType w:val="hybridMultilevel"/>
    <w:tmpl w:val="423E90DA"/>
    <w:lvl w:ilvl="0" w:tplc="AC663B3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9705940"/>
    <w:multiLevelType w:val="hybridMultilevel"/>
    <w:tmpl w:val="4C1418B4"/>
    <w:lvl w:ilvl="0" w:tplc="4754E1D6">
      <w:numFmt w:val="bullet"/>
      <w:lvlText w:val="-"/>
      <w:lvlJc w:val="left"/>
      <w:pPr>
        <w:tabs>
          <w:tab w:val="num" w:pos="1040"/>
        </w:tabs>
        <w:ind w:left="1040" w:hanging="360"/>
      </w:pPr>
      <w:rPr>
        <w:rFonts w:ascii="Times New Roman" w:eastAsia="Times New Roman" w:hAnsi="Times New Roman" w:cs="Times New Roman" w:hint="default"/>
        <w:b/>
      </w:rPr>
    </w:lvl>
    <w:lvl w:ilvl="1" w:tplc="04190003" w:tentative="1">
      <w:start w:val="1"/>
      <w:numFmt w:val="bullet"/>
      <w:lvlText w:val="o"/>
      <w:lvlJc w:val="left"/>
      <w:pPr>
        <w:tabs>
          <w:tab w:val="num" w:pos="1760"/>
        </w:tabs>
        <w:ind w:left="1760" w:hanging="360"/>
      </w:pPr>
      <w:rPr>
        <w:rFonts w:ascii="Courier New" w:hAnsi="Courier New" w:cs="Courier New" w:hint="default"/>
      </w:rPr>
    </w:lvl>
    <w:lvl w:ilvl="2" w:tplc="04190005" w:tentative="1">
      <w:start w:val="1"/>
      <w:numFmt w:val="bullet"/>
      <w:lvlText w:val=""/>
      <w:lvlJc w:val="left"/>
      <w:pPr>
        <w:tabs>
          <w:tab w:val="num" w:pos="2480"/>
        </w:tabs>
        <w:ind w:left="2480" w:hanging="360"/>
      </w:pPr>
      <w:rPr>
        <w:rFonts w:ascii="Wingdings" w:hAnsi="Wingdings" w:hint="default"/>
      </w:rPr>
    </w:lvl>
    <w:lvl w:ilvl="3" w:tplc="04190001" w:tentative="1">
      <w:start w:val="1"/>
      <w:numFmt w:val="bullet"/>
      <w:lvlText w:val=""/>
      <w:lvlJc w:val="left"/>
      <w:pPr>
        <w:tabs>
          <w:tab w:val="num" w:pos="3200"/>
        </w:tabs>
        <w:ind w:left="3200" w:hanging="360"/>
      </w:pPr>
      <w:rPr>
        <w:rFonts w:ascii="Symbol" w:hAnsi="Symbol" w:hint="default"/>
      </w:rPr>
    </w:lvl>
    <w:lvl w:ilvl="4" w:tplc="04190003" w:tentative="1">
      <w:start w:val="1"/>
      <w:numFmt w:val="bullet"/>
      <w:lvlText w:val="o"/>
      <w:lvlJc w:val="left"/>
      <w:pPr>
        <w:tabs>
          <w:tab w:val="num" w:pos="3920"/>
        </w:tabs>
        <w:ind w:left="3920" w:hanging="360"/>
      </w:pPr>
      <w:rPr>
        <w:rFonts w:ascii="Courier New" w:hAnsi="Courier New" w:cs="Courier New" w:hint="default"/>
      </w:rPr>
    </w:lvl>
    <w:lvl w:ilvl="5" w:tplc="04190005" w:tentative="1">
      <w:start w:val="1"/>
      <w:numFmt w:val="bullet"/>
      <w:lvlText w:val=""/>
      <w:lvlJc w:val="left"/>
      <w:pPr>
        <w:tabs>
          <w:tab w:val="num" w:pos="4640"/>
        </w:tabs>
        <w:ind w:left="4640" w:hanging="360"/>
      </w:pPr>
      <w:rPr>
        <w:rFonts w:ascii="Wingdings" w:hAnsi="Wingdings" w:hint="default"/>
      </w:rPr>
    </w:lvl>
    <w:lvl w:ilvl="6" w:tplc="04190001" w:tentative="1">
      <w:start w:val="1"/>
      <w:numFmt w:val="bullet"/>
      <w:lvlText w:val=""/>
      <w:lvlJc w:val="left"/>
      <w:pPr>
        <w:tabs>
          <w:tab w:val="num" w:pos="5360"/>
        </w:tabs>
        <w:ind w:left="5360" w:hanging="360"/>
      </w:pPr>
      <w:rPr>
        <w:rFonts w:ascii="Symbol" w:hAnsi="Symbol" w:hint="default"/>
      </w:rPr>
    </w:lvl>
    <w:lvl w:ilvl="7" w:tplc="04190003" w:tentative="1">
      <w:start w:val="1"/>
      <w:numFmt w:val="bullet"/>
      <w:lvlText w:val="o"/>
      <w:lvlJc w:val="left"/>
      <w:pPr>
        <w:tabs>
          <w:tab w:val="num" w:pos="6080"/>
        </w:tabs>
        <w:ind w:left="6080" w:hanging="360"/>
      </w:pPr>
      <w:rPr>
        <w:rFonts w:ascii="Courier New" w:hAnsi="Courier New" w:cs="Courier New" w:hint="default"/>
      </w:rPr>
    </w:lvl>
    <w:lvl w:ilvl="8" w:tplc="04190005" w:tentative="1">
      <w:start w:val="1"/>
      <w:numFmt w:val="bullet"/>
      <w:lvlText w:val=""/>
      <w:lvlJc w:val="left"/>
      <w:pPr>
        <w:tabs>
          <w:tab w:val="num" w:pos="6800"/>
        </w:tabs>
        <w:ind w:left="6800" w:hanging="360"/>
      </w:pPr>
      <w:rPr>
        <w:rFonts w:ascii="Wingdings" w:hAnsi="Wingdings" w:hint="default"/>
      </w:rPr>
    </w:lvl>
  </w:abstractNum>
  <w:abstractNum w:abstractNumId="18">
    <w:nsid w:val="5C980EBC"/>
    <w:multiLevelType w:val="hybridMultilevel"/>
    <w:tmpl w:val="FE92F56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5D456B16"/>
    <w:multiLevelType w:val="hybridMultilevel"/>
    <w:tmpl w:val="3EFE19B0"/>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FFFFFFFF">
      <w:numFmt w:val="bullet"/>
      <w:lvlText w:val="-"/>
      <w:lvlJc w:val="left"/>
      <w:pPr>
        <w:tabs>
          <w:tab w:val="num" w:pos="843"/>
        </w:tabs>
        <w:ind w:left="843" w:hanging="283"/>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nsid w:val="603F134A"/>
    <w:multiLevelType w:val="multilevel"/>
    <w:tmpl w:val="969ECB30"/>
    <w:lvl w:ilvl="0">
      <w:start w:val="1"/>
      <w:numFmt w:val="decimal"/>
      <w:lvlText w:val="%1."/>
      <w:lvlJc w:val="left"/>
      <w:pPr>
        <w:ind w:left="720" w:hanging="360"/>
      </w:pPr>
      <w:rPr>
        <w:rFonts w:hint="default"/>
        <w:color w:val="000000"/>
        <w:sz w:val="28"/>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6461283E"/>
    <w:multiLevelType w:val="hybridMultilevel"/>
    <w:tmpl w:val="D4008100"/>
    <w:lvl w:ilvl="0" w:tplc="A17A62D4">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2">
    <w:nsid w:val="6A0344E9"/>
    <w:multiLevelType w:val="hybridMultilevel"/>
    <w:tmpl w:val="45B48766"/>
    <w:lvl w:ilvl="0" w:tplc="0A3E5D42">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3">
    <w:nsid w:val="6F0B5AE3"/>
    <w:multiLevelType w:val="hybridMultilevel"/>
    <w:tmpl w:val="F0EC504C"/>
    <w:lvl w:ilvl="0" w:tplc="74A41B8A">
      <w:start w:val="3"/>
      <w:numFmt w:val="bullet"/>
      <w:lvlText w:val="-"/>
      <w:lvlJc w:val="left"/>
      <w:pPr>
        <w:tabs>
          <w:tab w:val="num" w:pos="1068"/>
        </w:tabs>
        <w:ind w:left="1068" w:hanging="360"/>
      </w:pPr>
      <w:rPr>
        <w:rFonts w:ascii="Times New Roman" w:eastAsia="Lucida Sans Unicode" w:hAnsi="Times New Roman" w:cs="Times New Roman" w:hint="default"/>
      </w:rPr>
    </w:lvl>
    <w:lvl w:ilvl="1" w:tplc="0138423A">
      <w:start w:val="5"/>
      <w:numFmt w:val="bullet"/>
      <w:lvlText w:val="–"/>
      <w:lvlJc w:val="left"/>
      <w:pPr>
        <w:tabs>
          <w:tab w:val="num" w:pos="1788"/>
        </w:tabs>
        <w:ind w:left="1788" w:hanging="360"/>
      </w:pPr>
      <w:rPr>
        <w:rFonts w:ascii="TimesNewRomanPSMT" w:eastAsia="Calibri" w:hAnsi="TimesNewRomanPSMT" w:cs="Times New Roman"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4">
    <w:nsid w:val="77733F3A"/>
    <w:multiLevelType w:val="hybridMultilevel"/>
    <w:tmpl w:val="A8A085D0"/>
    <w:lvl w:ilvl="0" w:tplc="FFFFFFFF">
      <w:start w:val="2"/>
      <w:numFmt w:val="bullet"/>
      <w:lvlText w:val="-"/>
      <w:lvlJc w:val="left"/>
      <w:pPr>
        <w:tabs>
          <w:tab w:val="num" w:pos="1069"/>
        </w:tabs>
        <w:ind w:left="1069" w:hanging="360"/>
      </w:pPr>
      <w:rPr>
        <w:rFonts w:ascii="Times New Roman" w:eastAsia="Times New Roman" w:hAnsi="Times New Roman"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num w:numId="1">
    <w:abstractNumId w:val="23"/>
  </w:num>
  <w:num w:numId="2">
    <w:abstractNumId w:val="0"/>
  </w:num>
  <w:num w:numId="3">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7"/>
  </w:num>
  <w:num w:numId="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9"/>
  </w:num>
  <w:num w:numId="15">
    <w:abstractNumId w:val="10"/>
  </w:num>
  <w:num w:numId="16">
    <w:abstractNumId w:val="13"/>
  </w:num>
  <w:num w:numId="17">
    <w:abstractNumId w:val="15"/>
  </w:num>
  <w:num w:numId="18">
    <w:abstractNumId w:val="24"/>
  </w:num>
  <w:num w:numId="19">
    <w:abstractNumId w:val="22"/>
  </w:num>
  <w:num w:numId="20">
    <w:abstractNumId w:val="4"/>
  </w:num>
  <w:num w:numId="21">
    <w:abstractNumId w:val="21"/>
  </w:num>
  <w:num w:numId="22">
    <w:abstractNumId w:val="18"/>
  </w:num>
  <w:num w:numId="23">
    <w:abstractNumId w:val="16"/>
  </w:num>
  <w:num w:numId="24">
    <w:abstractNumId w:val="6"/>
  </w:num>
  <w:num w:numId="25">
    <w:abstractNumId w:val="12"/>
  </w:num>
  <w:num w:numId="26">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7C2E"/>
    <w:rsid w:val="00002032"/>
    <w:rsid w:val="00002640"/>
    <w:rsid w:val="00002C0A"/>
    <w:rsid w:val="00003B2D"/>
    <w:rsid w:val="00003D26"/>
    <w:rsid w:val="000042BE"/>
    <w:rsid w:val="00004306"/>
    <w:rsid w:val="000044C7"/>
    <w:rsid w:val="000053F4"/>
    <w:rsid w:val="00005670"/>
    <w:rsid w:val="00005BF5"/>
    <w:rsid w:val="000062A4"/>
    <w:rsid w:val="0001044F"/>
    <w:rsid w:val="0001078B"/>
    <w:rsid w:val="00010E2F"/>
    <w:rsid w:val="00010ED4"/>
    <w:rsid w:val="0001245F"/>
    <w:rsid w:val="00012C4E"/>
    <w:rsid w:val="0001308B"/>
    <w:rsid w:val="00013A64"/>
    <w:rsid w:val="0001438C"/>
    <w:rsid w:val="000144B8"/>
    <w:rsid w:val="0001459F"/>
    <w:rsid w:val="00015590"/>
    <w:rsid w:val="00015D39"/>
    <w:rsid w:val="0001607E"/>
    <w:rsid w:val="0001642B"/>
    <w:rsid w:val="00016BA2"/>
    <w:rsid w:val="00017845"/>
    <w:rsid w:val="00017C2E"/>
    <w:rsid w:val="0002067F"/>
    <w:rsid w:val="00021281"/>
    <w:rsid w:val="00021ED0"/>
    <w:rsid w:val="00022058"/>
    <w:rsid w:val="00023D62"/>
    <w:rsid w:val="00024C61"/>
    <w:rsid w:val="0002501C"/>
    <w:rsid w:val="0002553D"/>
    <w:rsid w:val="00025740"/>
    <w:rsid w:val="00026B2D"/>
    <w:rsid w:val="00030FB4"/>
    <w:rsid w:val="00031B6D"/>
    <w:rsid w:val="0003236C"/>
    <w:rsid w:val="000323B3"/>
    <w:rsid w:val="00032918"/>
    <w:rsid w:val="00033398"/>
    <w:rsid w:val="00033576"/>
    <w:rsid w:val="00034727"/>
    <w:rsid w:val="00034CAE"/>
    <w:rsid w:val="00034FF0"/>
    <w:rsid w:val="00035A6D"/>
    <w:rsid w:val="00035ED4"/>
    <w:rsid w:val="0003672A"/>
    <w:rsid w:val="00040273"/>
    <w:rsid w:val="000409BB"/>
    <w:rsid w:val="000416FE"/>
    <w:rsid w:val="000417D7"/>
    <w:rsid w:val="00041C05"/>
    <w:rsid w:val="00042B79"/>
    <w:rsid w:val="00043CA3"/>
    <w:rsid w:val="00044690"/>
    <w:rsid w:val="0004549B"/>
    <w:rsid w:val="0004575B"/>
    <w:rsid w:val="00047C90"/>
    <w:rsid w:val="00047FC5"/>
    <w:rsid w:val="0005007C"/>
    <w:rsid w:val="000508F0"/>
    <w:rsid w:val="00050A82"/>
    <w:rsid w:val="00051132"/>
    <w:rsid w:val="00051428"/>
    <w:rsid w:val="00052233"/>
    <w:rsid w:val="000525D2"/>
    <w:rsid w:val="00054396"/>
    <w:rsid w:val="00054C76"/>
    <w:rsid w:val="000554EC"/>
    <w:rsid w:val="00055831"/>
    <w:rsid w:val="00055B77"/>
    <w:rsid w:val="000567D7"/>
    <w:rsid w:val="000608A2"/>
    <w:rsid w:val="00060F64"/>
    <w:rsid w:val="00061971"/>
    <w:rsid w:val="00062903"/>
    <w:rsid w:val="00062A1A"/>
    <w:rsid w:val="00063260"/>
    <w:rsid w:val="0006370A"/>
    <w:rsid w:val="00064E5A"/>
    <w:rsid w:val="000667A5"/>
    <w:rsid w:val="00067148"/>
    <w:rsid w:val="00070B2F"/>
    <w:rsid w:val="000717A5"/>
    <w:rsid w:val="00072486"/>
    <w:rsid w:val="00072A69"/>
    <w:rsid w:val="00072DCB"/>
    <w:rsid w:val="00073633"/>
    <w:rsid w:val="00073879"/>
    <w:rsid w:val="00073D0A"/>
    <w:rsid w:val="000742E8"/>
    <w:rsid w:val="000748AC"/>
    <w:rsid w:val="000765CC"/>
    <w:rsid w:val="00076884"/>
    <w:rsid w:val="000769CD"/>
    <w:rsid w:val="00076C91"/>
    <w:rsid w:val="00077D6E"/>
    <w:rsid w:val="000811C3"/>
    <w:rsid w:val="00081A01"/>
    <w:rsid w:val="00082F33"/>
    <w:rsid w:val="00082FF1"/>
    <w:rsid w:val="000837A1"/>
    <w:rsid w:val="000839C1"/>
    <w:rsid w:val="0008404F"/>
    <w:rsid w:val="00084DBF"/>
    <w:rsid w:val="00086577"/>
    <w:rsid w:val="00086579"/>
    <w:rsid w:val="0008657B"/>
    <w:rsid w:val="0008674E"/>
    <w:rsid w:val="00086D54"/>
    <w:rsid w:val="000877BB"/>
    <w:rsid w:val="00091534"/>
    <w:rsid w:val="00091A7C"/>
    <w:rsid w:val="00093C5F"/>
    <w:rsid w:val="0009535D"/>
    <w:rsid w:val="000970C8"/>
    <w:rsid w:val="00097247"/>
    <w:rsid w:val="00097640"/>
    <w:rsid w:val="00097ED7"/>
    <w:rsid w:val="000A0C24"/>
    <w:rsid w:val="000A1EC7"/>
    <w:rsid w:val="000A266F"/>
    <w:rsid w:val="000A2E21"/>
    <w:rsid w:val="000A43E0"/>
    <w:rsid w:val="000A5D33"/>
    <w:rsid w:val="000A754F"/>
    <w:rsid w:val="000A7EDE"/>
    <w:rsid w:val="000B3184"/>
    <w:rsid w:val="000B4064"/>
    <w:rsid w:val="000B4533"/>
    <w:rsid w:val="000B49A2"/>
    <w:rsid w:val="000B4FF3"/>
    <w:rsid w:val="000B66CC"/>
    <w:rsid w:val="000B69AC"/>
    <w:rsid w:val="000B6C18"/>
    <w:rsid w:val="000B7332"/>
    <w:rsid w:val="000B7483"/>
    <w:rsid w:val="000B7594"/>
    <w:rsid w:val="000B7FCC"/>
    <w:rsid w:val="000C0ACA"/>
    <w:rsid w:val="000C1EAC"/>
    <w:rsid w:val="000C29D6"/>
    <w:rsid w:val="000C2A43"/>
    <w:rsid w:val="000C2B6A"/>
    <w:rsid w:val="000C3EF9"/>
    <w:rsid w:val="000C4127"/>
    <w:rsid w:val="000C4741"/>
    <w:rsid w:val="000C4A29"/>
    <w:rsid w:val="000C4AA9"/>
    <w:rsid w:val="000C6BFA"/>
    <w:rsid w:val="000C72A1"/>
    <w:rsid w:val="000C7334"/>
    <w:rsid w:val="000C79F3"/>
    <w:rsid w:val="000D03DC"/>
    <w:rsid w:val="000D08A0"/>
    <w:rsid w:val="000D0AD7"/>
    <w:rsid w:val="000D1DC0"/>
    <w:rsid w:val="000D28D5"/>
    <w:rsid w:val="000D3F05"/>
    <w:rsid w:val="000D4928"/>
    <w:rsid w:val="000D57C9"/>
    <w:rsid w:val="000D6A93"/>
    <w:rsid w:val="000D6BF5"/>
    <w:rsid w:val="000D71B1"/>
    <w:rsid w:val="000D7542"/>
    <w:rsid w:val="000E06EE"/>
    <w:rsid w:val="000E1EF2"/>
    <w:rsid w:val="000E225C"/>
    <w:rsid w:val="000E2D35"/>
    <w:rsid w:val="000E3ECF"/>
    <w:rsid w:val="000E5273"/>
    <w:rsid w:val="000E5B1A"/>
    <w:rsid w:val="000E69C7"/>
    <w:rsid w:val="000E7B9C"/>
    <w:rsid w:val="000F132D"/>
    <w:rsid w:val="000F161E"/>
    <w:rsid w:val="000F16EB"/>
    <w:rsid w:val="000F1807"/>
    <w:rsid w:val="000F3686"/>
    <w:rsid w:val="000F3F8E"/>
    <w:rsid w:val="000F40D3"/>
    <w:rsid w:val="000F4494"/>
    <w:rsid w:val="000F4607"/>
    <w:rsid w:val="000F48EC"/>
    <w:rsid w:val="000F5EC7"/>
    <w:rsid w:val="000F62F3"/>
    <w:rsid w:val="001005BF"/>
    <w:rsid w:val="00100E24"/>
    <w:rsid w:val="00101486"/>
    <w:rsid w:val="001029E1"/>
    <w:rsid w:val="001033BD"/>
    <w:rsid w:val="00103727"/>
    <w:rsid w:val="001045BC"/>
    <w:rsid w:val="00104CA6"/>
    <w:rsid w:val="001067E2"/>
    <w:rsid w:val="0010689E"/>
    <w:rsid w:val="001100CD"/>
    <w:rsid w:val="00110E7A"/>
    <w:rsid w:val="00112C50"/>
    <w:rsid w:val="00112CE8"/>
    <w:rsid w:val="00115FC7"/>
    <w:rsid w:val="00116D13"/>
    <w:rsid w:val="00117592"/>
    <w:rsid w:val="001176DF"/>
    <w:rsid w:val="001234B6"/>
    <w:rsid w:val="001240B5"/>
    <w:rsid w:val="001244C3"/>
    <w:rsid w:val="001247EA"/>
    <w:rsid w:val="001252A6"/>
    <w:rsid w:val="00125D5A"/>
    <w:rsid w:val="00126A0C"/>
    <w:rsid w:val="00126EBB"/>
    <w:rsid w:val="0013067B"/>
    <w:rsid w:val="001313DF"/>
    <w:rsid w:val="0013368B"/>
    <w:rsid w:val="00134072"/>
    <w:rsid w:val="0013468E"/>
    <w:rsid w:val="0013493F"/>
    <w:rsid w:val="001363EC"/>
    <w:rsid w:val="00136417"/>
    <w:rsid w:val="001374D8"/>
    <w:rsid w:val="00137E41"/>
    <w:rsid w:val="00140064"/>
    <w:rsid w:val="00140066"/>
    <w:rsid w:val="00140AD1"/>
    <w:rsid w:val="0014170D"/>
    <w:rsid w:val="00141BA8"/>
    <w:rsid w:val="00142D1D"/>
    <w:rsid w:val="00143247"/>
    <w:rsid w:val="00143742"/>
    <w:rsid w:val="001437B7"/>
    <w:rsid w:val="00143D36"/>
    <w:rsid w:val="00144362"/>
    <w:rsid w:val="00144465"/>
    <w:rsid w:val="00144AB9"/>
    <w:rsid w:val="0014532E"/>
    <w:rsid w:val="001454DA"/>
    <w:rsid w:val="0014624D"/>
    <w:rsid w:val="0014662F"/>
    <w:rsid w:val="00147C97"/>
    <w:rsid w:val="00147E64"/>
    <w:rsid w:val="00151E1B"/>
    <w:rsid w:val="0015265F"/>
    <w:rsid w:val="0015271A"/>
    <w:rsid w:val="00153407"/>
    <w:rsid w:val="00153ABE"/>
    <w:rsid w:val="00153F8A"/>
    <w:rsid w:val="00154507"/>
    <w:rsid w:val="00154752"/>
    <w:rsid w:val="00155186"/>
    <w:rsid w:val="00157C4E"/>
    <w:rsid w:val="0016038D"/>
    <w:rsid w:val="00160833"/>
    <w:rsid w:val="00162781"/>
    <w:rsid w:val="00162B2A"/>
    <w:rsid w:val="00164C7E"/>
    <w:rsid w:val="001657F4"/>
    <w:rsid w:val="001662BE"/>
    <w:rsid w:val="00166C92"/>
    <w:rsid w:val="001674B5"/>
    <w:rsid w:val="0016764C"/>
    <w:rsid w:val="00170140"/>
    <w:rsid w:val="00170B3F"/>
    <w:rsid w:val="00170EAA"/>
    <w:rsid w:val="0017365B"/>
    <w:rsid w:val="001737AD"/>
    <w:rsid w:val="00173C43"/>
    <w:rsid w:val="00174C45"/>
    <w:rsid w:val="00174E3B"/>
    <w:rsid w:val="001755E9"/>
    <w:rsid w:val="0017663E"/>
    <w:rsid w:val="00180773"/>
    <w:rsid w:val="0018079C"/>
    <w:rsid w:val="001808C1"/>
    <w:rsid w:val="0018117F"/>
    <w:rsid w:val="001815E4"/>
    <w:rsid w:val="00181949"/>
    <w:rsid w:val="00181AA5"/>
    <w:rsid w:val="00182C23"/>
    <w:rsid w:val="0018329C"/>
    <w:rsid w:val="001838F7"/>
    <w:rsid w:val="00185310"/>
    <w:rsid w:val="00185DFE"/>
    <w:rsid w:val="00185E6C"/>
    <w:rsid w:val="001868D5"/>
    <w:rsid w:val="00186F0B"/>
    <w:rsid w:val="00187503"/>
    <w:rsid w:val="001875FF"/>
    <w:rsid w:val="00190ECF"/>
    <w:rsid w:val="0019185F"/>
    <w:rsid w:val="00191967"/>
    <w:rsid w:val="00191EE0"/>
    <w:rsid w:val="00192816"/>
    <w:rsid w:val="00192E75"/>
    <w:rsid w:val="0019352F"/>
    <w:rsid w:val="001938E7"/>
    <w:rsid w:val="00193E13"/>
    <w:rsid w:val="0019438D"/>
    <w:rsid w:val="001946FF"/>
    <w:rsid w:val="00194823"/>
    <w:rsid w:val="001968B8"/>
    <w:rsid w:val="00196F54"/>
    <w:rsid w:val="001973A6"/>
    <w:rsid w:val="00197C67"/>
    <w:rsid w:val="001A017B"/>
    <w:rsid w:val="001A1676"/>
    <w:rsid w:val="001A3644"/>
    <w:rsid w:val="001A41C3"/>
    <w:rsid w:val="001A58A8"/>
    <w:rsid w:val="001A5C41"/>
    <w:rsid w:val="001A5D0F"/>
    <w:rsid w:val="001A60E6"/>
    <w:rsid w:val="001A77DA"/>
    <w:rsid w:val="001B0325"/>
    <w:rsid w:val="001B05A0"/>
    <w:rsid w:val="001B05E3"/>
    <w:rsid w:val="001B0714"/>
    <w:rsid w:val="001B0FF1"/>
    <w:rsid w:val="001B1B04"/>
    <w:rsid w:val="001B1CAC"/>
    <w:rsid w:val="001B1E94"/>
    <w:rsid w:val="001B3596"/>
    <w:rsid w:val="001B3EF2"/>
    <w:rsid w:val="001B4669"/>
    <w:rsid w:val="001B692D"/>
    <w:rsid w:val="001B705A"/>
    <w:rsid w:val="001B7D2A"/>
    <w:rsid w:val="001C104C"/>
    <w:rsid w:val="001C10E5"/>
    <w:rsid w:val="001C1559"/>
    <w:rsid w:val="001C17DA"/>
    <w:rsid w:val="001C363E"/>
    <w:rsid w:val="001C375A"/>
    <w:rsid w:val="001C490C"/>
    <w:rsid w:val="001C4B43"/>
    <w:rsid w:val="001C5204"/>
    <w:rsid w:val="001C59BD"/>
    <w:rsid w:val="001C6261"/>
    <w:rsid w:val="001C65EB"/>
    <w:rsid w:val="001D0827"/>
    <w:rsid w:val="001D11E0"/>
    <w:rsid w:val="001D15DB"/>
    <w:rsid w:val="001D1FDA"/>
    <w:rsid w:val="001D289E"/>
    <w:rsid w:val="001D2C38"/>
    <w:rsid w:val="001D31B3"/>
    <w:rsid w:val="001D3F5F"/>
    <w:rsid w:val="001D4B9F"/>
    <w:rsid w:val="001D4CB1"/>
    <w:rsid w:val="001D5626"/>
    <w:rsid w:val="001D563C"/>
    <w:rsid w:val="001D6FEE"/>
    <w:rsid w:val="001D7675"/>
    <w:rsid w:val="001D7FBB"/>
    <w:rsid w:val="001E02F2"/>
    <w:rsid w:val="001E10C3"/>
    <w:rsid w:val="001E1893"/>
    <w:rsid w:val="001E21C8"/>
    <w:rsid w:val="001E41A8"/>
    <w:rsid w:val="001E445C"/>
    <w:rsid w:val="001E4673"/>
    <w:rsid w:val="001E5703"/>
    <w:rsid w:val="001E5E77"/>
    <w:rsid w:val="001E60A8"/>
    <w:rsid w:val="001E6230"/>
    <w:rsid w:val="001E637B"/>
    <w:rsid w:val="001E72E6"/>
    <w:rsid w:val="001F053E"/>
    <w:rsid w:val="001F1234"/>
    <w:rsid w:val="001F158E"/>
    <w:rsid w:val="001F1C76"/>
    <w:rsid w:val="001F24F1"/>
    <w:rsid w:val="001F2FF2"/>
    <w:rsid w:val="001F36AB"/>
    <w:rsid w:val="001F522E"/>
    <w:rsid w:val="001F5EC5"/>
    <w:rsid w:val="001F6998"/>
    <w:rsid w:val="0020021B"/>
    <w:rsid w:val="0020028F"/>
    <w:rsid w:val="00200D99"/>
    <w:rsid w:val="002016B0"/>
    <w:rsid w:val="0020205F"/>
    <w:rsid w:val="002039CD"/>
    <w:rsid w:val="0020547D"/>
    <w:rsid w:val="00205EC8"/>
    <w:rsid w:val="002079A5"/>
    <w:rsid w:val="00207AEE"/>
    <w:rsid w:val="00210EE4"/>
    <w:rsid w:val="002116FA"/>
    <w:rsid w:val="002122ED"/>
    <w:rsid w:val="0021386E"/>
    <w:rsid w:val="00213A88"/>
    <w:rsid w:val="00213E2F"/>
    <w:rsid w:val="00214B62"/>
    <w:rsid w:val="00215451"/>
    <w:rsid w:val="00215978"/>
    <w:rsid w:val="00215B6A"/>
    <w:rsid w:val="002160B1"/>
    <w:rsid w:val="00216447"/>
    <w:rsid w:val="0021650F"/>
    <w:rsid w:val="00216CC2"/>
    <w:rsid w:val="002170A5"/>
    <w:rsid w:val="00217591"/>
    <w:rsid w:val="00217675"/>
    <w:rsid w:val="0021773A"/>
    <w:rsid w:val="00217F6C"/>
    <w:rsid w:val="00223C88"/>
    <w:rsid w:val="00225311"/>
    <w:rsid w:val="00226686"/>
    <w:rsid w:val="0022673E"/>
    <w:rsid w:val="00226DE5"/>
    <w:rsid w:val="00226DFB"/>
    <w:rsid w:val="00226E4E"/>
    <w:rsid w:val="0022726B"/>
    <w:rsid w:val="00227400"/>
    <w:rsid w:val="0022770E"/>
    <w:rsid w:val="002302FA"/>
    <w:rsid w:val="002307E0"/>
    <w:rsid w:val="00232CFD"/>
    <w:rsid w:val="00233121"/>
    <w:rsid w:val="002335D2"/>
    <w:rsid w:val="0023395E"/>
    <w:rsid w:val="00233FA1"/>
    <w:rsid w:val="002340C3"/>
    <w:rsid w:val="002348BB"/>
    <w:rsid w:val="00234B9B"/>
    <w:rsid w:val="00235751"/>
    <w:rsid w:val="00235801"/>
    <w:rsid w:val="00235FD8"/>
    <w:rsid w:val="002365EC"/>
    <w:rsid w:val="002370A2"/>
    <w:rsid w:val="0023743E"/>
    <w:rsid w:val="00240AF9"/>
    <w:rsid w:val="00240D0D"/>
    <w:rsid w:val="00241184"/>
    <w:rsid w:val="00241AAA"/>
    <w:rsid w:val="00242FDD"/>
    <w:rsid w:val="002432DA"/>
    <w:rsid w:val="002432F0"/>
    <w:rsid w:val="002437EB"/>
    <w:rsid w:val="002439CE"/>
    <w:rsid w:val="00243DF5"/>
    <w:rsid w:val="00244508"/>
    <w:rsid w:val="00244891"/>
    <w:rsid w:val="00245F2D"/>
    <w:rsid w:val="00246362"/>
    <w:rsid w:val="00246525"/>
    <w:rsid w:val="002470D4"/>
    <w:rsid w:val="00251167"/>
    <w:rsid w:val="00252107"/>
    <w:rsid w:val="00252F5D"/>
    <w:rsid w:val="00253951"/>
    <w:rsid w:val="00253E85"/>
    <w:rsid w:val="0025426C"/>
    <w:rsid w:val="00254449"/>
    <w:rsid w:val="00254A37"/>
    <w:rsid w:val="002551B1"/>
    <w:rsid w:val="00255939"/>
    <w:rsid w:val="00255D2F"/>
    <w:rsid w:val="00255F30"/>
    <w:rsid w:val="00257135"/>
    <w:rsid w:val="00257535"/>
    <w:rsid w:val="0025757A"/>
    <w:rsid w:val="002605DF"/>
    <w:rsid w:val="002607C7"/>
    <w:rsid w:val="00261434"/>
    <w:rsid w:val="00261849"/>
    <w:rsid w:val="00261CEE"/>
    <w:rsid w:val="0026204E"/>
    <w:rsid w:val="002626A2"/>
    <w:rsid w:val="00262BC2"/>
    <w:rsid w:val="00262DFA"/>
    <w:rsid w:val="002632A1"/>
    <w:rsid w:val="00263405"/>
    <w:rsid w:val="00263C0E"/>
    <w:rsid w:val="00266090"/>
    <w:rsid w:val="002661AE"/>
    <w:rsid w:val="00266CDC"/>
    <w:rsid w:val="00270499"/>
    <w:rsid w:val="00270659"/>
    <w:rsid w:val="002721B3"/>
    <w:rsid w:val="00272756"/>
    <w:rsid w:val="00272DD1"/>
    <w:rsid w:val="00272F53"/>
    <w:rsid w:val="00272FD3"/>
    <w:rsid w:val="002736AB"/>
    <w:rsid w:val="00276AB9"/>
    <w:rsid w:val="0028005B"/>
    <w:rsid w:val="00281021"/>
    <w:rsid w:val="0028152B"/>
    <w:rsid w:val="00282109"/>
    <w:rsid w:val="00282EF6"/>
    <w:rsid w:val="00283F1C"/>
    <w:rsid w:val="00285538"/>
    <w:rsid w:val="00287984"/>
    <w:rsid w:val="002904AC"/>
    <w:rsid w:val="002906E8"/>
    <w:rsid w:val="00290885"/>
    <w:rsid w:val="002913ED"/>
    <w:rsid w:val="0029236C"/>
    <w:rsid w:val="0029252D"/>
    <w:rsid w:val="002925C7"/>
    <w:rsid w:val="00292930"/>
    <w:rsid w:val="002933CE"/>
    <w:rsid w:val="0029361B"/>
    <w:rsid w:val="002937BC"/>
    <w:rsid w:val="00293ADB"/>
    <w:rsid w:val="00293D73"/>
    <w:rsid w:val="0029492A"/>
    <w:rsid w:val="00294B3A"/>
    <w:rsid w:val="0029532C"/>
    <w:rsid w:val="002957CE"/>
    <w:rsid w:val="00295AFC"/>
    <w:rsid w:val="00296723"/>
    <w:rsid w:val="00296897"/>
    <w:rsid w:val="00297008"/>
    <w:rsid w:val="002973D2"/>
    <w:rsid w:val="00297CA8"/>
    <w:rsid w:val="002A12BC"/>
    <w:rsid w:val="002A2854"/>
    <w:rsid w:val="002A2F18"/>
    <w:rsid w:val="002A3161"/>
    <w:rsid w:val="002A4A02"/>
    <w:rsid w:val="002A4E3E"/>
    <w:rsid w:val="002A53E3"/>
    <w:rsid w:val="002A58D2"/>
    <w:rsid w:val="002B1047"/>
    <w:rsid w:val="002B2483"/>
    <w:rsid w:val="002B2938"/>
    <w:rsid w:val="002B2EFC"/>
    <w:rsid w:val="002B53E1"/>
    <w:rsid w:val="002B554E"/>
    <w:rsid w:val="002B6D4D"/>
    <w:rsid w:val="002B7B91"/>
    <w:rsid w:val="002C1A02"/>
    <w:rsid w:val="002C2135"/>
    <w:rsid w:val="002C22C2"/>
    <w:rsid w:val="002C2E35"/>
    <w:rsid w:val="002C4AD7"/>
    <w:rsid w:val="002C4E24"/>
    <w:rsid w:val="002C5044"/>
    <w:rsid w:val="002C64FB"/>
    <w:rsid w:val="002C6FE0"/>
    <w:rsid w:val="002C72A5"/>
    <w:rsid w:val="002D0165"/>
    <w:rsid w:val="002D03B0"/>
    <w:rsid w:val="002D1B08"/>
    <w:rsid w:val="002D1DE1"/>
    <w:rsid w:val="002D1EB5"/>
    <w:rsid w:val="002D2A82"/>
    <w:rsid w:val="002D4F8F"/>
    <w:rsid w:val="002D534B"/>
    <w:rsid w:val="002D5E8D"/>
    <w:rsid w:val="002D5F0C"/>
    <w:rsid w:val="002D7212"/>
    <w:rsid w:val="002E0B37"/>
    <w:rsid w:val="002E1FDF"/>
    <w:rsid w:val="002E264E"/>
    <w:rsid w:val="002E28DD"/>
    <w:rsid w:val="002E297F"/>
    <w:rsid w:val="002E3038"/>
    <w:rsid w:val="002E34BF"/>
    <w:rsid w:val="002E4C4D"/>
    <w:rsid w:val="002E4FF0"/>
    <w:rsid w:val="002E551E"/>
    <w:rsid w:val="002E6281"/>
    <w:rsid w:val="002E7126"/>
    <w:rsid w:val="002F0548"/>
    <w:rsid w:val="002F07A8"/>
    <w:rsid w:val="002F0CD4"/>
    <w:rsid w:val="002F136E"/>
    <w:rsid w:val="002F1C1E"/>
    <w:rsid w:val="002F282D"/>
    <w:rsid w:val="002F29CF"/>
    <w:rsid w:val="002F3077"/>
    <w:rsid w:val="002F3471"/>
    <w:rsid w:val="002F3BD3"/>
    <w:rsid w:val="002F468A"/>
    <w:rsid w:val="002F54E2"/>
    <w:rsid w:val="002F62AF"/>
    <w:rsid w:val="002F7EE3"/>
    <w:rsid w:val="00300A66"/>
    <w:rsid w:val="00300EE3"/>
    <w:rsid w:val="003014D5"/>
    <w:rsid w:val="003018B5"/>
    <w:rsid w:val="00302033"/>
    <w:rsid w:val="00302AB6"/>
    <w:rsid w:val="00302B01"/>
    <w:rsid w:val="00302E0A"/>
    <w:rsid w:val="00303D6A"/>
    <w:rsid w:val="00304060"/>
    <w:rsid w:val="00305744"/>
    <w:rsid w:val="00306B1C"/>
    <w:rsid w:val="00307381"/>
    <w:rsid w:val="00307C06"/>
    <w:rsid w:val="00307E2D"/>
    <w:rsid w:val="00311B99"/>
    <w:rsid w:val="00311D48"/>
    <w:rsid w:val="00311E04"/>
    <w:rsid w:val="00311F79"/>
    <w:rsid w:val="003122D5"/>
    <w:rsid w:val="0031238A"/>
    <w:rsid w:val="003123F2"/>
    <w:rsid w:val="00314348"/>
    <w:rsid w:val="003148E5"/>
    <w:rsid w:val="003153EB"/>
    <w:rsid w:val="0031602E"/>
    <w:rsid w:val="00316163"/>
    <w:rsid w:val="00317E42"/>
    <w:rsid w:val="0032097D"/>
    <w:rsid w:val="003211CD"/>
    <w:rsid w:val="00321208"/>
    <w:rsid w:val="00322DB2"/>
    <w:rsid w:val="003238EE"/>
    <w:rsid w:val="0032412A"/>
    <w:rsid w:val="00324DF3"/>
    <w:rsid w:val="0032527F"/>
    <w:rsid w:val="00325D68"/>
    <w:rsid w:val="003266A1"/>
    <w:rsid w:val="00326C0F"/>
    <w:rsid w:val="0032764E"/>
    <w:rsid w:val="00330A41"/>
    <w:rsid w:val="00332A3D"/>
    <w:rsid w:val="00332E53"/>
    <w:rsid w:val="00332ED9"/>
    <w:rsid w:val="003331CD"/>
    <w:rsid w:val="0033320C"/>
    <w:rsid w:val="0033427C"/>
    <w:rsid w:val="00334988"/>
    <w:rsid w:val="00334B99"/>
    <w:rsid w:val="00334CAE"/>
    <w:rsid w:val="003357C6"/>
    <w:rsid w:val="00335D27"/>
    <w:rsid w:val="003367FA"/>
    <w:rsid w:val="00336FC4"/>
    <w:rsid w:val="003370F7"/>
    <w:rsid w:val="00341133"/>
    <w:rsid w:val="00341594"/>
    <w:rsid w:val="00341DFF"/>
    <w:rsid w:val="003438E9"/>
    <w:rsid w:val="00343995"/>
    <w:rsid w:val="00344726"/>
    <w:rsid w:val="00344731"/>
    <w:rsid w:val="003453B9"/>
    <w:rsid w:val="00345CA2"/>
    <w:rsid w:val="00346C1C"/>
    <w:rsid w:val="0034713F"/>
    <w:rsid w:val="00347A74"/>
    <w:rsid w:val="00350218"/>
    <w:rsid w:val="003505BD"/>
    <w:rsid w:val="00352520"/>
    <w:rsid w:val="00352629"/>
    <w:rsid w:val="00352C7B"/>
    <w:rsid w:val="00352EA4"/>
    <w:rsid w:val="003534E9"/>
    <w:rsid w:val="00353C5C"/>
    <w:rsid w:val="003564CC"/>
    <w:rsid w:val="003565C4"/>
    <w:rsid w:val="0035761C"/>
    <w:rsid w:val="0036035A"/>
    <w:rsid w:val="00360C47"/>
    <w:rsid w:val="00361701"/>
    <w:rsid w:val="00362105"/>
    <w:rsid w:val="003626AA"/>
    <w:rsid w:val="00362ADC"/>
    <w:rsid w:val="00362FC2"/>
    <w:rsid w:val="003642A2"/>
    <w:rsid w:val="00364F01"/>
    <w:rsid w:val="00364F65"/>
    <w:rsid w:val="00365620"/>
    <w:rsid w:val="00365E1B"/>
    <w:rsid w:val="003706CA"/>
    <w:rsid w:val="00370AA5"/>
    <w:rsid w:val="00370D63"/>
    <w:rsid w:val="003712F1"/>
    <w:rsid w:val="00372905"/>
    <w:rsid w:val="0037291D"/>
    <w:rsid w:val="00373D73"/>
    <w:rsid w:val="00374162"/>
    <w:rsid w:val="00375BBD"/>
    <w:rsid w:val="00376BDA"/>
    <w:rsid w:val="00376C27"/>
    <w:rsid w:val="00376D0B"/>
    <w:rsid w:val="003773DD"/>
    <w:rsid w:val="003777A9"/>
    <w:rsid w:val="00377BC9"/>
    <w:rsid w:val="00377EA1"/>
    <w:rsid w:val="00380E7A"/>
    <w:rsid w:val="0038277B"/>
    <w:rsid w:val="00384634"/>
    <w:rsid w:val="0038526F"/>
    <w:rsid w:val="00385FB4"/>
    <w:rsid w:val="003874A5"/>
    <w:rsid w:val="00390AAE"/>
    <w:rsid w:val="00390B3F"/>
    <w:rsid w:val="00390EC6"/>
    <w:rsid w:val="00391349"/>
    <w:rsid w:val="00392350"/>
    <w:rsid w:val="00392D48"/>
    <w:rsid w:val="0039377C"/>
    <w:rsid w:val="00394940"/>
    <w:rsid w:val="00395DC1"/>
    <w:rsid w:val="00396685"/>
    <w:rsid w:val="00396F19"/>
    <w:rsid w:val="003A0AF9"/>
    <w:rsid w:val="003A0C23"/>
    <w:rsid w:val="003A0C82"/>
    <w:rsid w:val="003A0D17"/>
    <w:rsid w:val="003A0DF2"/>
    <w:rsid w:val="003A12B5"/>
    <w:rsid w:val="003A16D0"/>
    <w:rsid w:val="003A1B0E"/>
    <w:rsid w:val="003A23C8"/>
    <w:rsid w:val="003A353F"/>
    <w:rsid w:val="003A3C93"/>
    <w:rsid w:val="003A3E0B"/>
    <w:rsid w:val="003A4E0D"/>
    <w:rsid w:val="003A543C"/>
    <w:rsid w:val="003A590B"/>
    <w:rsid w:val="003A5D24"/>
    <w:rsid w:val="003A5FA1"/>
    <w:rsid w:val="003A6B74"/>
    <w:rsid w:val="003A7FF3"/>
    <w:rsid w:val="003B1756"/>
    <w:rsid w:val="003B2EA1"/>
    <w:rsid w:val="003B3999"/>
    <w:rsid w:val="003B45B5"/>
    <w:rsid w:val="003B52C8"/>
    <w:rsid w:val="003B56AE"/>
    <w:rsid w:val="003B5FD5"/>
    <w:rsid w:val="003B7858"/>
    <w:rsid w:val="003B7B36"/>
    <w:rsid w:val="003B7E75"/>
    <w:rsid w:val="003C083D"/>
    <w:rsid w:val="003C2655"/>
    <w:rsid w:val="003C2C0B"/>
    <w:rsid w:val="003C3448"/>
    <w:rsid w:val="003C3840"/>
    <w:rsid w:val="003C38C2"/>
    <w:rsid w:val="003C38DC"/>
    <w:rsid w:val="003C44FF"/>
    <w:rsid w:val="003C4636"/>
    <w:rsid w:val="003C4B72"/>
    <w:rsid w:val="003C5069"/>
    <w:rsid w:val="003C5288"/>
    <w:rsid w:val="003C56FA"/>
    <w:rsid w:val="003C64DD"/>
    <w:rsid w:val="003C6EA4"/>
    <w:rsid w:val="003C700E"/>
    <w:rsid w:val="003C7D87"/>
    <w:rsid w:val="003D105E"/>
    <w:rsid w:val="003D1089"/>
    <w:rsid w:val="003D1808"/>
    <w:rsid w:val="003D2DE7"/>
    <w:rsid w:val="003D2E18"/>
    <w:rsid w:val="003D317E"/>
    <w:rsid w:val="003D3796"/>
    <w:rsid w:val="003D40E8"/>
    <w:rsid w:val="003D49E2"/>
    <w:rsid w:val="003D4AF8"/>
    <w:rsid w:val="003D4B6B"/>
    <w:rsid w:val="003D5738"/>
    <w:rsid w:val="003D5ABB"/>
    <w:rsid w:val="003D5C96"/>
    <w:rsid w:val="003D6459"/>
    <w:rsid w:val="003D6953"/>
    <w:rsid w:val="003D709E"/>
    <w:rsid w:val="003E1251"/>
    <w:rsid w:val="003E1458"/>
    <w:rsid w:val="003E3220"/>
    <w:rsid w:val="003E4528"/>
    <w:rsid w:val="003E53F6"/>
    <w:rsid w:val="003E67C5"/>
    <w:rsid w:val="003E6816"/>
    <w:rsid w:val="003E6AAE"/>
    <w:rsid w:val="003E7639"/>
    <w:rsid w:val="003E79BB"/>
    <w:rsid w:val="003E7CEA"/>
    <w:rsid w:val="003F102D"/>
    <w:rsid w:val="003F3411"/>
    <w:rsid w:val="003F3E3A"/>
    <w:rsid w:val="003F3FFC"/>
    <w:rsid w:val="003F4D9A"/>
    <w:rsid w:val="003F501B"/>
    <w:rsid w:val="003F5410"/>
    <w:rsid w:val="003F69E8"/>
    <w:rsid w:val="003F7682"/>
    <w:rsid w:val="0040022F"/>
    <w:rsid w:val="00400927"/>
    <w:rsid w:val="00401118"/>
    <w:rsid w:val="00401A13"/>
    <w:rsid w:val="004020EE"/>
    <w:rsid w:val="004027FA"/>
    <w:rsid w:val="004035DB"/>
    <w:rsid w:val="004050FC"/>
    <w:rsid w:val="004056A8"/>
    <w:rsid w:val="004059D8"/>
    <w:rsid w:val="00405D24"/>
    <w:rsid w:val="00405FDD"/>
    <w:rsid w:val="00407B0E"/>
    <w:rsid w:val="00407FE9"/>
    <w:rsid w:val="0041092A"/>
    <w:rsid w:val="004110EF"/>
    <w:rsid w:val="00411C67"/>
    <w:rsid w:val="00413DB2"/>
    <w:rsid w:val="00414144"/>
    <w:rsid w:val="00414E53"/>
    <w:rsid w:val="004150CC"/>
    <w:rsid w:val="004151FD"/>
    <w:rsid w:val="00415F6C"/>
    <w:rsid w:val="004162B4"/>
    <w:rsid w:val="0041703B"/>
    <w:rsid w:val="00417360"/>
    <w:rsid w:val="004205A8"/>
    <w:rsid w:val="00420A03"/>
    <w:rsid w:val="004213C4"/>
    <w:rsid w:val="00421660"/>
    <w:rsid w:val="004224C7"/>
    <w:rsid w:val="00422964"/>
    <w:rsid w:val="00423DA5"/>
    <w:rsid w:val="0042433E"/>
    <w:rsid w:val="004244E3"/>
    <w:rsid w:val="004250CB"/>
    <w:rsid w:val="004254F1"/>
    <w:rsid w:val="00425C23"/>
    <w:rsid w:val="00425D90"/>
    <w:rsid w:val="00426311"/>
    <w:rsid w:val="00426390"/>
    <w:rsid w:val="004267BD"/>
    <w:rsid w:val="00426AA2"/>
    <w:rsid w:val="00426D70"/>
    <w:rsid w:val="00426FEC"/>
    <w:rsid w:val="004308F6"/>
    <w:rsid w:val="00431345"/>
    <w:rsid w:val="00431942"/>
    <w:rsid w:val="00431E63"/>
    <w:rsid w:val="0043205A"/>
    <w:rsid w:val="0043230C"/>
    <w:rsid w:val="00432493"/>
    <w:rsid w:val="004326BD"/>
    <w:rsid w:val="00432915"/>
    <w:rsid w:val="00432941"/>
    <w:rsid w:val="00432E25"/>
    <w:rsid w:val="0043304A"/>
    <w:rsid w:val="00433803"/>
    <w:rsid w:val="00433ABF"/>
    <w:rsid w:val="004349E7"/>
    <w:rsid w:val="00434F3E"/>
    <w:rsid w:val="00435049"/>
    <w:rsid w:val="004354C5"/>
    <w:rsid w:val="00435A1C"/>
    <w:rsid w:val="00435C3F"/>
    <w:rsid w:val="00435CC1"/>
    <w:rsid w:val="00436015"/>
    <w:rsid w:val="0043679D"/>
    <w:rsid w:val="00436F09"/>
    <w:rsid w:val="00440A1D"/>
    <w:rsid w:val="00440DE0"/>
    <w:rsid w:val="00440E04"/>
    <w:rsid w:val="004430BE"/>
    <w:rsid w:val="00444601"/>
    <w:rsid w:val="00444942"/>
    <w:rsid w:val="00444988"/>
    <w:rsid w:val="00445070"/>
    <w:rsid w:val="0044508E"/>
    <w:rsid w:val="00445467"/>
    <w:rsid w:val="00446EDA"/>
    <w:rsid w:val="00447D30"/>
    <w:rsid w:val="00450553"/>
    <w:rsid w:val="00450AD3"/>
    <w:rsid w:val="00450CBD"/>
    <w:rsid w:val="00450D03"/>
    <w:rsid w:val="00451F96"/>
    <w:rsid w:val="00452597"/>
    <w:rsid w:val="00453163"/>
    <w:rsid w:val="00454F96"/>
    <w:rsid w:val="00455078"/>
    <w:rsid w:val="004559E1"/>
    <w:rsid w:val="00455CB4"/>
    <w:rsid w:val="00456048"/>
    <w:rsid w:val="0045692A"/>
    <w:rsid w:val="00456ED8"/>
    <w:rsid w:val="004572F5"/>
    <w:rsid w:val="0045736B"/>
    <w:rsid w:val="00457B2E"/>
    <w:rsid w:val="00460048"/>
    <w:rsid w:val="004609E9"/>
    <w:rsid w:val="00462BE5"/>
    <w:rsid w:val="00463554"/>
    <w:rsid w:val="00463DEA"/>
    <w:rsid w:val="004703CD"/>
    <w:rsid w:val="00471F02"/>
    <w:rsid w:val="00471F9D"/>
    <w:rsid w:val="00472898"/>
    <w:rsid w:val="004729E5"/>
    <w:rsid w:val="00472AC7"/>
    <w:rsid w:val="00472E93"/>
    <w:rsid w:val="00474C4C"/>
    <w:rsid w:val="00475FE4"/>
    <w:rsid w:val="00476A14"/>
    <w:rsid w:val="00476ABC"/>
    <w:rsid w:val="004774BE"/>
    <w:rsid w:val="00477706"/>
    <w:rsid w:val="00480116"/>
    <w:rsid w:val="004812F2"/>
    <w:rsid w:val="00482786"/>
    <w:rsid w:val="0048286C"/>
    <w:rsid w:val="0048359E"/>
    <w:rsid w:val="00483724"/>
    <w:rsid w:val="004843B9"/>
    <w:rsid w:val="004845F5"/>
    <w:rsid w:val="00484739"/>
    <w:rsid w:val="00485153"/>
    <w:rsid w:val="0048515E"/>
    <w:rsid w:val="004852E4"/>
    <w:rsid w:val="0048579F"/>
    <w:rsid w:val="00485A7A"/>
    <w:rsid w:val="00485F10"/>
    <w:rsid w:val="00485F54"/>
    <w:rsid w:val="004862D6"/>
    <w:rsid w:val="0048654B"/>
    <w:rsid w:val="004873FB"/>
    <w:rsid w:val="00487E95"/>
    <w:rsid w:val="004902D5"/>
    <w:rsid w:val="004909E1"/>
    <w:rsid w:val="004910CC"/>
    <w:rsid w:val="004916B3"/>
    <w:rsid w:val="004917CB"/>
    <w:rsid w:val="00491BCA"/>
    <w:rsid w:val="00492036"/>
    <w:rsid w:val="00492702"/>
    <w:rsid w:val="00492F97"/>
    <w:rsid w:val="00493656"/>
    <w:rsid w:val="00493A6D"/>
    <w:rsid w:val="00494696"/>
    <w:rsid w:val="00494847"/>
    <w:rsid w:val="004950BD"/>
    <w:rsid w:val="00495196"/>
    <w:rsid w:val="004962A7"/>
    <w:rsid w:val="004978FD"/>
    <w:rsid w:val="00497E11"/>
    <w:rsid w:val="004A02B2"/>
    <w:rsid w:val="004A0E25"/>
    <w:rsid w:val="004A19B1"/>
    <w:rsid w:val="004A22E9"/>
    <w:rsid w:val="004A2C00"/>
    <w:rsid w:val="004A2C3A"/>
    <w:rsid w:val="004A2D95"/>
    <w:rsid w:val="004A307D"/>
    <w:rsid w:val="004A36C8"/>
    <w:rsid w:val="004A378D"/>
    <w:rsid w:val="004A3B5F"/>
    <w:rsid w:val="004A4319"/>
    <w:rsid w:val="004A53A8"/>
    <w:rsid w:val="004A5998"/>
    <w:rsid w:val="004A6FB0"/>
    <w:rsid w:val="004A711F"/>
    <w:rsid w:val="004B06B3"/>
    <w:rsid w:val="004B12AE"/>
    <w:rsid w:val="004B1479"/>
    <w:rsid w:val="004B17D9"/>
    <w:rsid w:val="004B1C3D"/>
    <w:rsid w:val="004B1D5F"/>
    <w:rsid w:val="004B2016"/>
    <w:rsid w:val="004B20E9"/>
    <w:rsid w:val="004B360A"/>
    <w:rsid w:val="004B4D35"/>
    <w:rsid w:val="004B4D3F"/>
    <w:rsid w:val="004B5C3D"/>
    <w:rsid w:val="004B61E6"/>
    <w:rsid w:val="004B6470"/>
    <w:rsid w:val="004B69C4"/>
    <w:rsid w:val="004B725C"/>
    <w:rsid w:val="004B7417"/>
    <w:rsid w:val="004B7E67"/>
    <w:rsid w:val="004C0DC8"/>
    <w:rsid w:val="004C2E1B"/>
    <w:rsid w:val="004C3F15"/>
    <w:rsid w:val="004C4333"/>
    <w:rsid w:val="004C5319"/>
    <w:rsid w:val="004C5C5F"/>
    <w:rsid w:val="004C5C98"/>
    <w:rsid w:val="004C5DDD"/>
    <w:rsid w:val="004C607C"/>
    <w:rsid w:val="004C79FC"/>
    <w:rsid w:val="004D0BA5"/>
    <w:rsid w:val="004D10CC"/>
    <w:rsid w:val="004D1BA3"/>
    <w:rsid w:val="004D2684"/>
    <w:rsid w:val="004D3714"/>
    <w:rsid w:val="004D3BFE"/>
    <w:rsid w:val="004D46EF"/>
    <w:rsid w:val="004D4B82"/>
    <w:rsid w:val="004D6F04"/>
    <w:rsid w:val="004D6F29"/>
    <w:rsid w:val="004D70C6"/>
    <w:rsid w:val="004D7A3F"/>
    <w:rsid w:val="004E10B3"/>
    <w:rsid w:val="004E162B"/>
    <w:rsid w:val="004E17DD"/>
    <w:rsid w:val="004E3E46"/>
    <w:rsid w:val="004E3F26"/>
    <w:rsid w:val="004E4060"/>
    <w:rsid w:val="004E5675"/>
    <w:rsid w:val="004E5E88"/>
    <w:rsid w:val="004E6BAF"/>
    <w:rsid w:val="004E7200"/>
    <w:rsid w:val="004E73D6"/>
    <w:rsid w:val="004E7981"/>
    <w:rsid w:val="004F0B1C"/>
    <w:rsid w:val="004F0CED"/>
    <w:rsid w:val="004F13CC"/>
    <w:rsid w:val="004F1712"/>
    <w:rsid w:val="004F27F1"/>
    <w:rsid w:val="004F357E"/>
    <w:rsid w:val="004F398B"/>
    <w:rsid w:val="004F42BD"/>
    <w:rsid w:val="004F4BC6"/>
    <w:rsid w:val="004F568C"/>
    <w:rsid w:val="004F5EBC"/>
    <w:rsid w:val="004F6799"/>
    <w:rsid w:val="004F7B98"/>
    <w:rsid w:val="0050129E"/>
    <w:rsid w:val="005015F8"/>
    <w:rsid w:val="005018F7"/>
    <w:rsid w:val="00501B9C"/>
    <w:rsid w:val="00501F9A"/>
    <w:rsid w:val="00502B3A"/>
    <w:rsid w:val="00503537"/>
    <w:rsid w:val="00504964"/>
    <w:rsid w:val="0050519E"/>
    <w:rsid w:val="00506CF0"/>
    <w:rsid w:val="00507427"/>
    <w:rsid w:val="005074D2"/>
    <w:rsid w:val="005101C8"/>
    <w:rsid w:val="005103CF"/>
    <w:rsid w:val="005107E8"/>
    <w:rsid w:val="00512AD3"/>
    <w:rsid w:val="0051302F"/>
    <w:rsid w:val="00514B86"/>
    <w:rsid w:val="00514E8E"/>
    <w:rsid w:val="005154B5"/>
    <w:rsid w:val="00515A02"/>
    <w:rsid w:val="00516757"/>
    <w:rsid w:val="005167BE"/>
    <w:rsid w:val="00517253"/>
    <w:rsid w:val="0051747A"/>
    <w:rsid w:val="00517CB7"/>
    <w:rsid w:val="00520094"/>
    <w:rsid w:val="0052012E"/>
    <w:rsid w:val="00521334"/>
    <w:rsid w:val="005226CB"/>
    <w:rsid w:val="005230F3"/>
    <w:rsid w:val="0052310C"/>
    <w:rsid w:val="0052391F"/>
    <w:rsid w:val="00523EC0"/>
    <w:rsid w:val="00524B02"/>
    <w:rsid w:val="00525259"/>
    <w:rsid w:val="00525280"/>
    <w:rsid w:val="00525CE3"/>
    <w:rsid w:val="005270C0"/>
    <w:rsid w:val="00527E67"/>
    <w:rsid w:val="00530988"/>
    <w:rsid w:val="00530ADF"/>
    <w:rsid w:val="00531149"/>
    <w:rsid w:val="00531409"/>
    <w:rsid w:val="00531BAD"/>
    <w:rsid w:val="00531E49"/>
    <w:rsid w:val="00531F66"/>
    <w:rsid w:val="0053299A"/>
    <w:rsid w:val="00533596"/>
    <w:rsid w:val="0053455F"/>
    <w:rsid w:val="00535C17"/>
    <w:rsid w:val="00535F08"/>
    <w:rsid w:val="00536234"/>
    <w:rsid w:val="00537F9B"/>
    <w:rsid w:val="005404DD"/>
    <w:rsid w:val="005404E8"/>
    <w:rsid w:val="0054199B"/>
    <w:rsid w:val="00541E6E"/>
    <w:rsid w:val="00542E4B"/>
    <w:rsid w:val="00543093"/>
    <w:rsid w:val="005438E9"/>
    <w:rsid w:val="005439B9"/>
    <w:rsid w:val="00544B1F"/>
    <w:rsid w:val="00544C0C"/>
    <w:rsid w:val="005453DF"/>
    <w:rsid w:val="005458C6"/>
    <w:rsid w:val="00546F4D"/>
    <w:rsid w:val="0054720C"/>
    <w:rsid w:val="005500CB"/>
    <w:rsid w:val="005512D8"/>
    <w:rsid w:val="00551826"/>
    <w:rsid w:val="005522C0"/>
    <w:rsid w:val="00552D13"/>
    <w:rsid w:val="005530EC"/>
    <w:rsid w:val="005549A4"/>
    <w:rsid w:val="00554F98"/>
    <w:rsid w:val="0055745D"/>
    <w:rsid w:val="00557647"/>
    <w:rsid w:val="00560220"/>
    <w:rsid w:val="00560229"/>
    <w:rsid w:val="00560317"/>
    <w:rsid w:val="00560AAA"/>
    <w:rsid w:val="005616C1"/>
    <w:rsid w:val="00564A09"/>
    <w:rsid w:val="005651F5"/>
    <w:rsid w:val="005659F0"/>
    <w:rsid w:val="0056641E"/>
    <w:rsid w:val="0056694D"/>
    <w:rsid w:val="00567C0A"/>
    <w:rsid w:val="005715BD"/>
    <w:rsid w:val="005749F6"/>
    <w:rsid w:val="005761C1"/>
    <w:rsid w:val="0057657E"/>
    <w:rsid w:val="00576D08"/>
    <w:rsid w:val="00577695"/>
    <w:rsid w:val="00577A7A"/>
    <w:rsid w:val="00581FD2"/>
    <w:rsid w:val="00583190"/>
    <w:rsid w:val="0058452E"/>
    <w:rsid w:val="00586BC1"/>
    <w:rsid w:val="00586DE9"/>
    <w:rsid w:val="00587D4B"/>
    <w:rsid w:val="005920F6"/>
    <w:rsid w:val="005921E8"/>
    <w:rsid w:val="00592EF3"/>
    <w:rsid w:val="005937D6"/>
    <w:rsid w:val="00593ACD"/>
    <w:rsid w:val="0059571B"/>
    <w:rsid w:val="00596DD5"/>
    <w:rsid w:val="0059717E"/>
    <w:rsid w:val="005A0638"/>
    <w:rsid w:val="005A0C11"/>
    <w:rsid w:val="005A1B49"/>
    <w:rsid w:val="005A25A1"/>
    <w:rsid w:val="005A3350"/>
    <w:rsid w:val="005A3876"/>
    <w:rsid w:val="005A3EA5"/>
    <w:rsid w:val="005A6485"/>
    <w:rsid w:val="005A6505"/>
    <w:rsid w:val="005A7628"/>
    <w:rsid w:val="005A7F1C"/>
    <w:rsid w:val="005B0AD7"/>
    <w:rsid w:val="005B1ED8"/>
    <w:rsid w:val="005B315C"/>
    <w:rsid w:val="005B3D1B"/>
    <w:rsid w:val="005B40C4"/>
    <w:rsid w:val="005B476C"/>
    <w:rsid w:val="005B4BF7"/>
    <w:rsid w:val="005B5370"/>
    <w:rsid w:val="005B5B7C"/>
    <w:rsid w:val="005B69CC"/>
    <w:rsid w:val="005B759C"/>
    <w:rsid w:val="005B7BBF"/>
    <w:rsid w:val="005C0BA1"/>
    <w:rsid w:val="005C0F6C"/>
    <w:rsid w:val="005C15AD"/>
    <w:rsid w:val="005C285B"/>
    <w:rsid w:val="005C2D0E"/>
    <w:rsid w:val="005C2E9D"/>
    <w:rsid w:val="005C3543"/>
    <w:rsid w:val="005C36E8"/>
    <w:rsid w:val="005C3868"/>
    <w:rsid w:val="005C3B09"/>
    <w:rsid w:val="005C4C30"/>
    <w:rsid w:val="005C5291"/>
    <w:rsid w:val="005C54AB"/>
    <w:rsid w:val="005C5955"/>
    <w:rsid w:val="005C72A6"/>
    <w:rsid w:val="005C7399"/>
    <w:rsid w:val="005D067A"/>
    <w:rsid w:val="005D0747"/>
    <w:rsid w:val="005D3B27"/>
    <w:rsid w:val="005D4185"/>
    <w:rsid w:val="005D48DE"/>
    <w:rsid w:val="005D58CC"/>
    <w:rsid w:val="005D5B73"/>
    <w:rsid w:val="005D6EB6"/>
    <w:rsid w:val="005D72C2"/>
    <w:rsid w:val="005D7365"/>
    <w:rsid w:val="005E0CEB"/>
    <w:rsid w:val="005E1C89"/>
    <w:rsid w:val="005E1D6B"/>
    <w:rsid w:val="005E2061"/>
    <w:rsid w:val="005E36E0"/>
    <w:rsid w:val="005E3DC5"/>
    <w:rsid w:val="005E4068"/>
    <w:rsid w:val="005E40EE"/>
    <w:rsid w:val="005E4497"/>
    <w:rsid w:val="005E7D94"/>
    <w:rsid w:val="005F0DC7"/>
    <w:rsid w:val="005F29BD"/>
    <w:rsid w:val="005F3C3F"/>
    <w:rsid w:val="005F453C"/>
    <w:rsid w:val="005F4F69"/>
    <w:rsid w:val="005F5FC9"/>
    <w:rsid w:val="005F68CE"/>
    <w:rsid w:val="005F712E"/>
    <w:rsid w:val="005F7928"/>
    <w:rsid w:val="005F7AD2"/>
    <w:rsid w:val="005F7FE0"/>
    <w:rsid w:val="006020C9"/>
    <w:rsid w:val="00602A1B"/>
    <w:rsid w:val="00604783"/>
    <w:rsid w:val="006049E6"/>
    <w:rsid w:val="006055A6"/>
    <w:rsid w:val="006055E2"/>
    <w:rsid w:val="00605BBE"/>
    <w:rsid w:val="00605FC6"/>
    <w:rsid w:val="006068CE"/>
    <w:rsid w:val="00606B6A"/>
    <w:rsid w:val="006071A6"/>
    <w:rsid w:val="00607EFA"/>
    <w:rsid w:val="006102F7"/>
    <w:rsid w:val="00610706"/>
    <w:rsid w:val="00610999"/>
    <w:rsid w:val="00610BC1"/>
    <w:rsid w:val="00611297"/>
    <w:rsid w:val="00611E5E"/>
    <w:rsid w:val="00612879"/>
    <w:rsid w:val="00612A08"/>
    <w:rsid w:val="00612F38"/>
    <w:rsid w:val="00613508"/>
    <w:rsid w:val="0061435F"/>
    <w:rsid w:val="00614F1F"/>
    <w:rsid w:val="006150BE"/>
    <w:rsid w:val="00615840"/>
    <w:rsid w:val="00615A17"/>
    <w:rsid w:val="00616C80"/>
    <w:rsid w:val="00616DA0"/>
    <w:rsid w:val="006201D5"/>
    <w:rsid w:val="0062110F"/>
    <w:rsid w:val="0062261E"/>
    <w:rsid w:val="00622A1D"/>
    <w:rsid w:val="00622BB4"/>
    <w:rsid w:val="0062347B"/>
    <w:rsid w:val="00626E23"/>
    <w:rsid w:val="00627420"/>
    <w:rsid w:val="00627721"/>
    <w:rsid w:val="0063014A"/>
    <w:rsid w:val="00630352"/>
    <w:rsid w:val="00630DA3"/>
    <w:rsid w:val="00630FF6"/>
    <w:rsid w:val="0063117B"/>
    <w:rsid w:val="00631B0F"/>
    <w:rsid w:val="00631C71"/>
    <w:rsid w:val="00634ABC"/>
    <w:rsid w:val="00634B06"/>
    <w:rsid w:val="00634C6D"/>
    <w:rsid w:val="00634F63"/>
    <w:rsid w:val="00635893"/>
    <w:rsid w:val="00635E7A"/>
    <w:rsid w:val="00635E9D"/>
    <w:rsid w:val="00636307"/>
    <w:rsid w:val="00637ABC"/>
    <w:rsid w:val="0064047C"/>
    <w:rsid w:val="00640D65"/>
    <w:rsid w:val="0064142A"/>
    <w:rsid w:val="0064159E"/>
    <w:rsid w:val="00641A43"/>
    <w:rsid w:val="0064365D"/>
    <w:rsid w:val="00643A08"/>
    <w:rsid w:val="0064444A"/>
    <w:rsid w:val="0064474F"/>
    <w:rsid w:val="00644AD6"/>
    <w:rsid w:val="00645110"/>
    <w:rsid w:val="00645722"/>
    <w:rsid w:val="0064780F"/>
    <w:rsid w:val="00650259"/>
    <w:rsid w:val="006505E3"/>
    <w:rsid w:val="00650865"/>
    <w:rsid w:val="00650AF6"/>
    <w:rsid w:val="00650B48"/>
    <w:rsid w:val="00653BD9"/>
    <w:rsid w:val="0065407A"/>
    <w:rsid w:val="006544DE"/>
    <w:rsid w:val="006555C7"/>
    <w:rsid w:val="00655DFE"/>
    <w:rsid w:val="006564E3"/>
    <w:rsid w:val="00656935"/>
    <w:rsid w:val="00656E48"/>
    <w:rsid w:val="006578B9"/>
    <w:rsid w:val="0066055D"/>
    <w:rsid w:val="00661BBC"/>
    <w:rsid w:val="00662A0A"/>
    <w:rsid w:val="00663983"/>
    <w:rsid w:val="0066404C"/>
    <w:rsid w:val="00664B07"/>
    <w:rsid w:val="0066600B"/>
    <w:rsid w:val="0066696E"/>
    <w:rsid w:val="00667013"/>
    <w:rsid w:val="006672BF"/>
    <w:rsid w:val="00667411"/>
    <w:rsid w:val="006674AF"/>
    <w:rsid w:val="00667ACB"/>
    <w:rsid w:val="00667CBC"/>
    <w:rsid w:val="006704CF"/>
    <w:rsid w:val="006712EA"/>
    <w:rsid w:val="00672E4B"/>
    <w:rsid w:val="00673B05"/>
    <w:rsid w:val="0067452A"/>
    <w:rsid w:val="0067490B"/>
    <w:rsid w:val="00675304"/>
    <w:rsid w:val="00675753"/>
    <w:rsid w:val="006763B6"/>
    <w:rsid w:val="00677783"/>
    <w:rsid w:val="006800EE"/>
    <w:rsid w:val="00680C3B"/>
    <w:rsid w:val="0068144B"/>
    <w:rsid w:val="00683513"/>
    <w:rsid w:val="0068377F"/>
    <w:rsid w:val="00683F2E"/>
    <w:rsid w:val="00684DC9"/>
    <w:rsid w:val="0068574F"/>
    <w:rsid w:val="00686BE5"/>
    <w:rsid w:val="00687C3C"/>
    <w:rsid w:val="00690682"/>
    <w:rsid w:val="006910D9"/>
    <w:rsid w:val="0069166D"/>
    <w:rsid w:val="006916B2"/>
    <w:rsid w:val="0069188B"/>
    <w:rsid w:val="0069197C"/>
    <w:rsid w:val="00692285"/>
    <w:rsid w:val="0069230B"/>
    <w:rsid w:val="006927CB"/>
    <w:rsid w:val="0069296D"/>
    <w:rsid w:val="006937F1"/>
    <w:rsid w:val="00693A70"/>
    <w:rsid w:val="00694B28"/>
    <w:rsid w:val="00695F8C"/>
    <w:rsid w:val="0069625E"/>
    <w:rsid w:val="00696589"/>
    <w:rsid w:val="006979C0"/>
    <w:rsid w:val="006A0007"/>
    <w:rsid w:val="006A0E98"/>
    <w:rsid w:val="006A2AF7"/>
    <w:rsid w:val="006A2C48"/>
    <w:rsid w:val="006A30AF"/>
    <w:rsid w:val="006A367B"/>
    <w:rsid w:val="006A3AD2"/>
    <w:rsid w:val="006A56E4"/>
    <w:rsid w:val="006A5DAF"/>
    <w:rsid w:val="006A5EA8"/>
    <w:rsid w:val="006A6901"/>
    <w:rsid w:val="006A7167"/>
    <w:rsid w:val="006B0108"/>
    <w:rsid w:val="006B06CC"/>
    <w:rsid w:val="006B1D4E"/>
    <w:rsid w:val="006B3AAC"/>
    <w:rsid w:val="006B3DCF"/>
    <w:rsid w:val="006B40DC"/>
    <w:rsid w:val="006B53CD"/>
    <w:rsid w:val="006B6234"/>
    <w:rsid w:val="006B6AE2"/>
    <w:rsid w:val="006B73CD"/>
    <w:rsid w:val="006C1D37"/>
    <w:rsid w:val="006C2834"/>
    <w:rsid w:val="006C3E99"/>
    <w:rsid w:val="006C47F6"/>
    <w:rsid w:val="006C4AAE"/>
    <w:rsid w:val="006C5317"/>
    <w:rsid w:val="006C5396"/>
    <w:rsid w:val="006C64C7"/>
    <w:rsid w:val="006D0E12"/>
    <w:rsid w:val="006D179F"/>
    <w:rsid w:val="006D3698"/>
    <w:rsid w:val="006D3D35"/>
    <w:rsid w:val="006D3E25"/>
    <w:rsid w:val="006D3E74"/>
    <w:rsid w:val="006D5E43"/>
    <w:rsid w:val="006D6D57"/>
    <w:rsid w:val="006D7354"/>
    <w:rsid w:val="006E08C9"/>
    <w:rsid w:val="006E1540"/>
    <w:rsid w:val="006E1543"/>
    <w:rsid w:val="006E1BE5"/>
    <w:rsid w:val="006E1D6C"/>
    <w:rsid w:val="006E322D"/>
    <w:rsid w:val="006E34E4"/>
    <w:rsid w:val="006E4BAE"/>
    <w:rsid w:val="006E594D"/>
    <w:rsid w:val="006E61AB"/>
    <w:rsid w:val="006E6638"/>
    <w:rsid w:val="006E7275"/>
    <w:rsid w:val="006E7D4D"/>
    <w:rsid w:val="006F0671"/>
    <w:rsid w:val="006F134D"/>
    <w:rsid w:val="006F1C6A"/>
    <w:rsid w:val="006F32E6"/>
    <w:rsid w:val="006F34A8"/>
    <w:rsid w:val="006F3798"/>
    <w:rsid w:val="006F4671"/>
    <w:rsid w:val="006F54CF"/>
    <w:rsid w:val="006F5A21"/>
    <w:rsid w:val="006F6010"/>
    <w:rsid w:val="006F6D7A"/>
    <w:rsid w:val="006F6F51"/>
    <w:rsid w:val="007000CC"/>
    <w:rsid w:val="00700471"/>
    <w:rsid w:val="007005DD"/>
    <w:rsid w:val="0070208F"/>
    <w:rsid w:val="0070276B"/>
    <w:rsid w:val="0070278C"/>
    <w:rsid w:val="0070499C"/>
    <w:rsid w:val="00705BA5"/>
    <w:rsid w:val="00705C7E"/>
    <w:rsid w:val="00705F6D"/>
    <w:rsid w:val="007061DC"/>
    <w:rsid w:val="00706975"/>
    <w:rsid w:val="00706DE5"/>
    <w:rsid w:val="00707EA1"/>
    <w:rsid w:val="00710470"/>
    <w:rsid w:val="00710FB2"/>
    <w:rsid w:val="007114C5"/>
    <w:rsid w:val="007128A1"/>
    <w:rsid w:val="00713CC3"/>
    <w:rsid w:val="00714A2B"/>
    <w:rsid w:val="007150BD"/>
    <w:rsid w:val="007151C4"/>
    <w:rsid w:val="007152DD"/>
    <w:rsid w:val="00715B13"/>
    <w:rsid w:val="00716E83"/>
    <w:rsid w:val="007176DD"/>
    <w:rsid w:val="00717925"/>
    <w:rsid w:val="007220AB"/>
    <w:rsid w:val="007228F8"/>
    <w:rsid w:val="00722EA3"/>
    <w:rsid w:val="00723147"/>
    <w:rsid w:val="0072435A"/>
    <w:rsid w:val="00725309"/>
    <w:rsid w:val="0072554D"/>
    <w:rsid w:val="00725CF2"/>
    <w:rsid w:val="007275FB"/>
    <w:rsid w:val="00727813"/>
    <w:rsid w:val="007328A5"/>
    <w:rsid w:val="00732B0E"/>
    <w:rsid w:val="00733010"/>
    <w:rsid w:val="0073432C"/>
    <w:rsid w:val="0073496D"/>
    <w:rsid w:val="007361BF"/>
    <w:rsid w:val="00736249"/>
    <w:rsid w:val="00736F69"/>
    <w:rsid w:val="00740367"/>
    <w:rsid w:val="0074086C"/>
    <w:rsid w:val="007417FF"/>
    <w:rsid w:val="0074206C"/>
    <w:rsid w:val="007424A8"/>
    <w:rsid w:val="0074384A"/>
    <w:rsid w:val="00744311"/>
    <w:rsid w:val="00744429"/>
    <w:rsid w:val="00744C5D"/>
    <w:rsid w:val="007451C2"/>
    <w:rsid w:val="007459E1"/>
    <w:rsid w:val="00746508"/>
    <w:rsid w:val="00746CB6"/>
    <w:rsid w:val="00750470"/>
    <w:rsid w:val="00750E5E"/>
    <w:rsid w:val="0075296F"/>
    <w:rsid w:val="00752F29"/>
    <w:rsid w:val="007544E6"/>
    <w:rsid w:val="007546F4"/>
    <w:rsid w:val="00754DBE"/>
    <w:rsid w:val="00756690"/>
    <w:rsid w:val="007574BA"/>
    <w:rsid w:val="00757614"/>
    <w:rsid w:val="0075789F"/>
    <w:rsid w:val="00757C16"/>
    <w:rsid w:val="00761A4C"/>
    <w:rsid w:val="00761E02"/>
    <w:rsid w:val="007624BC"/>
    <w:rsid w:val="00763B8D"/>
    <w:rsid w:val="007640AA"/>
    <w:rsid w:val="0076527E"/>
    <w:rsid w:val="007672D4"/>
    <w:rsid w:val="0077100C"/>
    <w:rsid w:val="007716A2"/>
    <w:rsid w:val="007718C4"/>
    <w:rsid w:val="007723DA"/>
    <w:rsid w:val="00772CF2"/>
    <w:rsid w:val="00773B8B"/>
    <w:rsid w:val="00774309"/>
    <w:rsid w:val="007747BF"/>
    <w:rsid w:val="007747EB"/>
    <w:rsid w:val="007760CB"/>
    <w:rsid w:val="00777DC1"/>
    <w:rsid w:val="007800F3"/>
    <w:rsid w:val="007807CC"/>
    <w:rsid w:val="007810FC"/>
    <w:rsid w:val="0078270B"/>
    <w:rsid w:val="00782B12"/>
    <w:rsid w:val="00782C75"/>
    <w:rsid w:val="007831C8"/>
    <w:rsid w:val="007842A0"/>
    <w:rsid w:val="0078502E"/>
    <w:rsid w:val="00787E5F"/>
    <w:rsid w:val="00790893"/>
    <w:rsid w:val="00793134"/>
    <w:rsid w:val="00793A39"/>
    <w:rsid w:val="00794788"/>
    <w:rsid w:val="00796D9C"/>
    <w:rsid w:val="007A0E5B"/>
    <w:rsid w:val="007A3958"/>
    <w:rsid w:val="007A46BF"/>
    <w:rsid w:val="007A478A"/>
    <w:rsid w:val="007A4ACC"/>
    <w:rsid w:val="007A4C46"/>
    <w:rsid w:val="007A511A"/>
    <w:rsid w:val="007A51F0"/>
    <w:rsid w:val="007A6690"/>
    <w:rsid w:val="007A783C"/>
    <w:rsid w:val="007A7A39"/>
    <w:rsid w:val="007B03CC"/>
    <w:rsid w:val="007B08DE"/>
    <w:rsid w:val="007B1077"/>
    <w:rsid w:val="007B1C42"/>
    <w:rsid w:val="007B22CB"/>
    <w:rsid w:val="007B29FE"/>
    <w:rsid w:val="007B2F9C"/>
    <w:rsid w:val="007B37F9"/>
    <w:rsid w:val="007B52FF"/>
    <w:rsid w:val="007B55C1"/>
    <w:rsid w:val="007B6031"/>
    <w:rsid w:val="007B7AE9"/>
    <w:rsid w:val="007C042F"/>
    <w:rsid w:val="007C1233"/>
    <w:rsid w:val="007C13C2"/>
    <w:rsid w:val="007C1D84"/>
    <w:rsid w:val="007C2151"/>
    <w:rsid w:val="007C21F3"/>
    <w:rsid w:val="007C2973"/>
    <w:rsid w:val="007C2B8A"/>
    <w:rsid w:val="007C308C"/>
    <w:rsid w:val="007C4023"/>
    <w:rsid w:val="007C56F7"/>
    <w:rsid w:val="007C59C6"/>
    <w:rsid w:val="007C6B94"/>
    <w:rsid w:val="007D157B"/>
    <w:rsid w:val="007D1960"/>
    <w:rsid w:val="007D2062"/>
    <w:rsid w:val="007D34AD"/>
    <w:rsid w:val="007D3FFD"/>
    <w:rsid w:val="007D45D1"/>
    <w:rsid w:val="007D4771"/>
    <w:rsid w:val="007D486D"/>
    <w:rsid w:val="007D530B"/>
    <w:rsid w:val="007D5ED3"/>
    <w:rsid w:val="007D665D"/>
    <w:rsid w:val="007E037F"/>
    <w:rsid w:val="007E0381"/>
    <w:rsid w:val="007E1BC5"/>
    <w:rsid w:val="007E4E0C"/>
    <w:rsid w:val="007E4EA7"/>
    <w:rsid w:val="007F033B"/>
    <w:rsid w:val="007F1B2B"/>
    <w:rsid w:val="007F2559"/>
    <w:rsid w:val="007F2BA0"/>
    <w:rsid w:val="007F3288"/>
    <w:rsid w:val="007F3311"/>
    <w:rsid w:val="007F4B73"/>
    <w:rsid w:val="007F5138"/>
    <w:rsid w:val="007F520E"/>
    <w:rsid w:val="007F5316"/>
    <w:rsid w:val="007F5F6B"/>
    <w:rsid w:val="007F60B4"/>
    <w:rsid w:val="007F6B41"/>
    <w:rsid w:val="007F7274"/>
    <w:rsid w:val="007F7861"/>
    <w:rsid w:val="008008BA"/>
    <w:rsid w:val="0080097C"/>
    <w:rsid w:val="00801F7C"/>
    <w:rsid w:val="00801F87"/>
    <w:rsid w:val="008024EC"/>
    <w:rsid w:val="00802D11"/>
    <w:rsid w:val="00804710"/>
    <w:rsid w:val="00804AA8"/>
    <w:rsid w:val="00805005"/>
    <w:rsid w:val="00805558"/>
    <w:rsid w:val="00805865"/>
    <w:rsid w:val="00805B65"/>
    <w:rsid w:val="00806900"/>
    <w:rsid w:val="00807F3F"/>
    <w:rsid w:val="008105E0"/>
    <w:rsid w:val="00811615"/>
    <w:rsid w:val="00811826"/>
    <w:rsid w:val="008129E5"/>
    <w:rsid w:val="00812B64"/>
    <w:rsid w:val="00812EDA"/>
    <w:rsid w:val="008136A2"/>
    <w:rsid w:val="00813AF4"/>
    <w:rsid w:val="00814528"/>
    <w:rsid w:val="0081530C"/>
    <w:rsid w:val="00815F68"/>
    <w:rsid w:val="00816562"/>
    <w:rsid w:val="00817E4A"/>
    <w:rsid w:val="00821051"/>
    <w:rsid w:val="008217C8"/>
    <w:rsid w:val="00822ADB"/>
    <w:rsid w:val="008243CC"/>
    <w:rsid w:val="008249A5"/>
    <w:rsid w:val="00825851"/>
    <w:rsid w:val="00825A74"/>
    <w:rsid w:val="00825FD6"/>
    <w:rsid w:val="0082624F"/>
    <w:rsid w:val="008263DC"/>
    <w:rsid w:val="00827190"/>
    <w:rsid w:val="00827495"/>
    <w:rsid w:val="0083289A"/>
    <w:rsid w:val="00833285"/>
    <w:rsid w:val="00833828"/>
    <w:rsid w:val="00833A31"/>
    <w:rsid w:val="00834616"/>
    <w:rsid w:val="0083520E"/>
    <w:rsid w:val="00835741"/>
    <w:rsid w:val="0083625E"/>
    <w:rsid w:val="0083691C"/>
    <w:rsid w:val="00837CFB"/>
    <w:rsid w:val="0084091E"/>
    <w:rsid w:val="00840B55"/>
    <w:rsid w:val="008415C9"/>
    <w:rsid w:val="00841B70"/>
    <w:rsid w:val="0084220D"/>
    <w:rsid w:val="00843CED"/>
    <w:rsid w:val="00844656"/>
    <w:rsid w:val="00845CA9"/>
    <w:rsid w:val="00846446"/>
    <w:rsid w:val="0084691C"/>
    <w:rsid w:val="00847699"/>
    <w:rsid w:val="00847DB3"/>
    <w:rsid w:val="00851AD7"/>
    <w:rsid w:val="00852743"/>
    <w:rsid w:val="0085378C"/>
    <w:rsid w:val="00853A70"/>
    <w:rsid w:val="00854F77"/>
    <w:rsid w:val="008571D8"/>
    <w:rsid w:val="008605CF"/>
    <w:rsid w:val="008625FC"/>
    <w:rsid w:val="0086282C"/>
    <w:rsid w:val="00863188"/>
    <w:rsid w:val="00863AFF"/>
    <w:rsid w:val="0086483F"/>
    <w:rsid w:val="008654BA"/>
    <w:rsid w:val="00865C49"/>
    <w:rsid w:val="008664BB"/>
    <w:rsid w:val="00866E36"/>
    <w:rsid w:val="008678F5"/>
    <w:rsid w:val="00867A82"/>
    <w:rsid w:val="008709D3"/>
    <w:rsid w:val="00870F79"/>
    <w:rsid w:val="00871B12"/>
    <w:rsid w:val="00872191"/>
    <w:rsid w:val="0087262A"/>
    <w:rsid w:val="008726B7"/>
    <w:rsid w:val="008727D1"/>
    <w:rsid w:val="00872A5B"/>
    <w:rsid w:val="00872E2E"/>
    <w:rsid w:val="00874DA3"/>
    <w:rsid w:val="008755F1"/>
    <w:rsid w:val="008759A2"/>
    <w:rsid w:val="00875A16"/>
    <w:rsid w:val="008801C9"/>
    <w:rsid w:val="00880500"/>
    <w:rsid w:val="00881C37"/>
    <w:rsid w:val="00881C76"/>
    <w:rsid w:val="008825E1"/>
    <w:rsid w:val="00883C03"/>
    <w:rsid w:val="00886ACC"/>
    <w:rsid w:val="00887D23"/>
    <w:rsid w:val="00887E9B"/>
    <w:rsid w:val="00891968"/>
    <w:rsid w:val="00891BFB"/>
    <w:rsid w:val="008944A4"/>
    <w:rsid w:val="008A02C9"/>
    <w:rsid w:val="008A1545"/>
    <w:rsid w:val="008A228B"/>
    <w:rsid w:val="008A2E38"/>
    <w:rsid w:val="008A323D"/>
    <w:rsid w:val="008A373E"/>
    <w:rsid w:val="008A4D62"/>
    <w:rsid w:val="008A5610"/>
    <w:rsid w:val="008A577D"/>
    <w:rsid w:val="008A5983"/>
    <w:rsid w:val="008A5D8A"/>
    <w:rsid w:val="008A5E5B"/>
    <w:rsid w:val="008A64B0"/>
    <w:rsid w:val="008A64B4"/>
    <w:rsid w:val="008A6AD1"/>
    <w:rsid w:val="008A7E17"/>
    <w:rsid w:val="008A7E59"/>
    <w:rsid w:val="008B0ED7"/>
    <w:rsid w:val="008B1A20"/>
    <w:rsid w:val="008B23A3"/>
    <w:rsid w:val="008B3114"/>
    <w:rsid w:val="008B386C"/>
    <w:rsid w:val="008B3E7D"/>
    <w:rsid w:val="008B5AA0"/>
    <w:rsid w:val="008B68E0"/>
    <w:rsid w:val="008B6B03"/>
    <w:rsid w:val="008B7164"/>
    <w:rsid w:val="008C030D"/>
    <w:rsid w:val="008C136B"/>
    <w:rsid w:val="008C17E1"/>
    <w:rsid w:val="008C1915"/>
    <w:rsid w:val="008C1FA2"/>
    <w:rsid w:val="008C2728"/>
    <w:rsid w:val="008C3191"/>
    <w:rsid w:val="008C4D1D"/>
    <w:rsid w:val="008D1C53"/>
    <w:rsid w:val="008D1CD4"/>
    <w:rsid w:val="008D4A88"/>
    <w:rsid w:val="008D5647"/>
    <w:rsid w:val="008D5B8D"/>
    <w:rsid w:val="008D5C5F"/>
    <w:rsid w:val="008D6B86"/>
    <w:rsid w:val="008D6BDF"/>
    <w:rsid w:val="008D738B"/>
    <w:rsid w:val="008D78FC"/>
    <w:rsid w:val="008E2C21"/>
    <w:rsid w:val="008E398D"/>
    <w:rsid w:val="008E39EC"/>
    <w:rsid w:val="008E4049"/>
    <w:rsid w:val="008E4065"/>
    <w:rsid w:val="008E459F"/>
    <w:rsid w:val="008E6852"/>
    <w:rsid w:val="008E7077"/>
    <w:rsid w:val="008E7817"/>
    <w:rsid w:val="008F005C"/>
    <w:rsid w:val="008F1A43"/>
    <w:rsid w:val="008F2108"/>
    <w:rsid w:val="008F21A2"/>
    <w:rsid w:val="008F412F"/>
    <w:rsid w:val="008F559D"/>
    <w:rsid w:val="008F6EFF"/>
    <w:rsid w:val="008F7589"/>
    <w:rsid w:val="00900F74"/>
    <w:rsid w:val="00902752"/>
    <w:rsid w:val="00902965"/>
    <w:rsid w:val="009041F9"/>
    <w:rsid w:val="00904FD3"/>
    <w:rsid w:val="00906733"/>
    <w:rsid w:val="00906CF9"/>
    <w:rsid w:val="00907566"/>
    <w:rsid w:val="00907E6D"/>
    <w:rsid w:val="0091025A"/>
    <w:rsid w:val="00910762"/>
    <w:rsid w:val="00910F60"/>
    <w:rsid w:val="0091158C"/>
    <w:rsid w:val="009118E5"/>
    <w:rsid w:val="00911C05"/>
    <w:rsid w:val="00911D83"/>
    <w:rsid w:val="00913C0D"/>
    <w:rsid w:val="00914A57"/>
    <w:rsid w:val="0091556A"/>
    <w:rsid w:val="00916434"/>
    <w:rsid w:val="00920B8E"/>
    <w:rsid w:val="0092104E"/>
    <w:rsid w:val="009212C9"/>
    <w:rsid w:val="00921F22"/>
    <w:rsid w:val="00922A25"/>
    <w:rsid w:val="00923E1E"/>
    <w:rsid w:val="0092467F"/>
    <w:rsid w:val="009250B9"/>
    <w:rsid w:val="00925570"/>
    <w:rsid w:val="0092569A"/>
    <w:rsid w:val="00925A9D"/>
    <w:rsid w:val="00926486"/>
    <w:rsid w:val="009267FF"/>
    <w:rsid w:val="00926868"/>
    <w:rsid w:val="00926D49"/>
    <w:rsid w:val="00930232"/>
    <w:rsid w:val="00933579"/>
    <w:rsid w:val="0093376D"/>
    <w:rsid w:val="00933A6A"/>
    <w:rsid w:val="00933C98"/>
    <w:rsid w:val="00935F01"/>
    <w:rsid w:val="00936564"/>
    <w:rsid w:val="009372C2"/>
    <w:rsid w:val="00941417"/>
    <w:rsid w:val="009432E0"/>
    <w:rsid w:val="00943C58"/>
    <w:rsid w:val="00944391"/>
    <w:rsid w:val="00944C69"/>
    <w:rsid w:val="0094510D"/>
    <w:rsid w:val="009452BC"/>
    <w:rsid w:val="00946588"/>
    <w:rsid w:val="009471B7"/>
    <w:rsid w:val="00947407"/>
    <w:rsid w:val="00947887"/>
    <w:rsid w:val="00947B2C"/>
    <w:rsid w:val="00947CA3"/>
    <w:rsid w:val="00947E13"/>
    <w:rsid w:val="00951EF4"/>
    <w:rsid w:val="0095260B"/>
    <w:rsid w:val="00953270"/>
    <w:rsid w:val="00953A8A"/>
    <w:rsid w:val="00954181"/>
    <w:rsid w:val="00954415"/>
    <w:rsid w:val="00954A3F"/>
    <w:rsid w:val="00954C96"/>
    <w:rsid w:val="00954E40"/>
    <w:rsid w:val="00955CC4"/>
    <w:rsid w:val="00955F2C"/>
    <w:rsid w:val="00956A29"/>
    <w:rsid w:val="00956EDD"/>
    <w:rsid w:val="00960779"/>
    <w:rsid w:val="00960854"/>
    <w:rsid w:val="00960B5D"/>
    <w:rsid w:val="00960EDB"/>
    <w:rsid w:val="009619F0"/>
    <w:rsid w:val="00962D91"/>
    <w:rsid w:val="00963165"/>
    <w:rsid w:val="00963601"/>
    <w:rsid w:val="009639A1"/>
    <w:rsid w:val="00963E4A"/>
    <w:rsid w:val="00965921"/>
    <w:rsid w:val="0096748D"/>
    <w:rsid w:val="00967588"/>
    <w:rsid w:val="00967E42"/>
    <w:rsid w:val="0097139D"/>
    <w:rsid w:val="009724DA"/>
    <w:rsid w:val="00972608"/>
    <w:rsid w:val="00972D6B"/>
    <w:rsid w:val="0097358E"/>
    <w:rsid w:val="009737E3"/>
    <w:rsid w:val="00973859"/>
    <w:rsid w:val="009738B6"/>
    <w:rsid w:val="00973924"/>
    <w:rsid w:val="00973CF1"/>
    <w:rsid w:val="00973EDC"/>
    <w:rsid w:val="00974290"/>
    <w:rsid w:val="00974B6E"/>
    <w:rsid w:val="009751F9"/>
    <w:rsid w:val="009758EC"/>
    <w:rsid w:val="0097713D"/>
    <w:rsid w:val="00977678"/>
    <w:rsid w:val="009776B3"/>
    <w:rsid w:val="009778C4"/>
    <w:rsid w:val="00980CB8"/>
    <w:rsid w:val="00980EAB"/>
    <w:rsid w:val="0098115F"/>
    <w:rsid w:val="00981197"/>
    <w:rsid w:val="00981553"/>
    <w:rsid w:val="0098187C"/>
    <w:rsid w:val="00981F22"/>
    <w:rsid w:val="0098265A"/>
    <w:rsid w:val="009827CD"/>
    <w:rsid w:val="00982928"/>
    <w:rsid w:val="0098427C"/>
    <w:rsid w:val="00984481"/>
    <w:rsid w:val="00984CD0"/>
    <w:rsid w:val="0098649C"/>
    <w:rsid w:val="00987595"/>
    <w:rsid w:val="009913B3"/>
    <w:rsid w:val="0099199D"/>
    <w:rsid w:val="0099357A"/>
    <w:rsid w:val="00993E2C"/>
    <w:rsid w:val="0099513C"/>
    <w:rsid w:val="0099594E"/>
    <w:rsid w:val="00995C18"/>
    <w:rsid w:val="00997205"/>
    <w:rsid w:val="009A01F5"/>
    <w:rsid w:val="009A0409"/>
    <w:rsid w:val="009A040B"/>
    <w:rsid w:val="009A59EF"/>
    <w:rsid w:val="009A6253"/>
    <w:rsid w:val="009A7EFD"/>
    <w:rsid w:val="009A7F4C"/>
    <w:rsid w:val="009B00EC"/>
    <w:rsid w:val="009B06D3"/>
    <w:rsid w:val="009B0ABD"/>
    <w:rsid w:val="009B11BD"/>
    <w:rsid w:val="009B4347"/>
    <w:rsid w:val="009B47FC"/>
    <w:rsid w:val="009B4D2E"/>
    <w:rsid w:val="009B6768"/>
    <w:rsid w:val="009B719C"/>
    <w:rsid w:val="009C0732"/>
    <w:rsid w:val="009C08EF"/>
    <w:rsid w:val="009C0BF1"/>
    <w:rsid w:val="009C1A66"/>
    <w:rsid w:val="009C22AF"/>
    <w:rsid w:val="009C47D8"/>
    <w:rsid w:val="009C4C75"/>
    <w:rsid w:val="009C507E"/>
    <w:rsid w:val="009C5485"/>
    <w:rsid w:val="009C570A"/>
    <w:rsid w:val="009C591F"/>
    <w:rsid w:val="009C75A6"/>
    <w:rsid w:val="009C775D"/>
    <w:rsid w:val="009D00CC"/>
    <w:rsid w:val="009D0F06"/>
    <w:rsid w:val="009D0FC1"/>
    <w:rsid w:val="009D1882"/>
    <w:rsid w:val="009D1EF8"/>
    <w:rsid w:val="009D215F"/>
    <w:rsid w:val="009D2325"/>
    <w:rsid w:val="009D2E97"/>
    <w:rsid w:val="009D4AE9"/>
    <w:rsid w:val="009D5006"/>
    <w:rsid w:val="009D5491"/>
    <w:rsid w:val="009D5E8A"/>
    <w:rsid w:val="009D644C"/>
    <w:rsid w:val="009D75F6"/>
    <w:rsid w:val="009D76F8"/>
    <w:rsid w:val="009D787D"/>
    <w:rsid w:val="009E02E6"/>
    <w:rsid w:val="009E11E4"/>
    <w:rsid w:val="009E1EEE"/>
    <w:rsid w:val="009E2752"/>
    <w:rsid w:val="009E27B7"/>
    <w:rsid w:val="009E2D68"/>
    <w:rsid w:val="009E2FE0"/>
    <w:rsid w:val="009E3213"/>
    <w:rsid w:val="009E3723"/>
    <w:rsid w:val="009E4501"/>
    <w:rsid w:val="009E5D76"/>
    <w:rsid w:val="009E5E86"/>
    <w:rsid w:val="009E67C5"/>
    <w:rsid w:val="009E76D7"/>
    <w:rsid w:val="009F0615"/>
    <w:rsid w:val="009F0C56"/>
    <w:rsid w:val="009F1177"/>
    <w:rsid w:val="009F1FD3"/>
    <w:rsid w:val="009F35EB"/>
    <w:rsid w:val="009F4344"/>
    <w:rsid w:val="009F5000"/>
    <w:rsid w:val="009F57B5"/>
    <w:rsid w:val="009F609D"/>
    <w:rsid w:val="009F79F0"/>
    <w:rsid w:val="009F7C92"/>
    <w:rsid w:val="009F7D98"/>
    <w:rsid w:val="009F7DF4"/>
    <w:rsid w:val="00A0049C"/>
    <w:rsid w:val="00A00510"/>
    <w:rsid w:val="00A00968"/>
    <w:rsid w:val="00A00A29"/>
    <w:rsid w:val="00A00DC9"/>
    <w:rsid w:val="00A0144B"/>
    <w:rsid w:val="00A01908"/>
    <w:rsid w:val="00A01E04"/>
    <w:rsid w:val="00A05727"/>
    <w:rsid w:val="00A058F2"/>
    <w:rsid w:val="00A05A80"/>
    <w:rsid w:val="00A07DAF"/>
    <w:rsid w:val="00A11384"/>
    <w:rsid w:val="00A114F1"/>
    <w:rsid w:val="00A11A78"/>
    <w:rsid w:val="00A12365"/>
    <w:rsid w:val="00A1270B"/>
    <w:rsid w:val="00A13584"/>
    <w:rsid w:val="00A139C8"/>
    <w:rsid w:val="00A13EE3"/>
    <w:rsid w:val="00A1426E"/>
    <w:rsid w:val="00A14F57"/>
    <w:rsid w:val="00A1751E"/>
    <w:rsid w:val="00A1780C"/>
    <w:rsid w:val="00A20AA8"/>
    <w:rsid w:val="00A21423"/>
    <w:rsid w:val="00A2265E"/>
    <w:rsid w:val="00A22C7E"/>
    <w:rsid w:val="00A22D19"/>
    <w:rsid w:val="00A2341F"/>
    <w:rsid w:val="00A24CC5"/>
    <w:rsid w:val="00A2571A"/>
    <w:rsid w:val="00A25F1C"/>
    <w:rsid w:val="00A26A9D"/>
    <w:rsid w:val="00A26C73"/>
    <w:rsid w:val="00A26FDD"/>
    <w:rsid w:val="00A2785E"/>
    <w:rsid w:val="00A30058"/>
    <w:rsid w:val="00A312FA"/>
    <w:rsid w:val="00A31A35"/>
    <w:rsid w:val="00A31FC7"/>
    <w:rsid w:val="00A34A77"/>
    <w:rsid w:val="00A35CBD"/>
    <w:rsid w:val="00A360D3"/>
    <w:rsid w:val="00A37411"/>
    <w:rsid w:val="00A37F9F"/>
    <w:rsid w:val="00A401DC"/>
    <w:rsid w:val="00A402FC"/>
    <w:rsid w:val="00A407BC"/>
    <w:rsid w:val="00A40F51"/>
    <w:rsid w:val="00A41427"/>
    <w:rsid w:val="00A422E0"/>
    <w:rsid w:val="00A424F4"/>
    <w:rsid w:val="00A42A96"/>
    <w:rsid w:val="00A43D21"/>
    <w:rsid w:val="00A440AC"/>
    <w:rsid w:val="00A44CF5"/>
    <w:rsid w:val="00A4608F"/>
    <w:rsid w:val="00A46328"/>
    <w:rsid w:val="00A4677D"/>
    <w:rsid w:val="00A4698A"/>
    <w:rsid w:val="00A4778A"/>
    <w:rsid w:val="00A508F6"/>
    <w:rsid w:val="00A516CB"/>
    <w:rsid w:val="00A5194C"/>
    <w:rsid w:val="00A51DA5"/>
    <w:rsid w:val="00A53096"/>
    <w:rsid w:val="00A543C4"/>
    <w:rsid w:val="00A5458B"/>
    <w:rsid w:val="00A54C27"/>
    <w:rsid w:val="00A54E60"/>
    <w:rsid w:val="00A5539D"/>
    <w:rsid w:val="00A56839"/>
    <w:rsid w:val="00A56947"/>
    <w:rsid w:val="00A56D0C"/>
    <w:rsid w:val="00A576F7"/>
    <w:rsid w:val="00A57BC2"/>
    <w:rsid w:val="00A57D8B"/>
    <w:rsid w:val="00A611F7"/>
    <w:rsid w:val="00A61CF9"/>
    <w:rsid w:val="00A62196"/>
    <w:rsid w:val="00A622CB"/>
    <w:rsid w:val="00A62BD6"/>
    <w:rsid w:val="00A63C88"/>
    <w:rsid w:val="00A63D43"/>
    <w:rsid w:val="00A64349"/>
    <w:rsid w:val="00A64AC3"/>
    <w:rsid w:val="00A6678F"/>
    <w:rsid w:val="00A66FBE"/>
    <w:rsid w:val="00A70575"/>
    <w:rsid w:val="00A71171"/>
    <w:rsid w:val="00A714F8"/>
    <w:rsid w:val="00A71FE1"/>
    <w:rsid w:val="00A73E3A"/>
    <w:rsid w:val="00A73E93"/>
    <w:rsid w:val="00A7439A"/>
    <w:rsid w:val="00A74B94"/>
    <w:rsid w:val="00A754C7"/>
    <w:rsid w:val="00A755D5"/>
    <w:rsid w:val="00A757F0"/>
    <w:rsid w:val="00A7596C"/>
    <w:rsid w:val="00A75D43"/>
    <w:rsid w:val="00A76B7E"/>
    <w:rsid w:val="00A76DC9"/>
    <w:rsid w:val="00A80256"/>
    <w:rsid w:val="00A80944"/>
    <w:rsid w:val="00A81D4B"/>
    <w:rsid w:val="00A82625"/>
    <w:rsid w:val="00A8404B"/>
    <w:rsid w:val="00A856A1"/>
    <w:rsid w:val="00A85BE0"/>
    <w:rsid w:val="00A85DAA"/>
    <w:rsid w:val="00A8662F"/>
    <w:rsid w:val="00A86A9D"/>
    <w:rsid w:val="00A87316"/>
    <w:rsid w:val="00A8752C"/>
    <w:rsid w:val="00A875A1"/>
    <w:rsid w:val="00A87BF5"/>
    <w:rsid w:val="00A87F73"/>
    <w:rsid w:val="00A900D0"/>
    <w:rsid w:val="00A932AE"/>
    <w:rsid w:val="00A93C7A"/>
    <w:rsid w:val="00A94B28"/>
    <w:rsid w:val="00A95772"/>
    <w:rsid w:val="00A958DB"/>
    <w:rsid w:val="00A95AF0"/>
    <w:rsid w:val="00A95ED9"/>
    <w:rsid w:val="00A9605B"/>
    <w:rsid w:val="00A9608F"/>
    <w:rsid w:val="00A96251"/>
    <w:rsid w:val="00A96FDD"/>
    <w:rsid w:val="00A97868"/>
    <w:rsid w:val="00A9799D"/>
    <w:rsid w:val="00A97A3E"/>
    <w:rsid w:val="00AA0088"/>
    <w:rsid w:val="00AA00FE"/>
    <w:rsid w:val="00AA07F5"/>
    <w:rsid w:val="00AA12A1"/>
    <w:rsid w:val="00AA1823"/>
    <w:rsid w:val="00AA1B6D"/>
    <w:rsid w:val="00AA2548"/>
    <w:rsid w:val="00AA29CB"/>
    <w:rsid w:val="00AA632F"/>
    <w:rsid w:val="00AB03D3"/>
    <w:rsid w:val="00AB06D2"/>
    <w:rsid w:val="00AB1ACC"/>
    <w:rsid w:val="00AB4BC0"/>
    <w:rsid w:val="00AB5716"/>
    <w:rsid w:val="00AB6C3A"/>
    <w:rsid w:val="00AB6D6B"/>
    <w:rsid w:val="00AB7CF1"/>
    <w:rsid w:val="00AC00D9"/>
    <w:rsid w:val="00AC034E"/>
    <w:rsid w:val="00AC0955"/>
    <w:rsid w:val="00AC0AEA"/>
    <w:rsid w:val="00AC0B0D"/>
    <w:rsid w:val="00AC0E58"/>
    <w:rsid w:val="00AC150B"/>
    <w:rsid w:val="00AC17C2"/>
    <w:rsid w:val="00AC1A9E"/>
    <w:rsid w:val="00AC22E5"/>
    <w:rsid w:val="00AC2D8B"/>
    <w:rsid w:val="00AC2DCF"/>
    <w:rsid w:val="00AC38E0"/>
    <w:rsid w:val="00AC4B1A"/>
    <w:rsid w:val="00AC5A58"/>
    <w:rsid w:val="00AC6216"/>
    <w:rsid w:val="00AC723C"/>
    <w:rsid w:val="00AC79E1"/>
    <w:rsid w:val="00AC7C88"/>
    <w:rsid w:val="00AD0F38"/>
    <w:rsid w:val="00AD15DE"/>
    <w:rsid w:val="00AD198B"/>
    <w:rsid w:val="00AD20AA"/>
    <w:rsid w:val="00AD24CE"/>
    <w:rsid w:val="00AD256C"/>
    <w:rsid w:val="00AD2814"/>
    <w:rsid w:val="00AD29D4"/>
    <w:rsid w:val="00AD30F3"/>
    <w:rsid w:val="00AD3126"/>
    <w:rsid w:val="00AD4087"/>
    <w:rsid w:val="00AD4D09"/>
    <w:rsid w:val="00AE0D71"/>
    <w:rsid w:val="00AE0ECB"/>
    <w:rsid w:val="00AE0EE0"/>
    <w:rsid w:val="00AE164F"/>
    <w:rsid w:val="00AE2110"/>
    <w:rsid w:val="00AE2396"/>
    <w:rsid w:val="00AE2866"/>
    <w:rsid w:val="00AE3469"/>
    <w:rsid w:val="00AE38A9"/>
    <w:rsid w:val="00AE3F58"/>
    <w:rsid w:val="00AE4F60"/>
    <w:rsid w:val="00AE5CAF"/>
    <w:rsid w:val="00AE74B3"/>
    <w:rsid w:val="00AF31E6"/>
    <w:rsid w:val="00AF3598"/>
    <w:rsid w:val="00AF3DE9"/>
    <w:rsid w:val="00AF51B0"/>
    <w:rsid w:val="00AF544F"/>
    <w:rsid w:val="00AF6719"/>
    <w:rsid w:val="00AF7A5F"/>
    <w:rsid w:val="00B004A5"/>
    <w:rsid w:val="00B00681"/>
    <w:rsid w:val="00B01687"/>
    <w:rsid w:val="00B01834"/>
    <w:rsid w:val="00B018F5"/>
    <w:rsid w:val="00B01E55"/>
    <w:rsid w:val="00B025AE"/>
    <w:rsid w:val="00B026F0"/>
    <w:rsid w:val="00B027DA"/>
    <w:rsid w:val="00B0587E"/>
    <w:rsid w:val="00B06561"/>
    <w:rsid w:val="00B0698F"/>
    <w:rsid w:val="00B06D3D"/>
    <w:rsid w:val="00B0749D"/>
    <w:rsid w:val="00B10DB4"/>
    <w:rsid w:val="00B11676"/>
    <w:rsid w:val="00B11FBB"/>
    <w:rsid w:val="00B120F0"/>
    <w:rsid w:val="00B12464"/>
    <w:rsid w:val="00B1482A"/>
    <w:rsid w:val="00B14EDD"/>
    <w:rsid w:val="00B159AA"/>
    <w:rsid w:val="00B159B7"/>
    <w:rsid w:val="00B1687B"/>
    <w:rsid w:val="00B1732D"/>
    <w:rsid w:val="00B1799C"/>
    <w:rsid w:val="00B17E37"/>
    <w:rsid w:val="00B207CD"/>
    <w:rsid w:val="00B20D44"/>
    <w:rsid w:val="00B212E4"/>
    <w:rsid w:val="00B224B6"/>
    <w:rsid w:val="00B22603"/>
    <w:rsid w:val="00B22A3C"/>
    <w:rsid w:val="00B2403B"/>
    <w:rsid w:val="00B24A58"/>
    <w:rsid w:val="00B2513D"/>
    <w:rsid w:val="00B25E0B"/>
    <w:rsid w:val="00B2628D"/>
    <w:rsid w:val="00B2630F"/>
    <w:rsid w:val="00B26D3D"/>
    <w:rsid w:val="00B279CC"/>
    <w:rsid w:val="00B30564"/>
    <w:rsid w:val="00B312DC"/>
    <w:rsid w:val="00B3148C"/>
    <w:rsid w:val="00B32B5B"/>
    <w:rsid w:val="00B33395"/>
    <w:rsid w:val="00B3371C"/>
    <w:rsid w:val="00B33779"/>
    <w:rsid w:val="00B34CB3"/>
    <w:rsid w:val="00B35369"/>
    <w:rsid w:val="00B35B14"/>
    <w:rsid w:val="00B4028F"/>
    <w:rsid w:val="00B40EA4"/>
    <w:rsid w:val="00B41E85"/>
    <w:rsid w:val="00B42FFF"/>
    <w:rsid w:val="00B43425"/>
    <w:rsid w:val="00B4369D"/>
    <w:rsid w:val="00B43B43"/>
    <w:rsid w:val="00B4456A"/>
    <w:rsid w:val="00B4510A"/>
    <w:rsid w:val="00B4582B"/>
    <w:rsid w:val="00B47F82"/>
    <w:rsid w:val="00B47FA0"/>
    <w:rsid w:val="00B50218"/>
    <w:rsid w:val="00B5050D"/>
    <w:rsid w:val="00B51D25"/>
    <w:rsid w:val="00B529E5"/>
    <w:rsid w:val="00B52A8F"/>
    <w:rsid w:val="00B53327"/>
    <w:rsid w:val="00B5376B"/>
    <w:rsid w:val="00B54C45"/>
    <w:rsid w:val="00B54FC3"/>
    <w:rsid w:val="00B550D2"/>
    <w:rsid w:val="00B5519B"/>
    <w:rsid w:val="00B55461"/>
    <w:rsid w:val="00B558A1"/>
    <w:rsid w:val="00B56462"/>
    <w:rsid w:val="00B564E1"/>
    <w:rsid w:val="00B56D8D"/>
    <w:rsid w:val="00B57125"/>
    <w:rsid w:val="00B57C7B"/>
    <w:rsid w:val="00B60032"/>
    <w:rsid w:val="00B6071E"/>
    <w:rsid w:val="00B60DB0"/>
    <w:rsid w:val="00B61A7C"/>
    <w:rsid w:val="00B61C1F"/>
    <w:rsid w:val="00B61DFD"/>
    <w:rsid w:val="00B61E0C"/>
    <w:rsid w:val="00B62075"/>
    <w:rsid w:val="00B630F1"/>
    <w:rsid w:val="00B634D8"/>
    <w:rsid w:val="00B637AB"/>
    <w:rsid w:val="00B63C63"/>
    <w:rsid w:val="00B642A2"/>
    <w:rsid w:val="00B642F0"/>
    <w:rsid w:val="00B64651"/>
    <w:rsid w:val="00B64B28"/>
    <w:rsid w:val="00B64BFB"/>
    <w:rsid w:val="00B663F1"/>
    <w:rsid w:val="00B6662A"/>
    <w:rsid w:val="00B66F3B"/>
    <w:rsid w:val="00B709DF"/>
    <w:rsid w:val="00B70B4B"/>
    <w:rsid w:val="00B70BBD"/>
    <w:rsid w:val="00B70DFD"/>
    <w:rsid w:val="00B711C2"/>
    <w:rsid w:val="00B71D22"/>
    <w:rsid w:val="00B71DB2"/>
    <w:rsid w:val="00B71F21"/>
    <w:rsid w:val="00B72066"/>
    <w:rsid w:val="00B7320B"/>
    <w:rsid w:val="00B74E39"/>
    <w:rsid w:val="00B762F7"/>
    <w:rsid w:val="00B7633A"/>
    <w:rsid w:val="00B7655E"/>
    <w:rsid w:val="00B77D1D"/>
    <w:rsid w:val="00B816A3"/>
    <w:rsid w:val="00B83D7D"/>
    <w:rsid w:val="00B8453E"/>
    <w:rsid w:val="00B90AD1"/>
    <w:rsid w:val="00B91850"/>
    <w:rsid w:val="00B92142"/>
    <w:rsid w:val="00B936F1"/>
    <w:rsid w:val="00B93C24"/>
    <w:rsid w:val="00B94291"/>
    <w:rsid w:val="00B955F2"/>
    <w:rsid w:val="00B95BE4"/>
    <w:rsid w:val="00B95D67"/>
    <w:rsid w:val="00B97AFC"/>
    <w:rsid w:val="00B97F82"/>
    <w:rsid w:val="00BA00CB"/>
    <w:rsid w:val="00BA038A"/>
    <w:rsid w:val="00BA0E0C"/>
    <w:rsid w:val="00BA1325"/>
    <w:rsid w:val="00BA1AA6"/>
    <w:rsid w:val="00BA22C2"/>
    <w:rsid w:val="00BA2878"/>
    <w:rsid w:val="00BA3C47"/>
    <w:rsid w:val="00BA4A58"/>
    <w:rsid w:val="00BA4E71"/>
    <w:rsid w:val="00BA67A7"/>
    <w:rsid w:val="00BA72BA"/>
    <w:rsid w:val="00BB02B7"/>
    <w:rsid w:val="00BB10A2"/>
    <w:rsid w:val="00BB2C5A"/>
    <w:rsid w:val="00BB2E70"/>
    <w:rsid w:val="00BB47CD"/>
    <w:rsid w:val="00BB710F"/>
    <w:rsid w:val="00BB7C76"/>
    <w:rsid w:val="00BB7CA1"/>
    <w:rsid w:val="00BC129E"/>
    <w:rsid w:val="00BC1F75"/>
    <w:rsid w:val="00BC28D0"/>
    <w:rsid w:val="00BC312D"/>
    <w:rsid w:val="00BC47CC"/>
    <w:rsid w:val="00BC6259"/>
    <w:rsid w:val="00BC7776"/>
    <w:rsid w:val="00BD0E20"/>
    <w:rsid w:val="00BD1165"/>
    <w:rsid w:val="00BD1200"/>
    <w:rsid w:val="00BD1CE7"/>
    <w:rsid w:val="00BD294E"/>
    <w:rsid w:val="00BD38F0"/>
    <w:rsid w:val="00BD4A87"/>
    <w:rsid w:val="00BD52C6"/>
    <w:rsid w:val="00BD5B98"/>
    <w:rsid w:val="00BD5C3F"/>
    <w:rsid w:val="00BD6BBF"/>
    <w:rsid w:val="00BD6F26"/>
    <w:rsid w:val="00BE06DD"/>
    <w:rsid w:val="00BE1D9D"/>
    <w:rsid w:val="00BE269E"/>
    <w:rsid w:val="00BE35FC"/>
    <w:rsid w:val="00BE3658"/>
    <w:rsid w:val="00BE4A5A"/>
    <w:rsid w:val="00BE57BA"/>
    <w:rsid w:val="00BE61D8"/>
    <w:rsid w:val="00BE70D8"/>
    <w:rsid w:val="00BE73B4"/>
    <w:rsid w:val="00BE7969"/>
    <w:rsid w:val="00BE7AD7"/>
    <w:rsid w:val="00BF0294"/>
    <w:rsid w:val="00BF1143"/>
    <w:rsid w:val="00BF1C6B"/>
    <w:rsid w:val="00BF271E"/>
    <w:rsid w:val="00BF2A6E"/>
    <w:rsid w:val="00BF2B6F"/>
    <w:rsid w:val="00BF4144"/>
    <w:rsid w:val="00BF414A"/>
    <w:rsid w:val="00BF4514"/>
    <w:rsid w:val="00BF4BA4"/>
    <w:rsid w:val="00BF4C38"/>
    <w:rsid w:val="00BF4E0B"/>
    <w:rsid w:val="00BF4E4A"/>
    <w:rsid w:val="00BF554F"/>
    <w:rsid w:val="00BF6156"/>
    <w:rsid w:val="00BF6975"/>
    <w:rsid w:val="00BF6EB4"/>
    <w:rsid w:val="00BF7D3C"/>
    <w:rsid w:val="00C0050D"/>
    <w:rsid w:val="00C00ACF"/>
    <w:rsid w:val="00C0106E"/>
    <w:rsid w:val="00C018F3"/>
    <w:rsid w:val="00C033CA"/>
    <w:rsid w:val="00C033CB"/>
    <w:rsid w:val="00C03924"/>
    <w:rsid w:val="00C048A8"/>
    <w:rsid w:val="00C04B56"/>
    <w:rsid w:val="00C04E8E"/>
    <w:rsid w:val="00C04F85"/>
    <w:rsid w:val="00C0544F"/>
    <w:rsid w:val="00C056F0"/>
    <w:rsid w:val="00C059D7"/>
    <w:rsid w:val="00C063EA"/>
    <w:rsid w:val="00C066B4"/>
    <w:rsid w:val="00C06A96"/>
    <w:rsid w:val="00C07400"/>
    <w:rsid w:val="00C0797B"/>
    <w:rsid w:val="00C07A74"/>
    <w:rsid w:val="00C10062"/>
    <w:rsid w:val="00C1024B"/>
    <w:rsid w:val="00C10461"/>
    <w:rsid w:val="00C11155"/>
    <w:rsid w:val="00C11DBC"/>
    <w:rsid w:val="00C1338C"/>
    <w:rsid w:val="00C1406C"/>
    <w:rsid w:val="00C151E3"/>
    <w:rsid w:val="00C16B38"/>
    <w:rsid w:val="00C17777"/>
    <w:rsid w:val="00C1789A"/>
    <w:rsid w:val="00C208F7"/>
    <w:rsid w:val="00C21104"/>
    <w:rsid w:val="00C211ED"/>
    <w:rsid w:val="00C21B26"/>
    <w:rsid w:val="00C21B8C"/>
    <w:rsid w:val="00C21C7B"/>
    <w:rsid w:val="00C221F6"/>
    <w:rsid w:val="00C226FF"/>
    <w:rsid w:val="00C227C5"/>
    <w:rsid w:val="00C235EF"/>
    <w:rsid w:val="00C2491E"/>
    <w:rsid w:val="00C25744"/>
    <w:rsid w:val="00C25D2F"/>
    <w:rsid w:val="00C25D74"/>
    <w:rsid w:val="00C261A8"/>
    <w:rsid w:val="00C300CA"/>
    <w:rsid w:val="00C31454"/>
    <w:rsid w:val="00C3207C"/>
    <w:rsid w:val="00C32DAB"/>
    <w:rsid w:val="00C32F96"/>
    <w:rsid w:val="00C33DDA"/>
    <w:rsid w:val="00C34570"/>
    <w:rsid w:val="00C34582"/>
    <w:rsid w:val="00C34647"/>
    <w:rsid w:val="00C349DC"/>
    <w:rsid w:val="00C350B8"/>
    <w:rsid w:val="00C354A4"/>
    <w:rsid w:val="00C35A96"/>
    <w:rsid w:val="00C35C92"/>
    <w:rsid w:val="00C361E5"/>
    <w:rsid w:val="00C367F5"/>
    <w:rsid w:val="00C36A6F"/>
    <w:rsid w:val="00C36B72"/>
    <w:rsid w:val="00C37E2B"/>
    <w:rsid w:val="00C4031B"/>
    <w:rsid w:val="00C4048A"/>
    <w:rsid w:val="00C40F86"/>
    <w:rsid w:val="00C4107F"/>
    <w:rsid w:val="00C42777"/>
    <w:rsid w:val="00C42B2C"/>
    <w:rsid w:val="00C44F48"/>
    <w:rsid w:val="00C44FAB"/>
    <w:rsid w:val="00C470A5"/>
    <w:rsid w:val="00C47577"/>
    <w:rsid w:val="00C4762D"/>
    <w:rsid w:val="00C505E1"/>
    <w:rsid w:val="00C5086C"/>
    <w:rsid w:val="00C513BD"/>
    <w:rsid w:val="00C5148E"/>
    <w:rsid w:val="00C53344"/>
    <w:rsid w:val="00C53899"/>
    <w:rsid w:val="00C56837"/>
    <w:rsid w:val="00C57E7A"/>
    <w:rsid w:val="00C60CAF"/>
    <w:rsid w:val="00C60F6F"/>
    <w:rsid w:val="00C61757"/>
    <w:rsid w:val="00C620CE"/>
    <w:rsid w:val="00C624AB"/>
    <w:rsid w:val="00C634F5"/>
    <w:rsid w:val="00C642E5"/>
    <w:rsid w:val="00C65B0B"/>
    <w:rsid w:val="00C667D5"/>
    <w:rsid w:val="00C70428"/>
    <w:rsid w:val="00C708AE"/>
    <w:rsid w:val="00C70D62"/>
    <w:rsid w:val="00C71A8C"/>
    <w:rsid w:val="00C73815"/>
    <w:rsid w:val="00C73885"/>
    <w:rsid w:val="00C73CCC"/>
    <w:rsid w:val="00C742BE"/>
    <w:rsid w:val="00C74C79"/>
    <w:rsid w:val="00C74DFB"/>
    <w:rsid w:val="00C74F4A"/>
    <w:rsid w:val="00C7652C"/>
    <w:rsid w:val="00C77723"/>
    <w:rsid w:val="00C80220"/>
    <w:rsid w:val="00C80DD9"/>
    <w:rsid w:val="00C84B7C"/>
    <w:rsid w:val="00C85EC7"/>
    <w:rsid w:val="00C86BAE"/>
    <w:rsid w:val="00C86CB6"/>
    <w:rsid w:val="00C86FEE"/>
    <w:rsid w:val="00C87DD0"/>
    <w:rsid w:val="00C90062"/>
    <w:rsid w:val="00C90126"/>
    <w:rsid w:val="00C90132"/>
    <w:rsid w:val="00C904A6"/>
    <w:rsid w:val="00C90BD2"/>
    <w:rsid w:val="00C91A0F"/>
    <w:rsid w:val="00C91D67"/>
    <w:rsid w:val="00C9218B"/>
    <w:rsid w:val="00C92956"/>
    <w:rsid w:val="00C92D1C"/>
    <w:rsid w:val="00C9305B"/>
    <w:rsid w:val="00C936E8"/>
    <w:rsid w:val="00C93B13"/>
    <w:rsid w:val="00C9412C"/>
    <w:rsid w:val="00C965F0"/>
    <w:rsid w:val="00C96690"/>
    <w:rsid w:val="00C96FAD"/>
    <w:rsid w:val="00C9709D"/>
    <w:rsid w:val="00CA04F0"/>
    <w:rsid w:val="00CA0AD9"/>
    <w:rsid w:val="00CA0F39"/>
    <w:rsid w:val="00CA2A75"/>
    <w:rsid w:val="00CA2D7F"/>
    <w:rsid w:val="00CA36CB"/>
    <w:rsid w:val="00CA410F"/>
    <w:rsid w:val="00CA4A63"/>
    <w:rsid w:val="00CA50C2"/>
    <w:rsid w:val="00CA5722"/>
    <w:rsid w:val="00CA66F8"/>
    <w:rsid w:val="00CA67BB"/>
    <w:rsid w:val="00CA68EF"/>
    <w:rsid w:val="00CA7E68"/>
    <w:rsid w:val="00CB01BA"/>
    <w:rsid w:val="00CB0658"/>
    <w:rsid w:val="00CB1150"/>
    <w:rsid w:val="00CB152A"/>
    <w:rsid w:val="00CB1E9A"/>
    <w:rsid w:val="00CB37D6"/>
    <w:rsid w:val="00CB4AAB"/>
    <w:rsid w:val="00CB5841"/>
    <w:rsid w:val="00CB5A63"/>
    <w:rsid w:val="00CB6992"/>
    <w:rsid w:val="00CB7221"/>
    <w:rsid w:val="00CB7BF2"/>
    <w:rsid w:val="00CC2E46"/>
    <w:rsid w:val="00CC381D"/>
    <w:rsid w:val="00CC4122"/>
    <w:rsid w:val="00CC5D40"/>
    <w:rsid w:val="00CC68E4"/>
    <w:rsid w:val="00CC7AEA"/>
    <w:rsid w:val="00CD184F"/>
    <w:rsid w:val="00CD19C9"/>
    <w:rsid w:val="00CD19FB"/>
    <w:rsid w:val="00CD299A"/>
    <w:rsid w:val="00CD3DFC"/>
    <w:rsid w:val="00CD4582"/>
    <w:rsid w:val="00CD48C3"/>
    <w:rsid w:val="00CD4C86"/>
    <w:rsid w:val="00CD5C25"/>
    <w:rsid w:val="00CD612B"/>
    <w:rsid w:val="00CD6906"/>
    <w:rsid w:val="00CD6D89"/>
    <w:rsid w:val="00CD75F2"/>
    <w:rsid w:val="00CE01BA"/>
    <w:rsid w:val="00CE0D60"/>
    <w:rsid w:val="00CE0FE0"/>
    <w:rsid w:val="00CE20B7"/>
    <w:rsid w:val="00CE237A"/>
    <w:rsid w:val="00CE286E"/>
    <w:rsid w:val="00CE2F37"/>
    <w:rsid w:val="00CE493B"/>
    <w:rsid w:val="00CE49E3"/>
    <w:rsid w:val="00CE4C8D"/>
    <w:rsid w:val="00CE502A"/>
    <w:rsid w:val="00CE568B"/>
    <w:rsid w:val="00CE6957"/>
    <w:rsid w:val="00CE6AFA"/>
    <w:rsid w:val="00CE6B31"/>
    <w:rsid w:val="00CE734C"/>
    <w:rsid w:val="00CE7581"/>
    <w:rsid w:val="00CE7C60"/>
    <w:rsid w:val="00CF2A02"/>
    <w:rsid w:val="00CF3C3E"/>
    <w:rsid w:val="00CF46FD"/>
    <w:rsid w:val="00CF484D"/>
    <w:rsid w:val="00CF499D"/>
    <w:rsid w:val="00CF4EA6"/>
    <w:rsid w:val="00CF535C"/>
    <w:rsid w:val="00CF6292"/>
    <w:rsid w:val="00CF69C7"/>
    <w:rsid w:val="00CF6F82"/>
    <w:rsid w:val="00D0011D"/>
    <w:rsid w:val="00D008C8"/>
    <w:rsid w:val="00D01000"/>
    <w:rsid w:val="00D02335"/>
    <w:rsid w:val="00D03784"/>
    <w:rsid w:val="00D03BEF"/>
    <w:rsid w:val="00D0618B"/>
    <w:rsid w:val="00D06380"/>
    <w:rsid w:val="00D06B20"/>
    <w:rsid w:val="00D06EAD"/>
    <w:rsid w:val="00D06F55"/>
    <w:rsid w:val="00D073B8"/>
    <w:rsid w:val="00D07AA1"/>
    <w:rsid w:val="00D1119D"/>
    <w:rsid w:val="00D11AF0"/>
    <w:rsid w:val="00D14A60"/>
    <w:rsid w:val="00D14B8C"/>
    <w:rsid w:val="00D1512B"/>
    <w:rsid w:val="00D15D94"/>
    <w:rsid w:val="00D21A2D"/>
    <w:rsid w:val="00D22323"/>
    <w:rsid w:val="00D225A9"/>
    <w:rsid w:val="00D23799"/>
    <w:rsid w:val="00D23C70"/>
    <w:rsid w:val="00D2409A"/>
    <w:rsid w:val="00D24695"/>
    <w:rsid w:val="00D24E64"/>
    <w:rsid w:val="00D26109"/>
    <w:rsid w:val="00D26348"/>
    <w:rsid w:val="00D269F0"/>
    <w:rsid w:val="00D26FDE"/>
    <w:rsid w:val="00D27091"/>
    <w:rsid w:val="00D27A15"/>
    <w:rsid w:val="00D3221B"/>
    <w:rsid w:val="00D32391"/>
    <w:rsid w:val="00D32DC1"/>
    <w:rsid w:val="00D3319E"/>
    <w:rsid w:val="00D345BC"/>
    <w:rsid w:val="00D345CD"/>
    <w:rsid w:val="00D34ED1"/>
    <w:rsid w:val="00D350B0"/>
    <w:rsid w:val="00D35132"/>
    <w:rsid w:val="00D3541B"/>
    <w:rsid w:val="00D35670"/>
    <w:rsid w:val="00D372F4"/>
    <w:rsid w:val="00D403F3"/>
    <w:rsid w:val="00D411A3"/>
    <w:rsid w:val="00D41D94"/>
    <w:rsid w:val="00D44BD2"/>
    <w:rsid w:val="00D4500B"/>
    <w:rsid w:val="00D456A7"/>
    <w:rsid w:val="00D4612E"/>
    <w:rsid w:val="00D46DAC"/>
    <w:rsid w:val="00D47095"/>
    <w:rsid w:val="00D50354"/>
    <w:rsid w:val="00D506F2"/>
    <w:rsid w:val="00D50A50"/>
    <w:rsid w:val="00D50C2D"/>
    <w:rsid w:val="00D5142F"/>
    <w:rsid w:val="00D53342"/>
    <w:rsid w:val="00D547FA"/>
    <w:rsid w:val="00D567F2"/>
    <w:rsid w:val="00D57202"/>
    <w:rsid w:val="00D57D7A"/>
    <w:rsid w:val="00D6003C"/>
    <w:rsid w:val="00D6293A"/>
    <w:rsid w:val="00D63F87"/>
    <w:rsid w:val="00D64B8C"/>
    <w:rsid w:val="00D6581F"/>
    <w:rsid w:val="00D6615F"/>
    <w:rsid w:val="00D66E75"/>
    <w:rsid w:val="00D70905"/>
    <w:rsid w:val="00D70B15"/>
    <w:rsid w:val="00D71851"/>
    <w:rsid w:val="00D718BC"/>
    <w:rsid w:val="00D72D51"/>
    <w:rsid w:val="00D72E07"/>
    <w:rsid w:val="00D73F9B"/>
    <w:rsid w:val="00D74AF1"/>
    <w:rsid w:val="00D754CB"/>
    <w:rsid w:val="00D75B6D"/>
    <w:rsid w:val="00D75ECF"/>
    <w:rsid w:val="00D76BCE"/>
    <w:rsid w:val="00D7757F"/>
    <w:rsid w:val="00D77F5F"/>
    <w:rsid w:val="00D81AA8"/>
    <w:rsid w:val="00D82223"/>
    <w:rsid w:val="00D822F9"/>
    <w:rsid w:val="00D8605E"/>
    <w:rsid w:val="00D87663"/>
    <w:rsid w:val="00D87B21"/>
    <w:rsid w:val="00D91228"/>
    <w:rsid w:val="00D923D2"/>
    <w:rsid w:val="00D92AE4"/>
    <w:rsid w:val="00D92EF4"/>
    <w:rsid w:val="00D9300C"/>
    <w:rsid w:val="00D93334"/>
    <w:rsid w:val="00D93A73"/>
    <w:rsid w:val="00D93BF0"/>
    <w:rsid w:val="00D941C7"/>
    <w:rsid w:val="00D94439"/>
    <w:rsid w:val="00D94B6C"/>
    <w:rsid w:val="00D960F4"/>
    <w:rsid w:val="00D977F8"/>
    <w:rsid w:val="00D97A57"/>
    <w:rsid w:val="00DA1C28"/>
    <w:rsid w:val="00DA28A4"/>
    <w:rsid w:val="00DA3235"/>
    <w:rsid w:val="00DA38B1"/>
    <w:rsid w:val="00DA3B55"/>
    <w:rsid w:val="00DA4A69"/>
    <w:rsid w:val="00DA4EDF"/>
    <w:rsid w:val="00DA532E"/>
    <w:rsid w:val="00DA6406"/>
    <w:rsid w:val="00DA7BCD"/>
    <w:rsid w:val="00DB0CBB"/>
    <w:rsid w:val="00DB0E16"/>
    <w:rsid w:val="00DB29A5"/>
    <w:rsid w:val="00DB318A"/>
    <w:rsid w:val="00DB372B"/>
    <w:rsid w:val="00DB3805"/>
    <w:rsid w:val="00DB42A4"/>
    <w:rsid w:val="00DB579F"/>
    <w:rsid w:val="00DB6F31"/>
    <w:rsid w:val="00DB7A59"/>
    <w:rsid w:val="00DB7AC1"/>
    <w:rsid w:val="00DC0AC8"/>
    <w:rsid w:val="00DC0FC0"/>
    <w:rsid w:val="00DC123E"/>
    <w:rsid w:val="00DC1279"/>
    <w:rsid w:val="00DC22FC"/>
    <w:rsid w:val="00DC26C1"/>
    <w:rsid w:val="00DC2BE6"/>
    <w:rsid w:val="00DC2E62"/>
    <w:rsid w:val="00DC335A"/>
    <w:rsid w:val="00DC404C"/>
    <w:rsid w:val="00DC4C0E"/>
    <w:rsid w:val="00DC7D81"/>
    <w:rsid w:val="00DD1675"/>
    <w:rsid w:val="00DD21E2"/>
    <w:rsid w:val="00DD34F7"/>
    <w:rsid w:val="00DD43BE"/>
    <w:rsid w:val="00DD760B"/>
    <w:rsid w:val="00DE16A8"/>
    <w:rsid w:val="00DE1EAC"/>
    <w:rsid w:val="00DE30C2"/>
    <w:rsid w:val="00DE38E4"/>
    <w:rsid w:val="00DE3CEC"/>
    <w:rsid w:val="00DE45D2"/>
    <w:rsid w:val="00DE554C"/>
    <w:rsid w:val="00DE65C5"/>
    <w:rsid w:val="00DE68C0"/>
    <w:rsid w:val="00DE6B51"/>
    <w:rsid w:val="00DE6E9F"/>
    <w:rsid w:val="00DE72FE"/>
    <w:rsid w:val="00DE7623"/>
    <w:rsid w:val="00DF068B"/>
    <w:rsid w:val="00DF0DEF"/>
    <w:rsid w:val="00DF0E5D"/>
    <w:rsid w:val="00DF15BF"/>
    <w:rsid w:val="00DF21E6"/>
    <w:rsid w:val="00DF2A82"/>
    <w:rsid w:val="00DF2E90"/>
    <w:rsid w:val="00DF2F2F"/>
    <w:rsid w:val="00DF3B76"/>
    <w:rsid w:val="00DF4790"/>
    <w:rsid w:val="00DF549C"/>
    <w:rsid w:val="00DF6471"/>
    <w:rsid w:val="00DF707C"/>
    <w:rsid w:val="00DF77CF"/>
    <w:rsid w:val="00E001EA"/>
    <w:rsid w:val="00E00359"/>
    <w:rsid w:val="00E0152C"/>
    <w:rsid w:val="00E02B9E"/>
    <w:rsid w:val="00E04390"/>
    <w:rsid w:val="00E066C3"/>
    <w:rsid w:val="00E06A52"/>
    <w:rsid w:val="00E06B84"/>
    <w:rsid w:val="00E07213"/>
    <w:rsid w:val="00E07377"/>
    <w:rsid w:val="00E07896"/>
    <w:rsid w:val="00E116D4"/>
    <w:rsid w:val="00E12C79"/>
    <w:rsid w:val="00E1316A"/>
    <w:rsid w:val="00E13769"/>
    <w:rsid w:val="00E13882"/>
    <w:rsid w:val="00E13D35"/>
    <w:rsid w:val="00E13D84"/>
    <w:rsid w:val="00E14F2E"/>
    <w:rsid w:val="00E16646"/>
    <w:rsid w:val="00E16B03"/>
    <w:rsid w:val="00E17587"/>
    <w:rsid w:val="00E17C42"/>
    <w:rsid w:val="00E20D6D"/>
    <w:rsid w:val="00E20E81"/>
    <w:rsid w:val="00E21764"/>
    <w:rsid w:val="00E21C7B"/>
    <w:rsid w:val="00E22551"/>
    <w:rsid w:val="00E225C5"/>
    <w:rsid w:val="00E228A7"/>
    <w:rsid w:val="00E22AE5"/>
    <w:rsid w:val="00E23B88"/>
    <w:rsid w:val="00E247B7"/>
    <w:rsid w:val="00E252CC"/>
    <w:rsid w:val="00E25C95"/>
    <w:rsid w:val="00E26915"/>
    <w:rsid w:val="00E26A9B"/>
    <w:rsid w:val="00E26EFC"/>
    <w:rsid w:val="00E278B2"/>
    <w:rsid w:val="00E3206D"/>
    <w:rsid w:val="00E324A4"/>
    <w:rsid w:val="00E327F6"/>
    <w:rsid w:val="00E3289D"/>
    <w:rsid w:val="00E328F5"/>
    <w:rsid w:val="00E32929"/>
    <w:rsid w:val="00E33070"/>
    <w:rsid w:val="00E33780"/>
    <w:rsid w:val="00E33E94"/>
    <w:rsid w:val="00E347B5"/>
    <w:rsid w:val="00E35549"/>
    <w:rsid w:val="00E36C77"/>
    <w:rsid w:val="00E3720A"/>
    <w:rsid w:val="00E37247"/>
    <w:rsid w:val="00E40B67"/>
    <w:rsid w:val="00E416B9"/>
    <w:rsid w:val="00E41D67"/>
    <w:rsid w:val="00E43CD0"/>
    <w:rsid w:val="00E4579F"/>
    <w:rsid w:val="00E457ED"/>
    <w:rsid w:val="00E45B44"/>
    <w:rsid w:val="00E45E00"/>
    <w:rsid w:val="00E46AE3"/>
    <w:rsid w:val="00E47166"/>
    <w:rsid w:val="00E474FE"/>
    <w:rsid w:val="00E50CA2"/>
    <w:rsid w:val="00E52283"/>
    <w:rsid w:val="00E53076"/>
    <w:rsid w:val="00E535B4"/>
    <w:rsid w:val="00E53689"/>
    <w:rsid w:val="00E53720"/>
    <w:rsid w:val="00E539C3"/>
    <w:rsid w:val="00E53A7C"/>
    <w:rsid w:val="00E54C4B"/>
    <w:rsid w:val="00E5541B"/>
    <w:rsid w:val="00E5564D"/>
    <w:rsid w:val="00E56ACB"/>
    <w:rsid w:val="00E56D5C"/>
    <w:rsid w:val="00E56D6A"/>
    <w:rsid w:val="00E57936"/>
    <w:rsid w:val="00E61C5C"/>
    <w:rsid w:val="00E62C12"/>
    <w:rsid w:val="00E63535"/>
    <w:rsid w:val="00E6483A"/>
    <w:rsid w:val="00E65336"/>
    <w:rsid w:val="00E6625F"/>
    <w:rsid w:val="00E704F6"/>
    <w:rsid w:val="00E7312B"/>
    <w:rsid w:val="00E73777"/>
    <w:rsid w:val="00E749C3"/>
    <w:rsid w:val="00E7527C"/>
    <w:rsid w:val="00E76DA5"/>
    <w:rsid w:val="00E7772C"/>
    <w:rsid w:val="00E830DE"/>
    <w:rsid w:val="00E84258"/>
    <w:rsid w:val="00E84A53"/>
    <w:rsid w:val="00E84D82"/>
    <w:rsid w:val="00E865E7"/>
    <w:rsid w:val="00E87C17"/>
    <w:rsid w:val="00E87E88"/>
    <w:rsid w:val="00E90AD7"/>
    <w:rsid w:val="00E91399"/>
    <w:rsid w:val="00E917F4"/>
    <w:rsid w:val="00E92761"/>
    <w:rsid w:val="00E92AD2"/>
    <w:rsid w:val="00E93614"/>
    <w:rsid w:val="00E939B5"/>
    <w:rsid w:val="00E940BE"/>
    <w:rsid w:val="00E94F7C"/>
    <w:rsid w:val="00E95A84"/>
    <w:rsid w:val="00E95E0A"/>
    <w:rsid w:val="00E96A33"/>
    <w:rsid w:val="00E970C3"/>
    <w:rsid w:val="00E97230"/>
    <w:rsid w:val="00E97472"/>
    <w:rsid w:val="00EA0133"/>
    <w:rsid w:val="00EA0AE5"/>
    <w:rsid w:val="00EA1B98"/>
    <w:rsid w:val="00EA2419"/>
    <w:rsid w:val="00EA39DC"/>
    <w:rsid w:val="00EA3B0F"/>
    <w:rsid w:val="00EA4E9F"/>
    <w:rsid w:val="00EA5900"/>
    <w:rsid w:val="00EA5B09"/>
    <w:rsid w:val="00EA604B"/>
    <w:rsid w:val="00EA677B"/>
    <w:rsid w:val="00EB1274"/>
    <w:rsid w:val="00EB1EA6"/>
    <w:rsid w:val="00EB1EE6"/>
    <w:rsid w:val="00EB2AE1"/>
    <w:rsid w:val="00EB2DE8"/>
    <w:rsid w:val="00EB68B1"/>
    <w:rsid w:val="00EB78CD"/>
    <w:rsid w:val="00EB7FD3"/>
    <w:rsid w:val="00EC0133"/>
    <w:rsid w:val="00EC0447"/>
    <w:rsid w:val="00EC2179"/>
    <w:rsid w:val="00EC256C"/>
    <w:rsid w:val="00EC2588"/>
    <w:rsid w:val="00EC2C2A"/>
    <w:rsid w:val="00EC2D81"/>
    <w:rsid w:val="00EC546C"/>
    <w:rsid w:val="00EC5F37"/>
    <w:rsid w:val="00ED06A7"/>
    <w:rsid w:val="00ED0E08"/>
    <w:rsid w:val="00ED14D9"/>
    <w:rsid w:val="00ED1F10"/>
    <w:rsid w:val="00ED2493"/>
    <w:rsid w:val="00ED24E3"/>
    <w:rsid w:val="00ED33A5"/>
    <w:rsid w:val="00ED3D8F"/>
    <w:rsid w:val="00ED3E3E"/>
    <w:rsid w:val="00ED461D"/>
    <w:rsid w:val="00ED469B"/>
    <w:rsid w:val="00ED473E"/>
    <w:rsid w:val="00ED5115"/>
    <w:rsid w:val="00EE025A"/>
    <w:rsid w:val="00EE16F1"/>
    <w:rsid w:val="00EE20D5"/>
    <w:rsid w:val="00EE2341"/>
    <w:rsid w:val="00EE3204"/>
    <w:rsid w:val="00EE4232"/>
    <w:rsid w:val="00EE44D4"/>
    <w:rsid w:val="00EE47D9"/>
    <w:rsid w:val="00EE4B0E"/>
    <w:rsid w:val="00EE6FE3"/>
    <w:rsid w:val="00EE7046"/>
    <w:rsid w:val="00EE7956"/>
    <w:rsid w:val="00EF0EA9"/>
    <w:rsid w:val="00EF2506"/>
    <w:rsid w:val="00EF29EE"/>
    <w:rsid w:val="00EF3EA5"/>
    <w:rsid w:val="00EF4571"/>
    <w:rsid w:val="00EF4586"/>
    <w:rsid w:val="00EF4A20"/>
    <w:rsid w:val="00EF6046"/>
    <w:rsid w:val="00EF6D53"/>
    <w:rsid w:val="00EF7A4C"/>
    <w:rsid w:val="00F00037"/>
    <w:rsid w:val="00F00EF8"/>
    <w:rsid w:val="00F0176C"/>
    <w:rsid w:val="00F017D5"/>
    <w:rsid w:val="00F018C0"/>
    <w:rsid w:val="00F01D3F"/>
    <w:rsid w:val="00F028B7"/>
    <w:rsid w:val="00F02C66"/>
    <w:rsid w:val="00F02C7E"/>
    <w:rsid w:val="00F0347C"/>
    <w:rsid w:val="00F050AE"/>
    <w:rsid w:val="00F050E7"/>
    <w:rsid w:val="00F05C65"/>
    <w:rsid w:val="00F05CD2"/>
    <w:rsid w:val="00F07862"/>
    <w:rsid w:val="00F103E5"/>
    <w:rsid w:val="00F123DD"/>
    <w:rsid w:val="00F127F7"/>
    <w:rsid w:val="00F133C8"/>
    <w:rsid w:val="00F13904"/>
    <w:rsid w:val="00F142A0"/>
    <w:rsid w:val="00F14B79"/>
    <w:rsid w:val="00F16411"/>
    <w:rsid w:val="00F16546"/>
    <w:rsid w:val="00F17967"/>
    <w:rsid w:val="00F17F3A"/>
    <w:rsid w:val="00F213BA"/>
    <w:rsid w:val="00F21528"/>
    <w:rsid w:val="00F21B96"/>
    <w:rsid w:val="00F221A8"/>
    <w:rsid w:val="00F230B3"/>
    <w:rsid w:val="00F238B0"/>
    <w:rsid w:val="00F23CA6"/>
    <w:rsid w:val="00F24467"/>
    <w:rsid w:val="00F2478B"/>
    <w:rsid w:val="00F25C74"/>
    <w:rsid w:val="00F26D8D"/>
    <w:rsid w:val="00F3012F"/>
    <w:rsid w:val="00F3031A"/>
    <w:rsid w:val="00F3047B"/>
    <w:rsid w:val="00F3070E"/>
    <w:rsid w:val="00F30E13"/>
    <w:rsid w:val="00F32D6A"/>
    <w:rsid w:val="00F32E64"/>
    <w:rsid w:val="00F33632"/>
    <w:rsid w:val="00F340B2"/>
    <w:rsid w:val="00F35211"/>
    <w:rsid w:val="00F372A0"/>
    <w:rsid w:val="00F37504"/>
    <w:rsid w:val="00F379C9"/>
    <w:rsid w:val="00F37E52"/>
    <w:rsid w:val="00F411C3"/>
    <w:rsid w:val="00F41C3A"/>
    <w:rsid w:val="00F41C46"/>
    <w:rsid w:val="00F4286C"/>
    <w:rsid w:val="00F42AF4"/>
    <w:rsid w:val="00F42F76"/>
    <w:rsid w:val="00F4352F"/>
    <w:rsid w:val="00F463FE"/>
    <w:rsid w:val="00F50BE0"/>
    <w:rsid w:val="00F51AA1"/>
    <w:rsid w:val="00F52F59"/>
    <w:rsid w:val="00F53C48"/>
    <w:rsid w:val="00F566AE"/>
    <w:rsid w:val="00F628BA"/>
    <w:rsid w:val="00F62C6D"/>
    <w:rsid w:val="00F62E3A"/>
    <w:rsid w:val="00F63241"/>
    <w:rsid w:val="00F644DE"/>
    <w:rsid w:val="00F64AC7"/>
    <w:rsid w:val="00F64B9E"/>
    <w:rsid w:val="00F6610A"/>
    <w:rsid w:val="00F66516"/>
    <w:rsid w:val="00F667FA"/>
    <w:rsid w:val="00F6708F"/>
    <w:rsid w:val="00F672D5"/>
    <w:rsid w:val="00F67F58"/>
    <w:rsid w:val="00F70393"/>
    <w:rsid w:val="00F70544"/>
    <w:rsid w:val="00F70E54"/>
    <w:rsid w:val="00F72439"/>
    <w:rsid w:val="00F74322"/>
    <w:rsid w:val="00F7466E"/>
    <w:rsid w:val="00F802D4"/>
    <w:rsid w:val="00F805D9"/>
    <w:rsid w:val="00F81222"/>
    <w:rsid w:val="00F81561"/>
    <w:rsid w:val="00F81C37"/>
    <w:rsid w:val="00F84B46"/>
    <w:rsid w:val="00F851F9"/>
    <w:rsid w:val="00F85A36"/>
    <w:rsid w:val="00F86558"/>
    <w:rsid w:val="00F86561"/>
    <w:rsid w:val="00F86F24"/>
    <w:rsid w:val="00F87D94"/>
    <w:rsid w:val="00F909E2"/>
    <w:rsid w:val="00F90DC2"/>
    <w:rsid w:val="00F93695"/>
    <w:rsid w:val="00F94788"/>
    <w:rsid w:val="00F95E15"/>
    <w:rsid w:val="00F962D8"/>
    <w:rsid w:val="00F9757E"/>
    <w:rsid w:val="00F97E90"/>
    <w:rsid w:val="00FA05F8"/>
    <w:rsid w:val="00FA0CD2"/>
    <w:rsid w:val="00FA0F41"/>
    <w:rsid w:val="00FA1AE4"/>
    <w:rsid w:val="00FA1CB0"/>
    <w:rsid w:val="00FA2C5E"/>
    <w:rsid w:val="00FA380E"/>
    <w:rsid w:val="00FA3BB6"/>
    <w:rsid w:val="00FA408A"/>
    <w:rsid w:val="00FA5CA7"/>
    <w:rsid w:val="00FA685E"/>
    <w:rsid w:val="00FA757B"/>
    <w:rsid w:val="00FB11DD"/>
    <w:rsid w:val="00FB15E2"/>
    <w:rsid w:val="00FB17B8"/>
    <w:rsid w:val="00FB1DBF"/>
    <w:rsid w:val="00FB2650"/>
    <w:rsid w:val="00FB3DB2"/>
    <w:rsid w:val="00FB450B"/>
    <w:rsid w:val="00FB567E"/>
    <w:rsid w:val="00FB6563"/>
    <w:rsid w:val="00FB6584"/>
    <w:rsid w:val="00FB6DED"/>
    <w:rsid w:val="00FB6EE0"/>
    <w:rsid w:val="00FC00C6"/>
    <w:rsid w:val="00FC02A9"/>
    <w:rsid w:val="00FC0D4B"/>
    <w:rsid w:val="00FC160A"/>
    <w:rsid w:val="00FC18ED"/>
    <w:rsid w:val="00FC3D97"/>
    <w:rsid w:val="00FC3F67"/>
    <w:rsid w:val="00FC4CBC"/>
    <w:rsid w:val="00FC588B"/>
    <w:rsid w:val="00FC5F54"/>
    <w:rsid w:val="00FD23DF"/>
    <w:rsid w:val="00FD2DDB"/>
    <w:rsid w:val="00FD2EAB"/>
    <w:rsid w:val="00FD4107"/>
    <w:rsid w:val="00FD41E6"/>
    <w:rsid w:val="00FD6EA9"/>
    <w:rsid w:val="00FD7DBA"/>
    <w:rsid w:val="00FE08F9"/>
    <w:rsid w:val="00FE0973"/>
    <w:rsid w:val="00FE0CA0"/>
    <w:rsid w:val="00FE1B67"/>
    <w:rsid w:val="00FE1C66"/>
    <w:rsid w:val="00FE1F77"/>
    <w:rsid w:val="00FE2044"/>
    <w:rsid w:val="00FE6667"/>
    <w:rsid w:val="00FE6B49"/>
    <w:rsid w:val="00FF00B9"/>
    <w:rsid w:val="00FF1402"/>
    <w:rsid w:val="00FF2536"/>
    <w:rsid w:val="00FF2BC1"/>
    <w:rsid w:val="00FF2C7E"/>
    <w:rsid w:val="00FF3CE1"/>
    <w:rsid w:val="00FF4035"/>
    <w:rsid w:val="00FF414C"/>
    <w:rsid w:val="00FF449C"/>
    <w:rsid w:val="00FF4764"/>
    <w:rsid w:val="00FF54D9"/>
    <w:rsid w:val="00FF6ECF"/>
    <w:rsid w:val="00FF7E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6DCE26DF-28A3-4A3C-8B15-BF76BDAFB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7C2E"/>
    <w:rPr>
      <w:rFonts w:eastAsia="Calibri"/>
      <w:sz w:val="24"/>
      <w:szCs w:val="24"/>
      <w:lang w:val="uk-UA"/>
    </w:rPr>
  </w:style>
  <w:style w:type="paragraph" w:styleId="1">
    <w:name w:val="heading 1"/>
    <w:basedOn w:val="a"/>
    <w:next w:val="a"/>
    <w:link w:val="10"/>
    <w:qFormat/>
    <w:rsid w:val="00017C2E"/>
    <w:pPr>
      <w:keepNext/>
      <w:outlineLvl w:val="0"/>
    </w:pPr>
    <w:rPr>
      <w:rFonts w:eastAsia="Times New Roman"/>
      <w:snapToGrid w:val="0"/>
      <w:sz w:val="28"/>
      <w:szCs w:val="20"/>
    </w:rPr>
  </w:style>
  <w:style w:type="paragraph" w:styleId="2">
    <w:name w:val="heading 2"/>
    <w:basedOn w:val="a"/>
    <w:next w:val="a"/>
    <w:link w:val="20"/>
    <w:qFormat/>
    <w:rsid w:val="00017C2E"/>
    <w:pPr>
      <w:keepNext/>
      <w:tabs>
        <w:tab w:val="left" w:pos="11199"/>
      </w:tabs>
      <w:jc w:val="both"/>
      <w:outlineLvl w:val="1"/>
    </w:pPr>
    <w:rPr>
      <w:rFonts w:eastAsia="Times New Roman"/>
      <w:snapToGrid w:val="0"/>
      <w:sz w:val="28"/>
      <w:szCs w:val="20"/>
    </w:rPr>
  </w:style>
  <w:style w:type="paragraph" w:styleId="3">
    <w:name w:val="heading 3"/>
    <w:basedOn w:val="a"/>
    <w:next w:val="a"/>
    <w:link w:val="30"/>
    <w:qFormat/>
    <w:rsid w:val="00017C2E"/>
    <w:pPr>
      <w:keepNext/>
      <w:outlineLvl w:val="2"/>
    </w:pPr>
    <w:rPr>
      <w:rFonts w:eastAsia="Times New Roman"/>
      <w:snapToGrid w:val="0"/>
      <w:szCs w:val="20"/>
    </w:rPr>
  </w:style>
  <w:style w:type="paragraph" w:styleId="4">
    <w:name w:val="heading 4"/>
    <w:basedOn w:val="a"/>
    <w:next w:val="a"/>
    <w:link w:val="40"/>
    <w:qFormat/>
    <w:rsid w:val="00017C2E"/>
    <w:pPr>
      <w:keepNext/>
      <w:outlineLvl w:val="3"/>
    </w:pPr>
    <w:rPr>
      <w:rFonts w:eastAsia="Times New Roman"/>
      <w:i/>
      <w:snapToGrid w:val="0"/>
      <w:szCs w:val="20"/>
    </w:rPr>
  </w:style>
  <w:style w:type="paragraph" w:styleId="5">
    <w:name w:val="heading 5"/>
    <w:basedOn w:val="a"/>
    <w:next w:val="a"/>
    <w:link w:val="50"/>
    <w:qFormat/>
    <w:rsid w:val="00017C2E"/>
    <w:pPr>
      <w:keepNext/>
      <w:outlineLvl w:val="4"/>
    </w:pPr>
    <w:rPr>
      <w:rFonts w:eastAsia="Times New Roman"/>
      <w:b/>
      <w:snapToGrid w:val="0"/>
      <w:szCs w:val="20"/>
    </w:rPr>
  </w:style>
  <w:style w:type="paragraph" w:styleId="6">
    <w:name w:val="heading 6"/>
    <w:basedOn w:val="a"/>
    <w:next w:val="a"/>
    <w:qFormat/>
    <w:rsid w:val="00017C2E"/>
    <w:pPr>
      <w:keepNext/>
      <w:jc w:val="center"/>
      <w:outlineLvl w:val="5"/>
    </w:pPr>
    <w:rPr>
      <w:rFonts w:eastAsia="Times New Roman"/>
      <w:snapToGrid w:val="0"/>
      <w:szCs w:val="20"/>
    </w:rPr>
  </w:style>
  <w:style w:type="paragraph" w:styleId="7">
    <w:name w:val="heading 7"/>
    <w:basedOn w:val="a"/>
    <w:next w:val="a"/>
    <w:qFormat/>
    <w:rsid w:val="00017C2E"/>
    <w:pPr>
      <w:keepNext/>
      <w:outlineLvl w:val="6"/>
    </w:pPr>
    <w:rPr>
      <w:rFonts w:eastAsia="Times New Roman"/>
      <w:b/>
      <w:snapToGrid w:val="0"/>
      <w:szCs w:val="20"/>
      <w:u w:val="single"/>
    </w:rPr>
  </w:style>
  <w:style w:type="paragraph" w:styleId="8">
    <w:name w:val="heading 8"/>
    <w:basedOn w:val="a"/>
    <w:next w:val="a"/>
    <w:qFormat/>
    <w:rsid w:val="00017C2E"/>
    <w:pPr>
      <w:keepNext/>
      <w:outlineLvl w:val="7"/>
    </w:pPr>
    <w:rPr>
      <w:rFonts w:eastAsia="Times New Roman"/>
      <w:i/>
      <w:snapToGrid w:val="0"/>
      <w:color w:val="000000"/>
      <w:szCs w:val="20"/>
    </w:rPr>
  </w:style>
  <w:style w:type="paragraph" w:styleId="9">
    <w:name w:val="heading 9"/>
    <w:basedOn w:val="a"/>
    <w:next w:val="a"/>
    <w:link w:val="90"/>
    <w:qFormat/>
    <w:rsid w:val="00017C2E"/>
    <w:pPr>
      <w:keepNext/>
      <w:outlineLvl w:val="8"/>
    </w:pPr>
    <w:rPr>
      <w:rFonts w:eastAsia="Times New Roman"/>
      <w:b/>
      <w:snapToGrid w:val="0"/>
      <w:color w:val="00000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17C2E"/>
    <w:rPr>
      <w:snapToGrid w:val="0"/>
      <w:sz w:val="28"/>
      <w:lang w:val="uk-UA" w:eastAsia="ru-RU" w:bidi="ar-SA"/>
    </w:rPr>
  </w:style>
  <w:style w:type="paragraph" w:customStyle="1" w:styleId="a3">
    <w:name w:val="Знак Знак Знак Знак"/>
    <w:basedOn w:val="a"/>
    <w:rsid w:val="00017C2E"/>
    <w:rPr>
      <w:rFonts w:ascii="Verdana" w:eastAsia="Times New Roman" w:hAnsi="Verdana" w:cs="Verdana"/>
      <w:sz w:val="20"/>
      <w:szCs w:val="20"/>
      <w:lang w:val="en-US" w:eastAsia="en-US"/>
    </w:rPr>
  </w:style>
  <w:style w:type="character" w:customStyle="1" w:styleId="30">
    <w:name w:val="Заголовок 3 Знак"/>
    <w:link w:val="3"/>
    <w:locked/>
    <w:rsid w:val="00017C2E"/>
    <w:rPr>
      <w:snapToGrid w:val="0"/>
      <w:sz w:val="24"/>
      <w:lang w:val="uk-UA" w:eastAsia="ru-RU" w:bidi="ar-SA"/>
    </w:rPr>
  </w:style>
  <w:style w:type="character" w:customStyle="1" w:styleId="40">
    <w:name w:val="Заголовок 4 Знак"/>
    <w:link w:val="4"/>
    <w:locked/>
    <w:rsid w:val="00017C2E"/>
    <w:rPr>
      <w:i/>
      <w:snapToGrid w:val="0"/>
      <w:sz w:val="24"/>
      <w:lang w:val="uk-UA" w:eastAsia="ru-RU" w:bidi="ar-SA"/>
    </w:rPr>
  </w:style>
  <w:style w:type="character" w:customStyle="1" w:styleId="50">
    <w:name w:val="Заголовок 5 Знак"/>
    <w:link w:val="5"/>
    <w:locked/>
    <w:rsid w:val="00017C2E"/>
    <w:rPr>
      <w:b/>
      <w:snapToGrid w:val="0"/>
      <w:sz w:val="24"/>
      <w:lang w:val="uk-UA" w:eastAsia="ru-RU" w:bidi="ar-SA"/>
    </w:rPr>
  </w:style>
  <w:style w:type="character" w:customStyle="1" w:styleId="90">
    <w:name w:val="Заголовок 9 Знак"/>
    <w:link w:val="9"/>
    <w:locked/>
    <w:rsid w:val="00017C2E"/>
    <w:rPr>
      <w:b/>
      <w:snapToGrid w:val="0"/>
      <w:color w:val="000000"/>
      <w:sz w:val="24"/>
      <w:lang w:val="uk-UA" w:eastAsia="ru-RU" w:bidi="ar-SA"/>
    </w:rPr>
  </w:style>
  <w:style w:type="character" w:styleId="a4">
    <w:name w:val="Hyperlink"/>
    <w:rsid w:val="00017C2E"/>
    <w:rPr>
      <w:rFonts w:ascii="Times New Roman" w:hAnsi="Times New Roman" w:cs="Times New Roman" w:hint="default"/>
      <w:color w:val="0000FF"/>
      <w:u w:val="single"/>
    </w:rPr>
  </w:style>
  <w:style w:type="character" w:styleId="a5">
    <w:name w:val="page number"/>
    <w:basedOn w:val="a0"/>
    <w:rsid w:val="00017C2E"/>
  </w:style>
  <w:style w:type="paragraph" w:styleId="a6">
    <w:name w:val="header"/>
    <w:basedOn w:val="a"/>
    <w:link w:val="a7"/>
    <w:rsid w:val="00017C2E"/>
    <w:pPr>
      <w:tabs>
        <w:tab w:val="center" w:pos="4153"/>
        <w:tab w:val="right" w:pos="8306"/>
      </w:tabs>
    </w:pPr>
    <w:rPr>
      <w:rFonts w:ascii="Courier New" w:eastAsia="Times New Roman" w:hAnsi="Courier New"/>
      <w:snapToGrid w:val="0"/>
      <w:szCs w:val="20"/>
      <w:lang w:val="ru-RU"/>
    </w:rPr>
  </w:style>
  <w:style w:type="character" w:customStyle="1" w:styleId="a7">
    <w:name w:val="Верхний колонтитул Знак"/>
    <w:link w:val="a6"/>
    <w:rsid w:val="00017C2E"/>
    <w:rPr>
      <w:rFonts w:ascii="Courier New" w:hAnsi="Courier New"/>
      <w:snapToGrid w:val="0"/>
      <w:sz w:val="24"/>
      <w:lang w:val="ru-RU" w:eastAsia="ru-RU" w:bidi="ar-SA"/>
    </w:rPr>
  </w:style>
  <w:style w:type="paragraph" w:styleId="a8">
    <w:name w:val="footer"/>
    <w:basedOn w:val="a"/>
    <w:link w:val="a9"/>
    <w:rsid w:val="00017C2E"/>
    <w:pPr>
      <w:tabs>
        <w:tab w:val="center" w:pos="4153"/>
        <w:tab w:val="right" w:pos="8306"/>
      </w:tabs>
    </w:pPr>
    <w:rPr>
      <w:rFonts w:eastAsia="Times New Roman"/>
      <w:snapToGrid w:val="0"/>
      <w:sz w:val="20"/>
      <w:szCs w:val="20"/>
      <w:lang w:val="ru-RU"/>
    </w:rPr>
  </w:style>
  <w:style w:type="character" w:customStyle="1" w:styleId="a9">
    <w:name w:val="Нижний колонтитул Знак"/>
    <w:link w:val="a8"/>
    <w:rsid w:val="00017C2E"/>
    <w:rPr>
      <w:snapToGrid w:val="0"/>
      <w:lang w:val="ru-RU" w:eastAsia="ru-RU" w:bidi="ar-SA"/>
    </w:rPr>
  </w:style>
  <w:style w:type="paragraph" w:customStyle="1" w:styleId="31">
    <w:name w:val="заголовок 3"/>
    <w:basedOn w:val="a"/>
    <w:next w:val="a"/>
    <w:rsid w:val="00017C2E"/>
    <w:pPr>
      <w:keepNext/>
      <w:spacing w:line="360" w:lineRule="auto"/>
      <w:jc w:val="center"/>
    </w:pPr>
    <w:rPr>
      <w:rFonts w:eastAsia="Times New Roman"/>
      <w:szCs w:val="20"/>
    </w:rPr>
  </w:style>
  <w:style w:type="paragraph" w:styleId="21">
    <w:name w:val="Body Text Indent 2"/>
    <w:basedOn w:val="a"/>
    <w:link w:val="22"/>
    <w:rsid w:val="00017C2E"/>
    <w:pPr>
      <w:ind w:firstLine="459"/>
      <w:jc w:val="both"/>
    </w:pPr>
    <w:rPr>
      <w:rFonts w:eastAsia="Times New Roman"/>
      <w:szCs w:val="20"/>
      <w:lang w:eastAsia="x-none"/>
    </w:rPr>
  </w:style>
  <w:style w:type="paragraph" w:customStyle="1" w:styleId="aa">
    <w:name w:val="Основной текст с отступом.Подпись к рис."/>
    <w:basedOn w:val="a"/>
    <w:rsid w:val="00017C2E"/>
    <w:pPr>
      <w:widowControl w:val="0"/>
      <w:spacing w:before="120"/>
      <w:ind w:firstLine="567"/>
      <w:jc w:val="both"/>
    </w:pPr>
    <w:rPr>
      <w:rFonts w:eastAsia="Times New Roman"/>
      <w:sz w:val="26"/>
      <w:szCs w:val="20"/>
    </w:rPr>
  </w:style>
  <w:style w:type="paragraph" w:styleId="ab">
    <w:name w:val="Subtitle"/>
    <w:basedOn w:val="a"/>
    <w:link w:val="ac"/>
    <w:qFormat/>
    <w:rsid w:val="00017C2E"/>
    <w:pPr>
      <w:jc w:val="center"/>
    </w:pPr>
    <w:rPr>
      <w:rFonts w:eastAsia="Times New Roman"/>
      <w:sz w:val="28"/>
      <w:szCs w:val="20"/>
      <w:u w:val="single"/>
    </w:rPr>
  </w:style>
  <w:style w:type="character" w:customStyle="1" w:styleId="ac">
    <w:name w:val="Подзаголовок Знак"/>
    <w:link w:val="ab"/>
    <w:rsid w:val="00017C2E"/>
    <w:rPr>
      <w:sz w:val="28"/>
      <w:u w:val="single"/>
      <w:lang w:val="uk-UA" w:eastAsia="ru-RU" w:bidi="ar-SA"/>
    </w:rPr>
  </w:style>
  <w:style w:type="paragraph" w:styleId="ad">
    <w:name w:val="Body Text"/>
    <w:aliases w:val="Основной текст Знак1,Основной текст Знак Знак,Основной текст Знак2,Основной текст Знак1 Знак Знак,Основной текст Знак Знак1 Знак Знак,Основной текст Знак1 Знак Знак Знак Знак,Основной текст Знак Знак1 Знак Знак Знак Знак"/>
    <w:basedOn w:val="a"/>
    <w:link w:val="ae"/>
    <w:rsid w:val="00017C2E"/>
    <w:pPr>
      <w:spacing w:after="120"/>
    </w:pPr>
    <w:rPr>
      <w:rFonts w:eastAsia="Times New Roman"/>
      <w:lang w:val="ru-RU"/>
    </w:rPr>
  </w:style>
  <w:style w:type="character" w:customStyle="1" w:styleId="ae">
    <w:name w:val="Основной текст Знак"/>
    <w:aliases w:val="Основной текст Знак1 Знак,Основной текст Знак Знак Знак,Основной текст Знак2 Знак,Основной текст Знак1 Знак Знак Знак,Основной текст Знак Знак1 Знак Знак Знак,Основной текст Знак1 Знак Знак Знак Знак Знак"/>
    <w:link w:val="ad"/>
    <w:locked/>
    <w:rsid w:val="00017C2E"/>
    <w:rPr>
      <w:sz w:val="24"/>
      <w:szCs w:val="24"/>
      <w:lang w:val="ru-RU" w:eastAsia="ru-RU" w:bidi="ar-SA"/>
    </w:rPr>
  </w:style>
  <w:style w:type="paragraph" w:customStyle="1" w:styleId="af">
    <w:name w:val="Содержимое таблицы"/>
    <w:basedOn w:val="a"/>
    <w:rsid w:val="00017C2E"/>
    <w:pPr>
      <w:widowControl w:val="0"/>
      <w:suppressLineNumbers/>
      <w:suppressAutoHyphens/>
    </w:pPr>
    <w:rPr>
      <w:rFonts w:eastAsia="Lucida Sans Unicode"/>
      <w:kern w:val="1"/>
    </w:rPr>
  </w:style>
  <w:style w:type="paragraph" w:styleId="af0">
    <w:name w:val="No Spacing"/>
    <w:link w:val="af1"/>
    <w:qFormat/>
    <w:rsid w:val="00017C2E"/>
    <w:rPr>
      <w:rFonts w:ascii="Calibri" w:hAnsi="Calibri"/>
      <w:sz w:val="22"/>
      <w:szCs w:val="22"/>
    </w:rPr>
  </w:style>
  <w:style w:type="paragraph" w:customStyle="1" w:styleId="CharCharCharChar">
    <w:name w:val="Char Знак Знак Char Знак Знак Char Знак Знак Char Знак Знак Знак"/>
    <w:basedOn w:val="a"/>
    <w:rsid w:val="00017C2E"/>
    <w:rPr>
      <w:rFonts w:ascii="Verdana" w:eastAsia="Times New Roman" w:hAnsi="Verdana" w:cs="Verdana"/>
      <w:sz w:val="20"/>
      <w:szCs w:val="20"/>
      <w:lang w:val="en-US" w:eastAsia="en-US"/>
    </w:rPr>
  </w:style>
  <w:style w:type="paragraph" w:styleId="af2">
    <w:name w:val="Body Text Indent"/>
    <w:basedOn w:val="a"/>
    <w:link w:val="af3"/>
    <w:rsid w:val="00017C2E"/>
    <w:pPr>
      <w:spacing w:after="120"/>
      <w:ind w:left="283"/>
    </w:pPr>
    <w:rPr>
      <w:lang w:eastAsia="x-none"/>
    </w:rPr>
  </w:style>
  <w:style w:type="paragraph" w:customStyle="1" w:styleId="af4">
    <w:name w:val="Знак"/>
    <w:basedOn w:val="a"/>
    <w:rsid w:val="00017C2E"/>
    <w:rPr>
      <w:rFonts w:ascii="Verdana" w:eastAsia="Times New Roman" w:hAnsi="Verdana" w:cs="Verdana"/>
      <w:sz w:val="20"/>
      <w:szCs w:val="20"/>
      <w:lang w:val="en-US" w:eastAsia="en-US"/>
    </w:rPr>
  </w:style>
  <w:style w:type="character" w:styleId="af5">
    <w:name w:val="Strong"/>
    <w:qFormat/>
    <w:rsid w:val="00017C2E"/>
    <w:rPr>
      <w:b/>
      <w:bCs/>
    </w:rPr>
  </w:style>
  <w:style w:type="paragraph" w:styleId="af6">
    <w:name w:val="List Paragraph"/>
    <w:aliases w:val="Paragraphe de liste1,List Paragraph (numbered (a)),References"/>
    <w:basedOn w:val="a"/>
    <w:link w:val="af7"/>
    <w:uiPriority w:val="34"/>
    <w:qFormat/>
    <w:rsid w:val="00017C2E"/>
    <w:pPr>
      <w:spacing w:after="200" w:line="276" w:lineRule="auto"/>
      <w:ind w:left="720"/>
      <w:contextualSpacing/>
    </w:pPr>
    <w:rPr>
      <w:rFonts w:ascii="Calibri" w:eastAsia="Times New Roman" w:hAnsi="Calibri"/>
      <w:sz w:val="22"/>
      <w:szCs w:val="22"/>
    </w:rPr>
  </w:style>
  <w:style w:type="character" w:customStyle="1" w:styleId="shorttext">
    <w:name w:val="short_text"/>
    <w:basedOn w:val="a0"/>
    <w:rsid w:val="00017C2E"/>
  </w:style>
  <w:style w:type="character" w:customStyle="1" w:styleId="hps">
    <w:name w:val="hps"/>
    <w:basedOn w:val="a0"/>
    <w:rsid w:val="00017C2E"/>
  </w:style>
  <w:style w:type="character" w:customStyle="1" w:styleId="atn">
    <w:name w:val="atn"/>
    <w:basedOn w:val="a0"/>
    <w:rsid w:val="00017C2E"/>
  </w:style>
  <w:style w:type="paragraph" w:styleId="af8">
    <w:name w:val="Title"/>
    <w:basedOn w:val="a"/>
    <w:link w:val="af9"/>
    <w:qFormat/>
    <w:rsid w:val="00017C2E"/>
    <w:pPr>
      <w:jc w:val="center"/>
    </w:pPr>
    <w:rPr>
      <w:rFonts w:eastAsia="Times New Roman"/>
      <w:b/>
      <w:szCs w:val="20"/>
      <w:lang w:eastAsia="x-none"/>
    </w:rPr>
  </w:style>
  <w:style w:type="paragraph" w:customStyle="1" w:styleId="afa">
    <w:name w:val="Знак Знак Знак Знак"/>
    <w:basedOn w:val="a"/>
    <w:rsid w:val="00017C2E"/>
    <w:rPr>
      <w:rFonts w:ascii="Verdana" w:eastAsia="Times New Roman" w:hAnsi="Verdana" w:cs="Verdana"/>
      <w:sz w:val="20"/>
      <w:szCs w:val="20"/>
      <w:lang w:val="en-US" w:eastAsia="en-US"/>
    </w:rPr>
  </w:style>
  <w:style w:type="paragraph" w:styleId="afb">
    <w:name w:val="Balloon Text"/>
    <w:basedOn w:val="a"/>
    <w:link w:val="afc"/>
    <w:rsid w:val="00017C2E"/>
    <w:rPr>
      <w:rFonts w:ascii="Tahoma" w:eastAsia="Times New Roman" w:hAnsi="Tahoma" w:cs="Tahoma"/>
      <w:sz w:val="16"/>
      <w:szCs w:val="16"/>
      <w:lang w:val="ru-RU"/>
    </w:rPr>
  </w:style>
  <w:style w:type="character" w:customStyle="1" w:styleId="afc">
    <w:name w:val="Текст выноски Знак"/>
    <w:link w:val="afb"/>
    <w:rsid w:val="00017C2E"/>
    <w:rPr>
      <w:rFonts w:ascii="Tahoma" w:hAnsi="Tahoma" w:cs="Tahoma"/>
      <w:sz w:val="16"/>
      <w:szCs w:val="16"/>
      <w:lang w:val="ru-RU" w:eastAsia="ru-RU" w:bidi="ar-SA"/>
    </w:rPr>
  </w:style>
  <w:style w:type="character" w:customStyle="1" w:styleId="23">
    <w:name w:val="Знак Знак2"/>
    <w:rsid w:val="00017C2E"/>
    <w:rPr>
      <w:sz w:val="24"/>
      <w:szCs w:val="24"/>
    </w:rPr>
  </w:style>
  <w:style w:type="paragraph" w:customStyle="1" w:styleId="WW-">
    <w:name w:val="WW-Цитата"/>
    <w:basedOn w:val="a"/>
    <w:rsid w:val="00017C2E"/>
    <w:pPr>
      <w:suppressAutoHyphens/>
      <w:spacing w:line="360" w:lineRule="auto"/>
      <w:ind w:left="1701" w:right="1701" w:firstLine="567"/>
      <w:jc w:val="both"/>
    </w:pPr>
    <w:rPr>
      <w:rFonts w:eastAsia="Times New Roman"/>
      <w:sz w:val="30"/>
      <w:lang w:eastAsia="ar-SA"/>
    </w:rPr>
  </w:style>
  <w:style w:type="paragraph" w:customStyle="1" w:styleId="11">
    <w:name w:val="Без интервала1"/>
    <w:rsid w:val="00017C2E"/>
    <w:rPr>
      <w:rFonts w:ascii="Calibri" w:hAnsi="Calibri"/>
      <w:sz w:val="22"/>
      <w:szCs w:val="22"/>
    </w:rPr>
  </w:style>
  <w:style w:type="paragraph" w:customStyle="1" w:styleId="Default">
    <w:name w:val="Default"/>
    <w:rsid w:val="00017C2E"/>
    <w:pPr>
      <w:widowControl w:val="0"/>
      <w:autoSpaceDE w:val="0"/>
      <w:autoSpaceDN w:val="0"/>
      <w:adjustRightInd w:val="0"/>
    </w:pPr>
    <w:rPr>
      <w:color w:val="000000"/>
      <w:sz w:val="24"/>
      <w:szCs w:val="24"/>
      <w:lang w:eastAsia="en-US" w:bidi="hi-IN"/>
    </w:rPr>
  </w:style>
  <w:style w:type="paragraph" w:styleId="afd">
    <w:name w:val="Normal (Web)"/>
    <w:basedOn w:val="a"/>
    <w:link w:val="afe"/>
    <w:uiPriority w:val="99"/>
    <w:rsid w:val="00017C2E"/>
    <w:pPr>
      <w:spacing w:before="100" w:beforeAutospacing="1" w:after="100" w:afterAutospacing="1"/>
    </w:pPr>
    <w:rPr>
      <w:rFonts w:eastAsia="Times New Roman"/>
    </w:rPr>
  </w:style>
  <w:style w:type="paragraph" w:customStyle="1" w:styleId="WW-1111">
    <w:name w:val="WW-Содержимое таблицы1111"/>
    <w:basedOn w:val="ad"/>
    <w:rsid w:val="00017C2E"/>
    <w:pPr>
      <w:widowControl w:val="0"/>
      <w:suppressLineNumbers/>
      <w:suppressAutoHyphens/>
    </w:pPr>
    <w:rPr>
      <w:rFonts w:eastAsia="Calibri"/>
      <w:kern w:val="1"/>
      <w:lang w:val="uk-UA"/>
    </w:rPr>
  </w:style>
  <w:style w:type="paragraph" w:customStyle="1" w:styleId="WW-11110">
    <w:name w:val="WW-Заголовок таблицы1111"/>
    <w:basedOn w:val="WW-1111"/>
    <w:rsid w:val="00017C2E"/>
    <w:pPr>
      <w:jc w:val="center"/>
    </w:pPr>
    <w:rPr>
      <w:b/>
      <w:bCs/>
      <w:i/>
      <w:iCs/>
    </w:rPr>
  </w:style>
  <w:style w:type="character" w:customStyle="1" w:styleId="HeaderChar">
    <w:name w:val="Header Char"/>
    <w:locked/>
    <w:rsid w:val="00017C2E"/>
    <w:rPr>
      <w:rFonts w:ascii="Courier New" w:hAnsi="Courier New" w:cs="Times New Roman"/>
      <w:snapToGrid w:val="0"/>
      <w:sz w:val="20"/>
      <w:szCs w:val="20"/>
    </w:rPr>
  </w:style>
  <w:style w:type="paragraph" w:customStyle="1" w:styleId="-2">
    <w:name w:val="Содержание-2"/>
    <w:basedOn w:val="a"/>
    <w:rsid w:val="00017C2E"/>
    <w:pPr>
      <w:widowControl w:val="0"/>
      <w:suppressAutoHyphens/>
      <w:jc w:val="center"/>
    </w:pPr>
    <w:rPr>
      <w:rFonts w:ascii="Nimbus Roman No9 L" w:eastAsia="Nimbus Sans L" w:hAnsi="Nimbus Roman No9 L"/>
      <w:b/>
      <w:sz w:val="26"/>
    </w:rPr>
  </w:style>
  <w:style w:type="paragraph" w:customStyle="1" w:styleId="WW-2">
    <w:name w:val="WW-Основной текст с отступом 2"/>
    <w:basedOn w:val="a"/>
    <w:rsid w:val="00017C2E"/>
    <w:pPr>
      <w:widowControl w:val="0"/>
      <w:suppressAutoHyphens/>
      <w:ind w:left="-108" w:firstLine="627"/>
      <w:jc w:val="both"/>
    </w:pPr>
    <w:rPr>
      <w:rFonts w:ascii="Nimbus Roman No9 L" w:eastAsia="Nimbus Sans L" w:hAnsi="Nimbus Roman No9 L"/>
      <w:sz w:val="26"/>
    </w:rPr>
  </w:style>
  <w:style w:type="paragraph" w:styleId="12">
    <w:name w:val="toc 1"/>
    <w:basedOn w:val="a"/>
    <w:next w:val="a"/>
    <w:autoRedefine/>
    <w:semiHidden/>
    <w:rsid w:val="00017C2E"/>
    <w:pPr>
      <w:widowControl w:val="0"/>
      <w:tabs>
        <w:tab w:val="right" w:leader="dot" w:pos="9627"/>
      </w:tabs>
      <w:jc w:val="both"/>
    </w:pPr>
    <w:rPr>
      <w:rFonts w:eastAsia="Times New Roman" w:cs="Arial"/>
      <w:b/>
      <w:bCs/>
      <w:caps/>
      <w:noProof/>
      <w:sz w:val="28"/>
      <w:szCs w:val="28"/>
      <w:lang w:val="en-US"/>
    </w:rPr>
  </w:style>
  <w:style w:type="paragraph" w:styleId="HTML">
    <w:name w:val="HTML Preformatted"/>
    <w:basedOn w:val="a"/>
    <w:link w:val="HTML0"/>
    <w:uiPriority w:val="99"/>
    <w:rsid w:val="00017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olor w:val="000000"/>
      <w:sz w:val="21"/>
      <w:szCs w:val="21"/>
      <w:lang w:eastAsia="x-none"/>
    </w:rPr>
  </w:style>
  <w:style w:type="paragraph" w:customStyle="1" w:styleId="210">
    <w:name w:val="Основной текст с отступом 21"/>
    <w:basedOn w:val="a"/>
    <w:rsid w:val="002B1047"/>
    <w:pPr>
      <w:ind w:firstLine="720"/>
      <w:jc w:val="both"/>
    </w:pPr>
    <w:rPr>
      <w:rFonts w:eastAsia="Times New Roman"/>
      <w:sz w:val="28"/>
    </w:rPr>
  </w:style>
  <w:style w:type="paragraph" w:customStyle="1" w:styleId="310">
    <w:name w:val="Основной текст с отступом 31"/>
    <w:basedOn w:val="a"/>
    <w:rsid w:val="002B1047"/>
    <w:pPr>
      <w:suppressAutoHyphens/>
      <w:spacing w:after="120"/>
      <w:ind w:left="283" w:firstLine="709"/>
      <w:jc w:val="both"/>
    </w:pPr>
    <w:rPr>
      <w:rFonts w:eastAsia="Times New Roman"/>
      <w:kern w:val="1"/>
      <w:sz w:val="16"/>
      <w:szCs w:val="16"/>
    </w:rPr>
  </w:style>
  <w:style w:type="paragraph" w:customStyle="1" w:styleId="211">
    <w:name w:val="Основной текст с отступом 21"/>
    <w:basedOn w:val="a"/>
    <w:rsid w:val="002B1047"/>
    <w:pPr>
      <w:suppressAutoHyphens/>
      <w:spacing w:after="120" w:line="480" w:lineRule="auto"/>
      <w:ind w:left="283"/>
    </w:pPr>
    <w:rPr>
      <w:rFonts w:eastAsia="Times New Roman"/>
      <w:kern w:val="1"/>
      <w:sz w:val="20"/>
      <w:szCs w:val="20"/>
      <w:lang w:eastAsia="zh-CN"/>
    </w:rPr>
  </w:style>
  <w:style w:type="paragraph" w:customStyle="1" w:styleId="NoSpacing1">
    <w:name w:val="No Spacing1"/>
    <w:rsid w:val="00716E83"/>
    <w:rPr>
      <w:rFonts w:ascii="Calibri" w:eastAsia="Calibri" w:hAnsi="Calibri"/>
      <w:sz w:val="22"/>
      <w:szCs w:val="22"/>
    </w:rPr>
  </w:style>
  <w:style w:type="paragraph" w:customStyle="1" w:styleId="14pt">
    <w:name w:val="Обычный + 14 pt"/>
    <w:aliases w:val="полужирный,по ширине,Первая строка:  1,25 см"/>
    <w:basedOn w:val="a"/>
    <w:uiPriority w:val="99"/>
    <w:rsid w:val="00463DEA"/>
    <w:pPr>
      <w:ind w:firstLine="709"/>
      <w:jc w:val="both"/>
    </w:pPr>
    <w:rPr>
      <w:rFonts w:eastAsia="Times New Roman"/>
      <w:b/>
      <w:bCs/>
      <w:sz w:val="28"/>
      <w:szCs w:val="28"/>
    </w:rPr>
  </w:style>
  <w:style w:type="paragraph" w:styleId="24">
    <w:name w:val="Body Text 2"/>
    <w:basedOn w:val="a"/>
    <w:link w:val="25"/>
    <w:rsid w:val="00D26109"/>
    <w:pPr>
      <w:spacing w:after="120" w:line="480" w:lineRule="auto"/>
    </w:pPr>
    <w:rPr>
      <w:lang w:eastAsia="x-none"/>
    </w:rPr>
  </w:style>
  <w:style w:type="paragraph" w:styleId="32">
    <w:name w:val="Body Text Indent 3"/>
    <w:basedOn w:val="a"/>
    <w:rsid w:val="00263405"/>
    <w:pPr>
      <w:spacing w:after="120"/>
      <w:ind w:left="283"/>
    </w:pPr>
    <w:rPr>
      <w:sz w:val="16"/>
      <w:szCs w:val="16"/>
    </w:rPr>
  </w:style>
  <w:style w:type="paragraph" w:customStyle="1" w:styleId="212">
    <w:name w:val="Основной текст 21"/>
    <w:basedOn w:val="a"/>
    <w:rsid w:val="00C04F85"/>
    <w:pPr>
      <w:jc w:val="both"/>
    </w:pPr>
    <w:rPr>
      <w:rFonts w:eastAsia="Times New Roman"/>
      <w:sz w:val="20"/>
      <w:szCs w:val="20"/>
    </w:rPr>
  </w:style>
  <w:style w:type="paragraph" w:customStyle="1" w:styleId="aff">
    <w:name w:val="Сборниковский"/>
    <w:autoRedefine/>
    <w:rsid w:val="00ED0E08"/>
    <w:pPr>
      <w:widowControl w:val="0"/>
      <w:snapToGrid w:val="0"/>
    </w:pPr>
    <w:rPr>
      <w:color w:val="0000FF"/>
      <w:sz w:val="24"/>
      <w:szCs w:val="24"/>
      <w:lang w:val="uk-UA"/>
    </w:rPr>
  </w:style>
  <w:style w:type="paragraph" w:customStyle="1" w:styleId="T">
    <w:name w:val="СтильT"/>
    <w:basedOn w:val="a"/>
    <w:rsid w:val="00153407"/>
    <w:pPr>
      <w:ind w:firstLine="709"/>
      <w:jc w:val="both"/>
    </w:pPr>
    <w:rPr>
      <w:rFonts w:eastAsia="Times New Roman"/>
      <w:sz w:val="28"/>
      <w:szCs w:val="20"/>
    </w:rPr>
  </w:style>
  <w:style w:type="paragraph" w:styleId="aff0">
    <w:name w:val="Block Text"/>
    <w:basedOn w:val="a"/>
    <w:rsid w:val="000C29D6"/>
    <w:pPr>
      <w:widowControl w:val="0"/>
      <w:shd w:val="clear" w:color="auto" w:fill="FFFFFF"/>
      <w:autoSpaceDE w:val="0"/>
      <w:autoSpaceDN w:val="0"/>
      <w:adjustRightInd w:val="0"/>
      <w:ind w:left="203" w:right="320" w:firstLine="473"/>
      <w:jc w:val="both"/>
    </w:pPr>
    <w:rPr>
      <w:rFonts w:eastAsia="Times New Roman"/>
      <w:sz w:val="26"/>
      <w:szCs w:val="20"/>
    </w:rPr>
  </w:style>
  <w:style w:type="paragraph" w:customStyle="1" w:styleId="aff1">
    <w:name w:val="Стиль"/>
    <w:rsid w:val="000C29D6"/>
  </w:style>
  <w:style w:type="paragraph" w:customStyle="1" w:styleId="aff2">
    <w:name w:val="Нормальний текст"/>
    <w:basedOn w:val="aff1"/>
    <w:link w:val="aff3"/>
    <w:rsid w:val="000C29D6"/>
    <w:pPr>
      <w:spacing w:before="120"/>
      <w:ind w:firstLine="567"/>
    </w:pPr>
    <w:rPr>
      <w:rFonts w:ascii="Antiqua" w:hAnsi="Antiqua"/>
      <w:sz w:val="26"/>
      <w:lang w:val="uk-UA"/>
    </w:rPr>
  </w:style>
  <w:style w:type="character" w:customStyle="1" w:styleId="aff4">
    <w:name w:val="Стиль черній"/>
    <w:rsid w:val="00F62C6D"/>
    <w:rPr>
      <w:color w:val="008000"/>
    </w:rPr>
  </w:style>
  <w:style w:type="paragraph" w:customStyle="1" w:styleId="200">
    <w:name w:val="Стиль 20 пт полужирный Красный По центру"/>
    <w:basedOn w:val="a"/>
    <w:rsid w:val="003018B5"/>
    <w:pPr>
      <w:jc w:val="center"/>
    </w:pPr>
    <w:rPr>
      <w:rFonts w:eastAsia="Times New Roman"/>
      <w:b/>
      <w:bCs/>
      <w:sz w:val="40"/>
      <w:szCs w:val="20"/>
    </w:rPr>
  </w:style>
  <w:style w:type="character" w:customStyle="1" w:styleId="af3">
    <w:name w:val="Основной текст с отступом Знак"/>
    <w:link w:val="af2"/>
    <w:rsid w:val="003C6EA4"/>
    <w:rPr>
      <w:rFonts w:eastAsia="Calibri"/>
      <w:sz w:val="24"/>
      <w:szCs w:val="24"/>
      <w:lang w:val="uk-UA"/>
    </w:rPr>
  </w:style>
  <w:style w:type="character" w:customStyle="1" w:styleId="25">
    <w:name w:val="Основной текст 2 Знак"/>
    <w:link w:val="24"/>
    <w:rsid w:val="003C6EA4"/>
    <w:rPr>
      <w:rFonts w:eastAsia="Calibri"/>
      <w:sz w:val="24"/>
      <w:szCs w:val="24"/>
      <w:lang w:val="uk-UA"/>
    </w:rPr>
  </w:style>
  <w:style w:type="character" w:customStyle="1" w:styleId="22">
    <w:name w:val="Основной текст с отступом 2 Знак"/>
    <w:link w:val="21"/>
    <w:rsid w:val="003C6EA4"/>
    <w:rPr>
      <w:sz w:val="24"/>
      <w:lang w:val="uk-UA"/>
    </w:rPr>
  </w:style>
  <w:style w:type="character" w:customStyle="1" w:styleId="af9">
    <w:name w:val="Название Знак"/>
    <w:link w:val="af8"/>
    <w:rsid w:val="008605CF"/>
    <w:rPr>
      <w:b/>
      <w:sz w:val="24"/>
      <w:lang w:val="uk-UA"/>
    </w:rPr>
  </w:style>
  <w:style w:type="character" w:customStyle="1" w:styleId="HTML0">
    <w:name w:val="Стандартный HTML Знак"/>
    <w:link w:val="HTML"/>
    <w:uiPriority w:val="99"/>
    <w:rsid w:val="00374162"/>
    <w:rPr>
      <w:rFonts w:ascii="Courier New" w:hAnsi="Courier New" w:cs="Courier New"/>
      <w:color w:val="000000"/>
      <w:sz w:val="21"/>
      <w:szCs w:val="21"/>
      <w:lang w:val="uk-UA"/>
    </w:rPr>
  </w:style>
  <w:style w:type="table" w:styleId="aff5">
    <w:name w:val="Table Grid"/>
    <w:basedOn w:val="a1"/>
    <w:uiPriority w:val="39"/>
    <w:rsid w:val="00F3031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uiPriority w:val="99"/>
    <w:rsid w:val="00C620CE"/>
  </w:style>
  <w:style w:type="paragraph" w:customStyle="1" w:styleId="311">
    <w:name w:val="Основной текст 31"/>
    <w:basedOn w:val="a"/>
    <w:rsid w:val="009674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Pr>
      <w:rFonts w:eastAsia="Andale Sans UI"/>
      <w:color w:val="000000"/>
      <w:kern w:val="1"/>
      <w:sz w:val="28"/>
      <w:szCs w:val="21"/>
      <w:lang w:eastAsia="zh-CN"/>
    </w:rPr>
  </w:style>
  <w:style w:type="paragraph" w:customStyle="1" w:styleId="aff6">
    <w:name w:val="Знак Знак Знак Знак Знак Знак Знак Знак Знак Знак Знак"/>
    <w:basedOn w:val="a"/>
    <w:rsid w:val="0096748D"/>
    <w:rPr>
      <w:rFonts w:ascii="Verdana" w:eastAsia="Times New Roman" w:hAnsi="Verdana" w:cs="Verdana"/>
      <w:sz w:val="20"/>
      <w:szCs w:val="20"/>
      <w:lang w:val="en-US" w:eastAsia="en-US"/>
    </w:rPr>
  </w:style>
  <w:style w:type="paragraph" w:customStyle="1" w:styleId="13">
    <w:name w:val="Абзац списка1"/>
    <w:basedOn w:val="a"/>
    <w:rsid w:val="00F340B2"/>
    <w:pPr>
      <w:ind w:left="720"/>
    </w:pPr>
    <w:rPr>
      <w:rFonts w:eastAsia="Times New Roman"/>
    </w:rPr>
  </w:style>
  <w:style w:type="paragraph" w:customStyle="1" w:styleId="312">
    <w:name w:val="Основной текст с отступом 31"/>
    <w:basedOn w:val="a"/>
    <w:rsid w:val="0069197C"/>
    <w:pPr>
      <w:suppressAutoHyphens/>
      <w:spacing w:after="120"/>
      <w:ind w:left="283" w:firstLine="709"/>
      <w:jc w:val="both"/>
    </w:pPr>
    <w:rPr>
      <w:kern w:val="2"/>
      <w:sz w:val="16"/>
      <w:szCs w:val="16"/>
    </w:rPr>
  </w:style>
  <w:style w:type="character" w:customStyle="1" w:styleId="textexposedshow">
    <w:name w:val="text_exposed_show"/>
    <w:rsid w:val="00AB1ACC"/>
    <w:rPr>
      <w:rFonts w:cs="Times New Roman"/>
    </w:rPr>
  </w:style>
  <w:style w:type="paragraph" w:customStyle="1" w:styleId="aff7">
    <w:basedOn w:val="a"/>
    <w:rsid w:val="00552D13"/>
    <w:rPr>
      <w:rFonts w:ascii="Verdana" w:eastAsia="Times New Roman" w:hAnsi="Verdana" w:cs="Verdana"/>
      <w:sz w:val="20"/>
      <w:szCs w:val="20"/>
      <w:lang w:val="en-US" w:eastAsia="en-US"/>
    </w:rPr>
  </w:style>
  <w:style w:type="character" w:customStyle="1" w:styleId="fontstyle01">
    <w:name w:val="fontstyle01"/>
    <w:rsid w:val="002335D2"/>
    <w:rPr>
      <w:rFonts w:ascii="TimesNewRomanPS-BoldMT" w:hAnsi="TimesNewRomanPS-BoldMT" w:cs="Times New Roman"/>
      <w:b/>
      <w:bCs/>
      <w:color w:val="000000"/>
      <w:sz w:val="28"/>
      <w:szCs w:val="28"/>
    </w:rPr>
  </w:style>
  <w:style w:type="character" w:customStyle="1" w:styleId="fontstyle21">
    <w:name w:val="fontstyle21"/>
    <w:rsid w:val="00B70BBD"/>
    <w:rPr>
      <w:rFonts w:ascii="TimesNewRomanPSMT" w:hAnsi="TimesNewRomanPSMT" w:cs="Times New Roman"/>
      <w:color w:val="000000"/>
      <w:sz w:val="28"/>
      <w:szCs w:val="28"/>
    </w:rPr>
  </w:style>
  <w:style w:type="character" w:customStyle="1" w:styleId="fontstyle31">
    <w:name w:val="fontstyle31"/>
    <w:rsid w:val="00586DE9"/>
    <w:rPr>
      <w:rFonts w:ascii="TimesNewRomanPSMT" w:hAnsi="TimesNewRomanPSMT" w:cs="Times New Roman"/>
      <w:color w:val="000000"/>
      <w:sz w:val="28"/>
      <w:szCs w:val="28"/>
    </w:rPr>
  </w:style>
  <w:style w:type="character" w:customStyle="1" w:styleId="SubtitleChar">
    <w:name w:val="Subtitle Char"/>
    <w:locked/>
    <w:rsid w:val="00960854"/>
    <w:rPr>
      <w:b/>
      <w:color w:val="000000"/>
      <w:spacing w:val="3"/>
      <w:sz w:val="36"/>
      <w:u w:val="single"/>
      <w:shd w:val="clear" w:color="auto" w:fill="FFFFFF"/>
      <w:lang w:val="uk-UA" w:eastAsia="x-none"/>
    </w:rPr>
  </w:style>
  <w:style w:type="paragraph" w:customStyle="1" w:styleId="14">
    <w:name w:val="Знак Знак Знак Знак1"/>
    <w:basedOn w:val="a"/>
    <w:rsid w:val="008B386C"/>
    <w:rPr>
      <w:rFonts w:ascii="Verdana" w:eastAsia="Times New Roman" w:hAnsi="Verdana" w:cs="Verdana"/>
      <w:sz w:val="20"/>
      <w:szCs w:val="20"/>
      <w:lang w:val="en-US" w:eastAsia="en-US"/>
    </w:rPr>
  </w:style>
  <w:style w:type="character" w:customStyle="1" w:styleId="26">
    <w:name w:val="Основной текст (2)_"/>
    <w:link w:val="27"/>
    <w:locked/>
    <w:rsid w:val="00683F2E"/>
    <w:rPr>
      <w:sz w:val="26"/>
      <w:szCs w:val="26"/>
      <w:shd w:val="clear" w:color="auto" w:fill="FFFFFF"/>
    </w:rPr>
  </w:style>
  <w:style w:type="paragraph" w:customStyle="1" w:styleId="27">
    <w:name w:val="Основной текст (2)"/>
    <w:basedOn w:val="a"/>
    <w:link w:val="26"/>
    <w:rsid w:val="00683F2E"/>
    <w:pPr>
      <w:widowControl w:val="0"/>
      <w:shd w:val="clear" w:color="auto" w:fill="FFFFFF"/>
      <w:spacing w:before="1380" w:after="600" w:line="322" w:lineRule="exact"/>
      <w:jc w:val="both"/>
    </w:pPr>
    <w:rPr>
      <w:rFonts w:eastAsia="Times New Roman"/>
      <w:sz w:val="26"/>
      <w:szCs w:val="26"/>
      <w:lang w:val="ru-RU"/>
    </w:rPr>
  </w:style>
  <w:style w:type="character" w:styleId="aff8">
    <w:name w:val="Emphasis"/>
    <w:uiPriority w:val="99"/>
    <w:qFormat/>
    <w:rsid w:val="00683F2E"/>
    <w:rPr>
      <w:i/>
    </w:rPr>
  </w:style>
  <w:style w:type="character" w:customStyle="1" w:styleId="xfm22253791">
    <w:name w:val="xfm_22253791"/>
    <w:rsid w:val="008D5C5F"/>
    <w:rPr>
      <w:rFonts w:cs="Times New Roman"/>
    </w:rPr>
  </w:style>
  <w:style w:type="paragraph" w:customStyle="1" w:styleId="51">
    <w:name w:val="Заголовок 51"/>
    <w:basedOn w:val="a"/>
    <w:next w:val="a"/>
    <w:rsid w:val="008C4D1D"/>
    <w:pPr>
      <w:keepNext/>
      <w:jc w:val="center"/>
    </w:pPr>
    <w:rPr>
      <w:rFonts w:eastAsia="Times New Roman"/>
      <w:b/>
      <w:color w:val="000000"/>
      <w:sz w:val="22"/>
      <w:szCs w:val="20"/>
    </w:rPr>
  </w:style>
  <w:style w:type="character" w:customStyle="1" w:styleId="33">
    <w:name w:val="Заголовок №3"/>
    <w:basedOn w:val="a0"/>
    <w:rsid w:val="00A73E93"/>
    <w:rPr>
      <w:rFonts w:ascii="Times New Roman" w:eastAsia="Times New Roman" w:hAnsi="Times New Roman" w:cs="Times New Roman"/>
      <w:b/>
      <w:bCs/>
      <w:i w:val="0"/>
      <w:iCs w:val="0"/>
      <w:smallCaps w:val="0"/>
      <w:strike w:val="0"/>
      <w:color w:val="000000"/>
      <w:spacing w:val="0"/>
      <w:w w:val="100"/>
      <w:position w:val="0"/>
      <w:sz w:val="28"/>
      <w:szCs w:val="28"/>
      <w:u w:val="single"/>
      <w:lang w:val="uk-UA" w:eastAsia="uk-UA" w:bidi="uk-UA"/>
    </w:rPr>
  </w:style>
  <w:style w:type="character" w:customStyle="1" w:styleId="af1">
    <w:name w:val="Без интервала Знак"/>
    <w:link w:val="af0"/>
    <w:uiPriority w:val="99"/>
    <w:rsid w:val="00B42FFF"/>
    <w:rPr>
      <w:rFonts w:ascii="Calibri" w:hAnsi="Calibri"/>
      <w:sz w:val="22"/>
      <w:szCs w:val="22"/>
    </w:rPr>
  </w:style>
  <w:style w:type="paragraph" w:customStyle="1" w:styleId="docdata">
    <w:name w:val="docdata"/>
    <w:aliases w:val="docy,v5,7638,baiaagaaboqcaaadxrkaaaxtgqaaaaaaaaaaaaaaaaaaaaaaaaaaaaaaaaaaaaaaaaaaaaaaaaaaaaaaaaaaaaaaaaaaaaaaaaaaaaaaaaaaaaaaaaaaaaaaaaaaaaaaaaaaaaaaaaaaaaaaaaaaaaaaaaaaaaaaaaaaaaaaaaaaaaaaaaaaaaaaaaaaaaaaaaaaaaaaaaaaaaaaaaaaaaaaaaaaaaaaaaaaaaaa"/>
    <w:basedOn w:val="a"/>
    <w:rsid w:val="00196F54"/>
    <w:pPr>
      <w:spacing w:before="100" w:beforeAutospacing="1" w:after="100" w:afterAutospacing="1"/>
    </w:pPr>
    <w:rPr>
      <w:rFonts w:eastAsia="Times New Roman"/>
      <w:lang w:val="ru-RU"/>
    </w:rPr>
  </w:style>
  <w:style w:type="paragraph" w:customStyle="1" w:styleId="213">
    <w:name w:val="Основной текст (2)1"/>
    <w:basedOn w:val="a"/>
    <w:uiPriority w:val="99"/>
    <w:rsid w:val="00B66F3B"/>
    <w:pPr>
      <w:widowControl w:val="0"/>
      <w:shd w:val="clear" w:color="auto" w:fill="FFFFFF"/>
      <w:spacing w:line="322" w:lineRule="exact"/>
      <w:jc w:val="both"/>
    </w:pPr>
    <w:rPr>
      <w:rFonts w:eastAsia="Arial Unicode MS"/>
      <w:sz w:val="28"/>
      <w:szCs w:val="28"/>
      <w:lang w:val="ru-RU"/>
    </w:rPr>
  </w:style>
  <w:style w:type="character" w:customStyle="1" w:styleId="28">
    <w:name w:val="Основной текст (2) + Полужирный"/>
    <w:basedOn w:val="26"/>
    <w:rsid w:val="00261434"/>
    <w:rPr>
      <w:rFonts w:ascii="Times New Roman" w:eastAsia="Times New Roman" w:hAnsi="Times New Roman" w:cs="Times New Roman"/>
      <w:b/>
      <w:bCs/>
      <w:color w:val="000000"/>
      <w:spacing w:val="0"/>
      <w:w w:val="100"/>
      <w:position w:val="0"/>
      <w:sz w:val="28"/>
      <w:szCs w:val="28"/>
      <w:shd w:val="clear" w:color="auto" w:fill="FFFFFF"/>
      <w:lang w:val="uk-UA" w:eastAsia="uk-UA" w:bidi="uk-UA"/>
    </w:rPr>
  </w:style>
  <w:style w:type="paragraph" w:customStyle="1" w:styleId="xfmc1">
    <w:name w:val="xfmc1"/>
    <w:basedOn w:val="a"/>
    <w:rsid w:val="005103CF"/>
    <w:pPr>
      <w:spacing w:before="100" w:beforeAutospacing="1" w:after="100" w:afterAutospacing="1"/>
    </w:pPr>
    <w:rPr>
      <w:rFonts w:eastAsia="Times New Roman"/>
      <w:lang w:val="ru-RU"/>
    </w:rPr>
  </w:style>
  <w:style w:type="character" w:customStyle="1" w:styleId="aff3">
    <w:name w:val="Нормальний текст Знак"/>
    <w:link w:val="aff2"/>
    <w:locked/>
    <w:rsid w:val="00C77723"/>
    <w:rPr>
      <w:rFonts w:ascii="Antiqua" w:hAnsi="Antiqua"/>
      <w:sz w:val="26"/>
      <w:lang w:val="uk-UA"/>
    </w:rPr>
  </w:style>
  <w:style w:type="paragraph" w:customStyle="1" w:styleId="110">
    <w:name w:val="Абзац списка11"/>
    <w:basedOn w:val="a"/>
    <w:rsid w:val="006B1D4E"/>
    <w:pPr>
      <w:spacing w:after="200" w:line="276" w:lineRule="auto"/>
      <w:ind w:left="720"/>
      <w:contextualSpacing/>
    </w:pPr>
    <w:rPr>
      <w:rFonts w:ascii="Calibri" w:eastAsia="Times New Roman" w:hAnsi="Calibri"/>
      <w:sz w:val="22"/>
      <w:szCs w:val="22"/>
      <w:lang w:val="ru-RU" w:eastAsia="en-US"/>
    </w:rPr>
  </w:style>
  <w:style w:type="character" w:customStyle="1" w:styleId="15">
    <w:name w:val="Заголовок №1_"/>
    <w:basedOn w:val="a0"/>
    <w:link w:val="16"/>
    <w:rsid w:val="00392D48"/>
    <w:rPr>
      <w:b/>
      <w:bCs/>
      <w:sz w:val="28"/>
      <w:szCs w:val="28"/>
      <w:shd w:val="clear" w:color="auto" w:fill="FFFFFF"/>
    </w:rPr>
  </w:style>
  <w:style w:type="paragraph" w:customStyle="1" w:styleId="16">
    <w:name w:val="Заголовок №1"/>
    <w:basedOn w:val="a"/>
    <w:link w:val="15"/>
    <w:rsid w:val="00392D48"/>
    <w:pPr>
      <w:shd w:val="clear" w:color="auto" w:fill="FFFFFF"/>
      <w:spacing w:after="300" w:line="322" w:lineRule="exact"/>
      <w:ind w:firstLine="743"/>
      <w:jc w:val="center"/>
      <w:outlineLvl w:val="0"/>
    </w:pPr>
    <w:rPr>
      <w:rFonts w:eastAsia="Times New Roman"/>
      <w:b/>
      <w:bCs/>
      <w:sz w:val="28"/>
      <w:szCs w:val="28"/>
      <w:lang w:val="ru-RU"/>
    </w:rPr>
  </w:style>
  <w:style w:type="paragraph" w:customStyle="1" w:styleId="msonormalcxsplast">
    <w:name w:val="msonormalcxsplast"/>
    <w:basedOn w:val="a"/>
    <w:rsid w:val="0057657E"/>
    <w:pPr>
      <w:spacing w:before="100" w:beforeAutospacing="1" w:after="100" w:afterAutospacing="1"/>
    </w:pPr>
    <w:rPr>
      <w:rFonts w:eastAsia="Times New Roman"/>
      <w:lang w:val="ru-RU"/>
    </w:rPr>
  </w:style>
  <w:style w:type="character" w:customStyle="1" w:styleId="rvts0">
    <w:name w:val="rvts0"/>
    <w:basedOn w:val="a0"/>
    <w:rsid w:val="00390EC6"/>
  </w:style>
  <w:style w:type="character" w:customStyle="1" w:styleId="af7">
    <w:name w:val="Абзац списка Знак"/>
    <w:aliases w:val="Paragraphe de liste1 Знак,List Paragraph (numbered (a)) Знак,References Знак"/>
    <w:link w:val="af6"/>
    <w:uiPriority w:val="34"/>
    <w:locked/>
    <w:rsid w:val="00BD4A87"/>
    <w:rPr>
      <w:rFonts w:ascii="Calibri" w:hAnsi="Calibri"/>
      <w:sz w:val="22"/>
      <w:szCs w:val="22"/>
      <w:lang w:val="uk-UA"/>
    </w:rPr>
  </w:style>
  <w:style w:type="paragraph" w:customStyle="1" w:styleId="rvps2">
    <w:name w:val="rvps2"/>
    <w:basedOn w:val="a"/>
    <w:rsid w:val="00BD4A87"/>
    <w:pPr>
      <w:spacing w:before="100" w:beforeAutospacing="1" w:after="100" w:afterAutospacing="1"/>
    </w:pPr>
    <w:rPr>
      <w:rFonts w:eastAsia="Times New Roman"/>
      <w:lang w:val="ru-RU"/>
    </w:rPr>
  </w:style>
  <w:style w:type="paragraph" w:customStyle="1" w:styleId="uppercase">
    <w:name w:val="uppercase"/>
    <w:basedOn w:val="a"/>
    <w:rsid w:val="00F2478B"/>
    <w:pPr>
      <w:spacing w:before="100" w:beforeAutospacing="1" w:after="100" w:afterAutospacing="1"/>
    </w:pPr>
    <w:rPr>
      <w:rFonts w:eastAsia="Times New Roman"/>
      <w:lang w:val="ru-RU"/>
    </w:rPr>
  </w:style>
  <w:style w:type="character" w:customStyle="1" w:styleId="rvts23">
    <w:name w:val="rvts23"/>
    <w:basedOn w:val="a0"/>
    <w:uiPriority w:val="99"/>
    <w:rsid w:val="00B26D3D"/>
    <w:rPr>
      <w:rFonts w:cs="Times New Roman"/>
    </w:rPr>
  </w:style>
  <w:style w:type="paragraph" w:customStyle="1" w:styleId="xfmc2">
    <w:name w:val="xfmc2"/>
    <w:basedOn w:val="a"/>
    <w:rsid w:val="00A0144B"/>
    <w:pPr>
      <w:spacing w:before="100" w:beforeAutospacing="1" w:after="100" w:afterAutospacing="1"/>
    </w:pPr>
    <w:rPr>
      <w:rFonts w:eastAsia="Times New Roman"/>
      <w:lang w:val="ru-RU"/>
    </w:rPr>
  </w:style>
  <w:style w:type="paragraph" w:customStyle="1" w:styleId="xfmc4">
    <w:name w:val="xfmc4"/>
    <w:basedOn w:val="a"/>
    <w:rsid w:val="00A0144B"/>
    <w:pPr>
      <w:spacing w:before="100" w:beforeAutospacing="1" w:after="100" w:afterAutospacing="1"/>
    </w:pPr>
    <w:rPr>
      <w:rFonts w:eastAsia="Times New Roman"/>
      <w:lang w:val="ru-RU"/>
    </w:rPr>
  </w:style>
  <w:style w:type="character" w:customStyle="1" w:styleId="rvts7">
    <w:name w:val="rvts7"/>
    <w:rsid w:val="004B7E67"/>
  </w:style>
  <w:style w:type="character" w:customStyle="1" w:styleId="58cm">
    <w:name w:val="_58cm"/>
    <w:basedOn w:val="a0"/>
    <w:rsid w:val="00A30058"/>
  </w:style>
  <w:style w:type="character" w:customStyle="1" w:styleId="rvts15">
    <w:name w:val="rvts15"/>
    <w:basedOn w:val="a0"/>
    <w:rsid w:val="000E1EF2"/>
  </w:style>
  <w:style w:type="character" w:customStyle="1" w:styleId="afe">
    <w:name w:val="Обычный (веб) Знак"/>
    <w:link w:val="afd"/>
    <w:uiPriority w:val="99"/>
    <w:locked/>
    <w:rsid w:val="00FB17B8"/>
    <w:rPr>
      <w:sz w:val="24"/>
      <w:szCs w:val="24"/>
      <w:lang w:val="uk-UA"/>
    </w:rPr>
  </w:style>
  <w:style w:type="paragraph" w:styleId="aff9">
    <w:name w:val="caption"/>
    <w:basedOn w:val="a"/>
    <w:next w:val="a"/>
    <w:qFormat/>
    <w:rsid w:val="006C4AAE"/>
    <w:pPr>
      <w:widowControl w:val="0"/>
    </w:pPr>
    <w:rPr>
      <w:rFonts w:ascii="Arial" w:eastAsia="Times New Roman" w:hAnsi="Arial"/>
      <w:b/>
      <w:bCs/>
      <w:sz w:val="20"/>
      <w:szCs w:val="20"/>
    </w:rPr>
  </w:style>
  <w:style w:type="character" w:customStyle="1" w:styleId="20">
    <w:name w:val="Заголовок 2 Знак"/>
    <w:basedOn w:val="a0"/>
    <w:link w:val="2"/>
    <w:rsid w:val="00E7527C"/>
    <w:rPr>
      <w:snapToGrid w:val="0"/>
      <w:sz w:val="28"/>
      <w:lang w:val="uk-UA"/>
    </w:rPr>
  </w:style>
  <w:style w:type="character" w:customStyle="1" w:styleId="111">
    <w:name w:val="Основной текст (11)_"/>
    <w:basedOn w:val="a0"/>
    <w:link w:val="112"/>
    <w:uiPriority w:val="99"/>
    <w:locked/>
    <w:rsid w:val="00CB4AAB"/>
    <w:rPr>
      <w:b/>
      <w:bCs/>
      <w:sz w:val="21"/>
      <w:szCs w:val="21"/>
      <w:shd w:val="clear" w:color="auto" w:fill="FFFFFF"/>
    </w:rPr>
  </w:style>
  <w:style w:type="paragraph" w:customStyle="1" w:styleId="112">
    <w:name w:val="Основной текст (11)"/>
    <w:basedOn w:val="a"/>
    <w:link w:val="111"/>
    <w:uiPriority w:val="99"/>
    <w:rsid w:val="00CB4AAB"/>
    <w:pPr>
      <w:widowControl w:val="0"/>
      <w:shd w:val="clear" w:color="auto" w:fill="FFFFFF"/>
      <w:spacing w:line="240" w:lineRule="atLeast"/>
    </w:pPr>
    <w:rPr>
      <w:rFonts w:eastAsia="Times New Roman"/>
      <w:b/>
      <w:bCs/>
      <w:sz w:val="21"/>
      <w:szCs w:val="21"/>
      <w:lang w:val="ru-RU"/>
    </w:rPr>
  </w:style>
  <w:style w:type="character" w:styleId="affa">
    <w:name w:val="FollowedHyperlink"/>
    <w:basedOn w:val="a0"/>
    <w:semiHidden/>
    <w:unhideWhenUsed/>
    <w:rsid w:val="00D70B1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722460">
      <w:bodyDiv w:val="1"/>
      <w:marLeft w:val="0"/>
      <w:marRight w:val="0"/>
      <w:marTop w:val="0"/>
      <w:marBottom w:val="0"/>
      <w:divBdr>
        <w:top w:val="none" w:sz="0" w:space="0" w:color="auto"/>
        <w:left w:val="none" w:sz="0" w:space="0" w:color="auto"/>
        <w:bottom w:val="none" w:sz="0" w:space="0" w:color="auto"/>
        <w:right w:val="none" w:sz="0" w:space="0" w:color="auto"/>
      </w:divBdr>
    </w:div>
    <w:div w:id="242181116">
      <w:bodyDiv w:val="1"/>
      <w:marLeft w:val="0"/>
      <w:marRight w:val="0"/>
      <w:marTop w:val="0"/>
      <w:marBottom w:val="0"/>
      <w:divBdr>
        <w:top w:val="none" w:sz="0" w:space="0" w:color="auto"/>
        <w:left w:val="none" w:sz="0" w:space="0" w:color="auto"/>
        <w:bottom w:val="none" w:sz="0" w:space="0" w:color="auto"/>
        <w:right w:val="none" w:sz="0" w:space="0" w:color="auto"/>
      </w:divBdr>
    </w:div>
    <w:div w:id="450825849">
      <w:bodyDiv w:val="1"/>
      <w:marLeft w:val="0"/>
      <w:marRight w:val="0"/>
      <w:marTop w:val="0"/>
      <w:marBottom w:val="0"/>
      <w:divBdr>
        <w:top w:val="none" w:sz="0" w:space="0" w:color="auto"/>
        <w:left w:val="none" w:sz="0" w:space="0" w:color="auto"/>
        <w:bottom w:val="none" w:sz="0" w:space="0" w:color="auto"/>
        <w:right w:val="none" w:sz="0" w:space="0" w:color="auto"/>
      </w:divBdr>
    </w:div>
    <w:div w:id="689334457">
      <w:bodyDiv w:val="1"/>
      <w:marLeft w:val="0"/>
      <w:marRight w:val="0"/>
      <w:marTop w:val="0"/>
      <w:marBottom w:val="0"/>
      <w:divBdr>
        <w:top w:val="none" w:sz="0" w:space="0" w:color="auto"/>
        <w:left w:val="none" w:sz="0" w:space="0" w:color="auto"/>
        <w:bottom w:val="none" w:sz="0" w:space="0" w:color="auto"/>
        <w:right w:val="none" w:sz="0" w:space="0" w:color="auto"/>
      </w:divBdr>
    </w:div>
    <w:div w:id="729185481">
      <w:bodyDiv w:val="1"/>
      <w:marLeft w:val="0"/>
      <w:marRight w:val="0"/>
      <w:marTop w:val="0"/>
      <w:marBottom w:val="0"/>
      <w:divBdr>
        <w:top w:val="none" w:sz="0" w:space="0" w:color="auto"/>
        <w:left w:val="none" w:sz="0" w:space="0" w:color="auto"/>
        <w:bottom w:val="none" w:sz="0" w:space="0" w:color="auto"/>
        <w:right w:val="none" w:sz="0" w:space="0" w:color="auto"/>
      </w:divBdr>
    </w:div>
    <w:div w:id="770856499">
      <w:bodyDiv w:val="1"/>
      <w:marLeft w:val="0"/>
      <w:marRight w:val="0"/>
      <w:marTop w:val="0"/>
      <w:marBottom w:val="0"/>
      <w:divBdr>
        <w:top w:val="none" w:sz="0" w:space="0" w:color="auto"/>
        <w:left w:val="none" w:sz="0" w:space="0" w:color="auto"/>
        <w:bottom w:val="none" w:sz="0" w:space="0" w:color="auto"/>
        <w:right w:val="none" w:sz="0" w:space="0" w:color="auto"/>
      </w:divBdr>
    </w:div>
    <w:div w:id="791745742">
      <w:bodyDiv w:val="1"/>
      <w:marLeft w:val="0"/>
      <w:marRight w:val="0"/>
      <w:marTop w:val="0"/>
      <w:marBottom w:val="0"/>
      <w:divBdr>
        <w:top w:val="none" w:sz="0" w:space="0" w:color="auto"/>
        <w:left w:val="none" w:sz="0" w:space="0" w:color="auto"/>
        <w:bottom w:val="none" w:sz="0" w:space="0" w:color="auto"/>
        <w:right w:val="none" w:sz="0" w:space="0" w:color="auto"/>
      </w:divBdr>
    </w:div>
    <w:div w:id="980773654">
      <w:bodyDiv w:val="1"/>
      <w:marLeft w:val="0"/>
      <w:marRight w:val="0"/>
      <w:marTop w:val="0"/>
      <w:marBottom w:val="0"/>
      <w:divBdr>
        <w:top w:val="none" w:sz="0" w:space="0" w:color="auto"/>
        <w:left w:val="none" w:sz="0" w:space="0" w:color="auto"/>
        <w:bottom w:val="none" w:sz="0" w:space="0" w:color="auto"/>
        <w:right w:val="none" w:sz="0" w:space="0" w:color="auto"/>
      </w:divBdr>
    </w:div>
    <w:div w:id="1062292352">
      <w:bodyDiv w:val="1"/>
      <w:marLeft w:val="0"/>
      <w:marRight w:val="0"/>
      <w:marTop w:val="0"/>
      <w:marBottom w:val="0"/>
      <w:divBdr>
        <w:top w:val="none" w:sz="0" w:space="0" w:color="auto"/>
        <w:left w:val="none" w:sz="0" w:space="0" w:color="auto"/>
        <w:bottom w:val="none" w:sz="0" w:space="0" w:color="auto"/>
        <w:right w:val="none" w:sz="0" w:space="0" w:color="auto"/>
      </w:divBdr>
    </w:div>
    <w:div w:id="1356734389">
      <w:bodyDiv w:val="1"/>
      <w:marLeft w:val="0"/>
      <w:marRight w:val="0"/>
      <w:marTop w:val="0"/>
      <w:marBottom w:val="0"/>
      <w:divBdr>
        <w:top w:val="none" w:sz="0" w:space="0" w:color="auto"/>
        <w:left w:val="none" w:sz="0" w:space="0" w:color="auto"/>
        <w:bottom w:val="none" w:sz="0" w:space="0" w:color="auto"/>
        <w:right w:val="none" w:sz="0" w:space="0" w:color="auto"/>
      </w:divBdr>
    </w:div>
    <w:div w:id="1391076285">
      <w:bodyDiv w:val="1"/>
      <w:marLeft w:val="0"/>
      <w:marRight w:val="0"/>
      <w:marTop w:val="0"/>
      <w:marBottom w:val="0"/>
      <w:divBdr>
        <w:top w:val="none" w:sz="0" w:space="0" w:color="auto"/>
        <w:left w:val="none" w:sz="0" w:space="0" w:color="auto"/>
        <w:bottom w:val="none" w:sz="0" w:space="0" w:color="auto"/>
        <w:right w:val="none" w:sz="0" w:space="0" w:color="auto"/>
      </w:divBdr>
    </w:div>
    <w:div w:id="1399011811">
      <w:bodyDiv w:val="1"/>
      <w:marLeft w:val="0"/>
      <w:marRight w:val="0"/>
      <w:marTop w:val="0"/>
      <w:marBottom w:val="0"/>
      <w:divBdr>
        <w:top w:val="none" w:sz="0" w:space="0" w:color="auto"/>
        <w:left w:val="none" w:sz="0" w:space="0" w:color="auto"/>
        <w:bottom w:val="none" w:sz="0" w:space="0" w:color="auto"/>
        <w:right w:val="none" w:sz="0" w:space="0" w:color="auto"/>
      </w:divBdr>
    </w:div>
    <w:div w:id="1426606737">
      <w:bodyDiv w:val="1"/>
      <w:marLeft w:val="0"/>
      <w:marRight w:val="0"/>
      <w:marTop w:val="0"/>
      <w:marBottom w:val="0"/>
      <w:divBdr>
        <w:top w:val="none" w:sz="0" w:space="0" w:color="auto"/>
        <w:left w:val="none" w:sz="0" w:space="0" w:color="auto"/>
        <w:bottom w:val="none" w:sz="0" w:space="0" w:color="auto"/>
        <w:right w:val="none" w:sz="0" w:space="0" w:color="auto"/>
      </w:divBdr>
    </w:div>
    <w:div w:id="1556162456">
      <w:bodyDiv w:val="1"/>
      <w:marLeft w:val="0"/>
      <w:marRight w:val="0"/>
      <w:marTop w:val="0"/>
      <w:marBottom w:val="0"/>
      <w:divBdr>
        <w:top w:val="none" w:sz="0" w:space="0" w:color="auto"/>
        <w:left w:val="none" w:sz="0" w:space="0" w:color="auto"/>
        <w:bottom w:val="none" w:sz="0" w:space="0" w:color="auto"/>
        <w:right w:val="none" w:sz="0" w:space="0" w:color="auto"/>
      </w:divBdr>
    </w:div>
    <w:div w:id="1590231861">
      <w:bodyDiv w:val="1"/>
      <w:marLeft w:val="0"/>
      <w:marRight w:val="0"/>
      <w:marTop w:val="0"/>
      <w:marBottom w:val="0"/>
      <w:divBdr>
        <w:top w:val="none" w:sz="0" w:space="0" w:color="auto"/>
        <w:left w:val="none" w:sz="0" w:space="0" w:color="auto"/>
        <w:bottom w:val="none" w:sz="0" w:space="0" w:color="auto"/>
        <w:right w:val="none" w:sz="0" w:space="0" w:color="auto"/>
      </w:divBdr>
    </w:div>
    <w:div w:id="1764641316">
      <w:bodyDiv w:val="1"/>
      <w:marLeft w:val="0"/>
      <w:marRight w:val="0"/>
      <w:marTop w:val="0"/>
      <w:marBottom w:val="0"/>
      <w:divBdr>
        <w:top w:val="none" w:sz="0" w:space="0" w:color="auto"/>
        <w:left w:val="none" w:sz="0" w:space="0" w:color="auto"/>
        <w:bottom w:val="none" w:sz="0" w:space="0" w:color="auto"/>
        <w:right w:val="none" w:sz="0" w:space="0" w:color="auto"/>
      </w:divBdr>
    </w:div>
    <w:div w:id="1874921181">
      <w:bodyDiv w:val="1"/>
      <w:marLeft w:val="0"/>
      <w:marRight w:val="0"/>
      <w:marTop w:val="0"/>
      <w:marBottom w:val="0"/>
      <w:divBdr>
        <w:top w:val="none" w:sz="0" w:space="0" w:color="auto"/>
        <w:left w:val="none" w:sz="0" w:space="0" w:color="auto"/>
        <w:bottom w:val="none" w:sz="0" w:space="0" w:color="auto"/>
        <w:right w:val="none" w:sz="0" w:space="0" w:color="auto"/>
      </w:divBdr>
      <w:divsChild>
        <w:div w:id="1344824757">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15856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6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8.xm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chart" Target="charts/chart1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hyperlink" Target="https://www.facebook.com/hashtag/unrpp?source=feed_text&amp;epa=HASHTAG" TargetMode="External"/><Relationship Id="rId25" Type="http://schemas.openxmlformats.org/officeDocument/2006/relationships/chart" Target="charts/chart15.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chart" Target="charts/chart10.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chart" Target="charts/chart14.xml"/><Relationship Id="rId5" Type="http://schemas.openxmlformats.org/officeDocument/2006/relationships/webSettings" Target="webSettings.xml"/><Relationship Id="rId15" Type="http://schemas.openxmlformats.org/officeDocument/2006/relationships/hyperlink" Target="https://zakon.rada.gov.ua/laws/show/971_014" TargetMode="External"/><Relationship Id="rId23" Type="http://schemas.openxmlformats.org/officeDocument/2006/relationships/chart" Target="charts/chart13.xml"/><Relationship Id="rId28" Type="http://schemas.openxmlformats.org/officeDocument/2006/relationships/fontTable" Target="fontTable.xml"/><Relationship Id="rId10" Type="http://schemas.openxmlformats.org/officeDocument/2006/relationships/chart" Target="charts/chart3.xml"/><Relationship Id="rId19" Type="http://schemas.openxmlformats.org/officeDocument/2006/relationships/chart" Target="charts/chart9.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1.jpeg"/><Relationship Id="rId22" Type="http://schemas.openxmlformats.org/officeDocument/2006/relationships/chart" Target="charts/chart12.xml"/><Relationship Id="rId27" Type="http://schemas.openxmlformats.org/officeDocument/2006/relationships/header" Target="header2.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package" Target="../embeddings/_____Microsoft_Excel9.xlsx"/><Relationship Id="rId1" Type="http://schemas.openxmlformats.org/officeDocument/2006/relationships/themeOverride" Target="../theme/themeOverride7.xml"/></Relationships>
</file>

<file path=word/charts/_rels/chart11.xml.rels><?xml version="1.0" encoding="UTF-8" standalone="yes"?>
<Relationships xmlns="http://schemas.openxmlformats.org/package/2006/relationships"><Relationship Id="rId1" Type="http://schemas.openxmlformats.org/officeDocument/2006/relationships/package" Target="../embeddings/_____Microsoft_Excel10.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_____Microsoft_Excel11.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_____Microsoft_Excel12.xlsx"/></Relationships>
</file>

<file path=word/charts/_rels/chart14.xml.rels><?xml version="1.0" encoding="UTF-8" standalone="yes"?>
<Relationships xmlns="http://schemas.openxmlformats.org/package/2006/relationships"><Relationship Id="rId2" Type="http://schemas.openxmlformats.org/officeDocument/2006/relationships/package" Target="../embeddings/_____Microsoft_Excel13.xlsx"/><Relationship Id="rId1" Type="http://schemas.openxmlformats.org/officeDocument/2006/relationships/themeOverride" Target="../theme/themeOverride8.xml"/></Relationships>
</file>

<file path=word/charts/_rels/chart15.xml.rels><?xml version="1.0" encoding="UTF-8" standalone="yes"?>
<Relationships xmlns="http://schemas.openxmlformats.org/package/2006/relationships"><Relationship Id="rId2" Type="http://schemas.openxmlformats.org/officeDocument/2006/relationships/package" Target="../embeddings/_____Microsoft_Excel14.xlsx"/><Relationship Id="rId1" Type="http://schemas.openxmlformats.org/officeDocument/2006/relationships/themeOverride" Target="../theme/themeOverride9.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Excel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Excel5.xlsx"/></Relationships>
</file>

<file path=word/charts/_rels/chart6.xml.rels><?xml version="1.0" encoding="UTF-8" standalone="yes"?>
<Relationships xmlns="http://schemas.openxmlformats.org/package/2006/relationships"><Relationship Id="rId1" Type="http://schemas.openxmlformats.org/officeDocument/2006/relationships/oleObject" Target="file:///C:\Users\User\Desktop\&#1044;&#1080;&#1072;&#1075;&#1088;&#1072;&#1084;&#1084;&#1072;.xlsx" TargetMode="External"/></Relationships>
</file>

<file path=word/charts/_rels/chart7.xml.rels><?xml version="1.0" encoding="UTF-8" standalone="yes"?>
<Relationships xmlns="http://schemas.openxmlformats.org/package/2006/relationships"><Relationship Id="rId2" Type="http://schemas.openxmlformats.org/officeDocument/2006/relationships/package" Target="../embeddings/_____Microsoft_Excel6.xlsx"/><Relationship Id="rId1" Type="http://schemas.openxmlformats.org/officeDocument/2006/relationships/themeOverride" Target="../theme/themeOverride5.xml"/></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Excel7.xlsx"/></Relationships>
</file>

<file path=word/charts/_rels/chart9.xml.rels><?xml version="1.0" encoding="UTF-8" standalone="yes"?>
<Relationships xmlns="http://schemas.openxmlformats.org/package/2006/relationships"><Relationship Id="rId2" Type="http://schemas.openxmlformats.org/officeDocument/2006/relationships/package" Target="../embeddings/_____Microsoft_Excel8.xlsx"/><Relationship Id="rId1" Type="http://schemas.openxmlformats.org/officeDocument/2006/relationships/themeOverride" Target="../theme/themeOverride6.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6"/>
    </mc:Choice>
    <mc:Fallback>
      <c:style val="36"/>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2.6295659004619672E-2"/>
          <c:y val="5.0105715952172645E-3"/>
          <c:w val="0.95363560324190277"/>
          <c:h val="0.55061412226384321"/>
        </c:manualLayout>
      </c:layout>
      <c:barChart>
        <c:barDir val="col"/>
        <c:grouping val="clustered"/>
        <c:varyColors val="0"/>
        <c:ser>
          <c:idx val="0"/>
          <c:order val="0"/>
          <c:tx>
            <c:strRef>
              <c:f>Лист1!$A$2</c:f>
              <c:strCache>
                <c:ptCount val="1"/>
                <c:pt idx="0">
                  <c:v>малі підприємства</c:v>
                </c:pt>
              </c:strCache>
            </c:strRef>
          </c:tx>
          <c:spPr>
            <a:solidFill>
              <a:srgbClr val="5B9BD5">
                <a:lumMod val="60000"/>
                <a:lumOff val="40000"/>
              </a:srgbClr>
            </a:solidFill>
          </c:spPr>
          <c:invertIfNegative val="0"/>
          <c:dLbls>
            <c:spPr>
              <a:noFill/>
              <a:ln w="25364">
                <a:noFill/>
              </a:ln>
            </c:spPr>
            <c:txPr>
              <a:bodyPr wrap="square" lIns="38100" tIns="19050" rIns="38100" bIns="19050" anchor="ctr">
                <a:spAutoFit/>
              </a:bodyPr>
              <a:lstStyle/>
              <a:p>
                <a:pPr>
                  <a:defRPr sz="999" b="1" i="0" u="none" strike="noStrike" baseline="0">
                    <a:solidFill>
                      <a:srgbClr val="000000"/>
                    </a:solidFill>
                    <a:latin typeface="+mn-lt"/>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Лист1!$B$1:$D$1</c:f>
              <c:strCache>
                <c:ptCount val="3"/>
                <c:pt idx="0">
                  <c:v>2017 рік</c:v>
                </c:pt>
                <c:pt idx="1">
                  <c:v>2018 рік</c:v>
                </c:pt>
                <c:pt idx="2">
                  <c:v>2019 рік (очікуване)</c:v>
                </c:pt>
              </c:strCache>
            </c:strRef>
          </c:cat>
          <c:val>
            <c:numRef>
              <c:f>Лист1!$B$2:$D$2</c:f>
              <c:numCache>
                <c:formatCode>0</c:formatCode>
                <c:ptCount val="3"/>
                <c:pt idx="0">
                  <c:v>87</c:v>
                </c:pt>
                <c:pt idx="1">
                  <c:v>91</c:v>
                </c:pt>
                <c:pt idx="2">
                  <c:v>92</c:v>
                </c:pt>
              </c:numCache>
            </c:numRef>
          </c:val>
        </c:ser>
        <c:ser>
          <c:idx val="1"/>
          <c:order val="1"/>
          <c:tx>
            <c:strRef>
              <c:f>Лист1!$A$3</c:f>
              <c:strCache>
                <c:ptCount val="1"/>
                <c:pt idx="0">
                  <c:v>середні підприємства</c:v>
                </c:pt>
              </c:strCache>
            </c:strRef>
          </c:tx>
          <c:spPr>
            <a:solidFill>
              <a:srgbClr val="C00000"/>
            </a:solidFill>
            <a:scene3d>
              <a:camera prst="orthographicFront"/>
              <a:lightRig rig="threePt" dir="t"/>
            </a:scene3d>
            <a:sp3d>
              <a:contourClr>
                <a:srgbClr val="000000"/>
              </a:contourClr>
            </a:sp3d>
          </c:spPr>
          <c:invertIfNegative val="0"/>
          <c:dLbls>
            <c:spPr>
              <a:noFill/>
              <a:ln w="25364">
                <a:noFill/>
              </a:ln>
            </c:spPr>
            <c:txPr>
              <a:bodyPr wrap="square" lIns="38100" tIns="19050" rIns="38100" bIns="19050" anchor="ctr">
                <a:spAutoFit/>
              </a:bodyPr>
              <a:lstStyle/>
              <a:p>
                <a:pPr>
                  <a:defRPr sz="999" b="1" i="0" u="none" strike="noStrike" baseline="0">
                    <a:solidFill>
                      <a:srgbClr val="000000"/>
                    </a:solidFill>
                    <a:latin typeface="+mn-lt"/>
                    <a:ea typeface="Times New Roman"/>
                    <a:cs typeface="Times New Roman"/>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Лист1!$B$1:$D$1</c:f>
              <c:strCache>
                <c:ptCount val="3"/>
                <c:pt idx="0">
                  <c:v>2017 рік</c:v>
                </c:pt>
                <c:pt idx="1">
                  <c:v>2018 рік</c:v>
                </c:pt>
                <c:pt idx="2">
                  <c:v>2019 рік (очікуване)</c:v>
                </c:pt>
              </c:strCache>
            </c:strRef>
          </c:cat>
          <c:val>
            <c:numRef>
              <c:f>Лист1!$B$3:$D$3</c:f>
              <c:numCache>
                <c:formatCode>0</c:formatCode>
                <c:ptCount val="3"/>
                <c:pt idx="0">
                  <c:v>4</c:v>
                </c:pt>
                <c:pt idx="1">
                  <c:v>4</c:v>
                </c:pt>
                <c:pt idx="2">
                  <c:v>3</c:v>
                </c:pt>
              </c:numCache>
            </c:numRef>
          </c:val>
        </c:ser>
        <c:dLbls>
          <c:showLegendKey val="0"/>
          <c:showVal val="0"/>
          <c:showCatName val="0"/>
          <c:showSerName val="0"/>
          <c:showPercent val="0"/>
          <c:showBubbleSize val="0"/>
        </c:dLbls>
        <c:gapWidth val="150"/>
        <c:axId val="196863672"/>
        <c:axId val="196864064"/>
      </c:barChart>
      <c:lineChart>
        <c:grouping val="standard"/>
        <c:varyColors val="0"/>
        <c:ser>
          <c:idx val="2"/>
          <c:order val="2"/>
          <c:tx>
            <c:strRef>
              <c:f>Лист1!$A$4</c:f>
              <c:strCache>
                <c:ptCount val="1"/>
                <c:pt idx="0">
                  <c:v>фізичні особи-підприємці</c:v>
                </c:pt>
              </c:strCache>
            </c:strRef>
          </c:tx>
          <c:spPr>
            <a:ln cap="sq" cmpd="sng">
              <a:gradFill>
                <a:gsLst>
                  <a:gs pos="0">
                    <a:schemeClr val="accent1">
                      <a:lumMod val="5000"/>
                      <a:lumOff val="95000"/>
                    </a:schemeClr>
                  </a:gs>
                  <a:gs pos="46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bevel/>
            </a:ln>
          </c:spPr>
          <c:marker>
            <c:symbol val="circle"/>
            <c:size val="4"/>
            <c:spPr>
              <a:solidFill>
                <a:srgbClr val="4472C4">
                  <a:lumMod val="75000"/>
                </a:srgbClr>
              </a:solidFill>
            </c:spPr>
          </c:marker>
          <c:dPt>
            <c:idx val="2"/>
            <c:bubble3D val="0"/>
            <c:spPr>
              <a:ln cap="sq" cmpd="sng">
                <a:gradFill>
                  <a:gsLst>
                    <a:gs pos="59000">
                      <a:srgbClr val="4F81BD">
                        <a:lumMod val="5000"/>
                        <a:lumOff val="95000"/>
                      </a:srgbClr>
                    </a:gs>
                    <a:gs pos="46000">
                      <a:srgbClr val="4F81BD">
                        <a:lumMod val="45000"/>
                        <a:lumOff val="55000"/>
                      </a:srgbClr>
                    </a:gs>
                    <a:gs pos="83000">
                      <a:srgbClr val="4F81BD">
                        <a:lumMod val="45000"/>
                        <a:lumOff val="55000"/>
                      </a:srgbClr>
                    </a:gs>
                    <a:gs pos="100000">
                      <a:srgbClr val="4F81BD">
                        <a:lumMod val="30000"/>
                        <a:lumOff val="70000"/>
                      </a:srgbClr>
                    </a:gs>
                  </a:gsLst>
                  <a:lin ang="5400000" scaled="1"/>
                </a:gradFill>
                <a:bevel/>
              </a:ln>
            </c:spPr>
          </c:dPt>
          <c:dLbls>
            <c:dLbl>
              <c:idx val="0"/>
              <c:layout>
                <c:manualLayout>
                  <c:x val="-0.16096595407759304"/>
                  <c:y val="3.0864197530864196E-2"/>
                </c:manualLayout>
              </c:layout>
              <c:spPr>
                <a:noFill/>
                <a:ln w="25364">
                  <a:noFill/>
                </a:ln>
              </c:spPr>
              <c:txPr>
                <a:bodyPr/>
                <a:lstStyle/>
                <a:p>
                  <a:pPr>
                    <a:defRPr sz="999" b="1" i="0" u="none" strike="noStrike" baseline="0">
                      <a:solidFill>
                        <a:srgbClr val="003366"/>
                      </a:solidFill>
                      <a:latin typeface="Calibri"/>
                      <a:ea typeface="Calibri"/>
                      <a:cs typeface="Calibri"/>
                    </a:defRPr>
                  </a:pPr>
                  <a:endParaRPr lang="ru-RU"/>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9.3906210061034598E-2"/>
                  <c:y val="8.8098449499368139E-2"/>
                </c:manualLayout>
              </c:layout>
              <c:spPr>
                <a:noFill/>
                <a:ln w="25364">
                  <a:noFill/>
                </a:ln>
              </c:spPr>
              <c:txPr>
                <a:bodyPr/>
                <a:lstStyle/>
                <a:p>
                  <a:pPr>
                    <a:defRPr sz="999" b="1" i="0" u="none" strike="noStrike" baseline="0">
                      <a:solidFill>
                        <a:srgbClr val="003366"/>
                      </a:solidFill>
                      <a:latin typeface="Calibri"/>
                      <a:ea typeface="Calibri"/>
                      <a:cs typeface="Calibri"/>
                    </a:defRPr>
                  </a:pPr>
                  <a:endParaRPr lang="ru-RU"/>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2.2047867531997931E-2"/>
                  <c:y val="5.4012345679012343E-2"/>
                </c:manualLayout>
              </c:layout>
              <c:spPr>
                <a:noFill/>
                <a:ln w="25364">
                  <a:noFill/>
                </a:ln>
              </c:spPr>
              <c:txPr>
                <a:bodyPr/>
                <a:lstStyle/>
                <a:p>
                  <a:pPr>
                    <a:defRPr sz="999" b="1" i="0" u="none" strike="noStrike" baseline="0">
                      <a:solidFill>
                        <a:srgbClr val="003366"/>
                      </a:solidFill>
                      <a:latin typeface="Calibri"/>
                      <a:ea typeface="Calibri"/>
                      <a:cs typeface="Calibri"/>
                    </a:defRPr>
                  </a:pPr>
                  <a:endParaRPr lang="ru-RU"/>
                </a:p>
              </c:txPr>
              <c:dLblPos val="r"/>
              <c:showLegendKey val="0"/>
              <c:showVal val="1"/>
              <c:showCatName val="0"/>
              <c:showSerName val="0"/>
              <c:showPercent val="0"/>
              <c:showBubbleSize val="0"/>
              <c:extLst>
                <c:ext xmlns:c15="http://schemas.microsoft.com/office/drawing/2012/chart" uri="{CE6537A1-D6FC-4f65-9D91-7224C49458BB}"/>
              </c:extLst>
            </c:dLbl>
            <c:spPr>
              <a:noFill/>
              <a:ln w="25364">
                <a:noFill/>
              </a:ln>
            </c:spPr>
            <c:txPr>
              <a:bodyPr wrap="square" lIns="38100" tIns="19050" rIns="38100" bIns="19050" anchor="ctr">
                <a:spAutoFit/>
              </a:bodyPr>
              <a:lstStyle/>
              <a:p>
                <a:pPr>
                  <a:defRPr sz="999" b="1" i="0" u="none" strike="noStrike" baseline="0">
                    <a:solidFill>
                      <a:srgbClr val="003366"/>
                    </a:solidFill>
                    <a:latin typeface="Calibri"/>
                    <a:ea typeface="Calibri"/>
                    <a:cs typeface="Calibri"/>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Лист1!$B$1:$D$1</c:f>
              <c:strCache>
                <c:ptCount val="3"/>
                <c:pt idx="0">
                  <c:v>2017 рік</c:v>
                </c:pt>
                <c:pt idx="1">
                  <c:v>2018 рік</c:v>
                </c:pt>
                <c:pt idx="2">
                  <c:v>2019 рік (очікуване)</c:v>
                </c:pt>
              </c:strCache>
            </c:strRef>
          </c:cat>
          <c:val>
            <c:numRef>
              <c:f>Лист1!$B$4:$D$4</c:f>
              <c:numCache>
                <c:formatCode>0</c:formatCode>
                <c:ptCount val="3"/>
                <c:pt idx="0">
                  <c:v>773</c:v>
                </c:pt>
                <c:pt idx="1">
                  <c:v>1274</c:v>
                </c:pt>
                <c:pt idx="2">
                  <c:v>1300</c:v>
                </c:pt>
              </c:numCache>
            </c:numRef>
          </c:val>
          <c:smooth val="0"/>
        </c:ser>
        <c:dLbls>
          <c:showLegendKey val="0"/>
          <c:showVal val="0"/>
          <c:showCatName val="0"/>
          <c:showSerName val="0"/>
          <c:showPercent val="0"/>
          <c:showBubbleSize val="0"/>
        </c:dLbls>
        <c:marker val="1"/>
        <c:smooth val="0"/>
        <c:axId val="196863672"/>
        <c:axId val="196864064"/>
      </c:lineChart>
      <c:catAx>
        <c:axId val="196863672"/>
        <c:scaling>
          <c:orientation val="minMax"/>
        </c:scaling>
        <c:delete val="0"/>
        <c:axPos val="b"/>
        <c:numFmt formatCode="General" sourceLinked="0"/>
        <c:majorTickMark val="none"/>
        <c:minorTickMark val="none"/>
        <c:tickLblPos val="nextTo"/>
        <c:txPr>
          <a:bodyPr rot="0" vert="horz"/>
          <a:lstStyle/>
          <a:p>
            <a:pPr>
              <a:defRPr sz="999" b="1" i="0" u="none" strike="noStrike" baseline="0">
                <a:solidFill>
                  <a:srgbClr val="000000"/>
                </a:solidFill>
                <a:latin typeface="+mn-lt"/>
                <a:ea typeface="Times New Roman"/>
                <a:cs typeface="Times New Roman"/>
              </a:defRPr>
            </a:pPr>
            <a:endParaRPr lang="ru-RU"/>
          </a:p>
        </c:txPr>
        <c:crossAx val="196864064"/>
        <c:crosses val="autoZero"/>
        <c:auto val="1"/>
        <c:lblAlgn val="ctr"/>
        <c:lblOffset val="100"/>
        <c:noMultiLvlLbl val="0"/>
      </c:catAx>
      <c:valAx>
        <c:axId val="196864064"/>
        <c:scaling>
          <c:orientation val="minMax"/>
        </c:scaling>
        <c:delete val="1"/>
        <c:axPos val="l"/>
        <c:numFmt formatCode="0" sourceLinked="1"/>
        <c:majorTickMark val="out"/>
        <c:minorTickMark val="none"/>
        <c:tickLblPos val="nextTo"/>
        <c:crossAx val="196863672"/>
        <c:crosses val="autoZero"/>
        <c:crossBetween val="between"/>
      </c:valAx>
      <c:spPr>
        <a:solidFill>
          <a:srgbClr val="5B9BD5">
            <a:lumMod val="20000"/>
            <a:lumOff val="80000"/>
          </a:srgbClr>
        </a:solidFill>
      </c:spPr>
    </c:plotArea>
    <c:legend>
      <c:legendPos val="r"/>
      <c:layout>
        <c:manualLayout>
          <c:xMode val="edge"/>
          <c:yMode val="edge"/>
          <c:x val="0"/>
          <c:y val="0.79252547976957421"/>
          <c:w val="0.97246127366609292"/>
          <c:h val="0.20306154819074451"/>
        </c:manualLayout>
      </c:layout>
      <c:overlay val="0"/>
      <c:txPr>
        <a:bodyPr/>
        <a:lstStyle/>
        <a:p>
          <a:pPr>
            <a:defRPr sz="844" b="1" i="0" u="none" strike="noStrike" baseline="0">
              <a:solidFill>
                <a:srgbClr val="000000"/>
              </a:solidFill>
              <a:latin typeface="Times New Roman"/>
              <a:ea typeface="Times New Roman"/>
              <a:cs typeface="Times New Roman"/>
            </a:defRPr>
          </a:pPr>
          <a:endParaRPr lang="ru-RU"/>
        </a:p>
      </c:txPr>
    </c:legend>
    <c:plotVisOnly val="1"/>
    <c:dispBlanksAs val="gap"/>
    <c:showDLblsOverMax val="0"/>
  </c:chart>
  <c:spPr>
    <a:solidFill>
      <a:srgbClr val="44546A">
        <a:lumMod val="20000"/>
        <a:lumOff val="80000"/>
      </a:srgbClr>
    </a:solidFill>
    <a:ln w="9512" cap="flat" cmpd="sng" algn="ctr">
      <a:solidFill>
        <a:schemeClr val="accent2">
          <a:shade val="95000"/>
          <a:satMod val="105000"/>
        </a:schemeClr>
      </a:solidFill>
      <a:prstDash val="solid"/>
    </a:ln>
    <a:effectLst>
      <a:outerShdw blurRad="40000" dist="20000" dir="5400000" rotWithShape="0">
        <a:srgbClr val="000000">
          <a:alpha val="38000"/>
        </a:srgbClr>
      </a:outerShdw>
    </a:effectLst>
    <a:scene3d>
      <a:camera prst="orthographicFront"/>
      <a:lightRig rig="threePt" dir="t"/>
    </a:scene3d>
    <a:sp3d>
      <a:bevelT/>
    </a:sp3d>
  </c:spPr>
  <c:txPr>
    <a:bodyPr/>
    <a:lstStyle/>
    <a:p>
      <a:pPr>
        <a:defRPr sz="999" b="0" i="0" u="none" strike="noStrike" baseline="0">
          <a:solidFill>
            <a:srgbClr val="000000"/>
          </a:solidFill>
          <a:latin typeface="Calibri"/>
          <a:ea typeface="Calibri"/>
          <a:cs typeface="Calibri"/>
        </a:defRPr>
      </a:pPr>
      <a:endParaRPr lang="ru-RU"/>
    </a:p>
  </c:tx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6.3995185315211395E-2"/>
          <c:y val="5.590852098901649E-2"/>
          <c:w val="0.66676312753899392"/>
          <c:h val="0.6313862451254314"/>
        </c:manualLayout>
      </c:layout>
      <c:barChart>
        <c:barDir val="col"/>
        <c:grouping val="clustered"/>
        <c:varyColors val="0"/>
        <c:ser>
          <c:idx val="0"/>
          <c:order val="0"/>
          <c:tx>
            <c:strRef>
              <c:f>Лист1!$A$2</c:f>
              <c:strCache>
                <c:ptCount val="1"/>
                <c:pt idx="0">
                  <c:v>обсяг реалізованих послуг, млн грн</c:v>
                </c:pt>
              </c:strCache>
            </c:strRef>
          </c:tx>
          <c:spPr>
            <a:solidFill>
              <a:srgbClr val="5B9BD5">
                <a:lumMod val="60000"/>
                <a:lumOff val="40000"/>
              </a:srgbClr>
            </a:solidFill>
            <a:ln>
              <a:noFill/>
            </a:ln>
            <a:effectLst/>
            <a:scene3d>
              <a:camera prst="orthographicFront"/>
              <a:lightRig rig="threePt" dir="t"/>
            </a:scene3d>
            <a:sp3d>
              <a:bevelT w="165100" prst="coolSlant"/>
            </a:sp3d>
          </c:spPr>
          <c:invertIfNegative val="0"/>
          <c:dLbls>
            <c:dLbl>
              <c:idx val="0"/>
              <c:layout>
                <c:manualLayout>
                  <c:x val="-5.560233368730582E-4"/>
                  <c:y val="0.20888647314825995"/>
                </c:manualLayout>
              </c:layout>
              <c:tx>
                <c:rich>
                  <a:bodyPr/>
                  <a:lstStyle/>
                  <a:p>
                    <a:pPr>
                      <a:defRPr sz="1002" b="1" i="0" u="none" strike="noStrike" baseline="0">
                        <a:solidFill>
                          <a:schemeClr val="accent5">
                            <a:lumMod val="50000"/>
                          </a:schemeClr>
                        </a:solidFill>
                        <a:latin typeface="Times New Roman" panose="02020603050405020304" pitchFamily="18" charset="0"/>
                        <a:ea typeface="Times New Roman"/>
                        <a:cs typeface="Times New Roman" panose="02020603050405020304" pitchFamily="18" charset="0"/>
                      </a:defRPr>
                    </a:pPr>
                    <a:r>
                      <a:rPr lang="en-US" sz="1002">
                        <a:solidFill>
                          <a:schemeClr val="accent5">
                            <a:lumMod val="50000"/>
                          </a:schemeClr>
                        </a:solidFill>
                        <a:latin typeface="Times New Roman" panose="02020603050405020304" pitchFamily="18" charset="0"/>
                        <a:cs typeface="Times New Roman" panose="02020603050405020304" pitchFamily="18" charset="0"/>
                      </a:rPr>
                      <a:t>38,5 </a:t>
                    </a:r>
                  </a:p>
                </c:rich>
              </c:tx>
              <c:spPr>
                <a:noFill/>
                <a:ln w="25441">
                  <a:noFill/>
                </a:ln>
              </c:spPr>
              <c:dLblPos val="outEnd"/>
              <c:showLegendKey val="0"/>
              <c:showVal val="0"/>
              <c:showCatName val="0"/>
              <c:showSerName val="0"/>
              <c:showPercent val="0"/>
              <c:showBubbleSize val="0"/>
              <c:extLst>
                <c:ext xmlns:c15="http://schemas.microsoft.com/office/drawing/2012/chart" uri="{CE6537A1-D6FC-4f65-9D91-7224C49458BB}"/>
              </c:extLst>
            </c:dLbl>
            <c:dLbl>
              <c:idx val="1"/>
              <c:layout>
                <c:manualLayout>
                  <c:x val="7.1709424143575316E-4"/>
                  <c:y val="0.26917550213728486"/>
                </c:manualLayout>
              </c:layout>
              <c:tx>
                <c:rich>
                  <a:bodyPr/>
                  <a:lstStyle/>
                  <a:p>
                    <a:pPr>
                      <a:defRPr sz="1002" b="1" i="0" u="none" strike="noStrike" baseline="0">
                        <a:solidFill>
                          <a:schemeClr val="accent5">
                            <a:lumMod val="50000"/>
                          </a:schemeClr>
                        </a:solidFill>
                        <a:latin typeface="Times New Roman" panose="02020603050405020304" pitchFamily="18" charset="0"/>
                        <a:ea typeface="Times New Roman"/>
                        <a:cs typeface="Times New Roman" panose="02020603050405020304" pitchFamily="18" charset="0"/>
                      </a:defRPr>
                    </a:pPr>
                    <a:r>
                      <a:rPr lang="en-US" sz="1002">
                        <a:solidFill>
                          <a:schemeClr val="accent5">
                            <a:lumMod val="50000"/>
                          </a:schemeClr>
                        </a:solidFill>
                        <a:latin typeface="Times New Roman" panose="02020603050405020304" pitchFamily="18" charset="0"/>
                        <a:cs typeface="Times New Roman" panose="02020603050405020304" pitchFamily="18" charset="0"/>
                      </a:rPr>
                      <a:t>62,4 </a:t>
                    </a:r>
                  </a:p>
                </c:rich>
              </c:tx>
              <c:spPr>
                <a:noFill/>
                <a:ln w="25441">
                  <a:noFill/>
                </a:ln>
              </c:spPr>
              <c:dLblPos val="outEnd"/>
              <c:showLegendKey val="0"/>
              <c:showVal val="0"/>
              <c:showCatName val="0"/>
              <c:showSerName val="0"/>
              <c:showPercent val="0"/>
              <c:showBubbleSize val="0"/>
              <c:extLst>
                <c:ext xmlns:c15="http://schemas.microsoft.com/office/drawing/2012/chart" uri="{CE6537A1-D6FC-4f65-9D91-7224C49458BB}"/>
              </c:extLst>
            </c:dLbl>
            <c:dLbl>
              <c:idx val="2"/>
              <c:layout>
                <c:manualLayout>
                  <c:x val="-4.2696892187840353E-3"/>
                  <c:y val="0.16678903990504371"/>
                </c:manualLayout>
              </c:layout>
              <c:tx>
                <c:rich>
                  <a:bodyPr/>
                  <a:lstStyle/>
                  <a:p>
                    <a:pPr>
                      <a:defRPr sz="1002" b="1" i="0" u="none" strike="noStrike" baseline="0">
                        <a:solidFill>
                          <a:schemeClr val="accent5">
                            <a:lumMod val="50000"/>
                          </a:schemeClr>
                        </a:solidFill>
                        <a:latin typeface="Times New Roman" panose="02020603050405020304" pitchFamily="18" charset="0"/>
                        <a:ea typeface="Times New Roman"/>
                        <a:cs typeface="Times New Roman" panose="02020603050405020304" pitchFamily="18" charset="0"/>
                      </a:defRPr>
                    </a:pPr>
                    <a:r>
                      <a:rPr lang="en-US" sz="1002">
                        <a:solidFill>
                          <a:schemeClr val="accent5">
                            <a:lumMod val="50000"/>
                          </a:schemeClr>
                        </a:solidFill>
                        <a:latin typeface="Times New Roman" panose="02020603050405020304" pitchFamily="18" charset="0"/>
                        <a:cs typeface="Times New Roman" panose="02020603050405020304" pitchFamily="18" charset="0"/>
                      </a:rPr>
                      <a:t>64,6</a:t>
                    </a:r>
                  </a:p>
                </c:rich>
              </c:tx>
              <c:spPr>
                <a:noFill/>
                <a:ln w="25441">
                  <a:noFill/>
                </a:ln>
              </c:spPr>
              <c:dLblPos val="outEnd"/>
              <c:showLegendKey val="0"/>
              <c:showVal val="0"/>
              <c:showCatName val="0"/>
              <c:showSerName val="0"/>
              <c:showPercent val="0"/>
              <c:showBubbleSize val="0"/>
              <c:extLst>
                <c:ext xmlns:c15="http://schemas.microsoft.com/office/drawing/2012/chart" uri="{CE6537A1-D6FC-4f65-9D91-7224C49458BB}"/>
              </c:extLst>
            </c:dLbl>
            <c:spPr>
              <a:solidFill>
                <a:srgbClr val="92D050"/>
              </a:solidFill>
              <a:ln w="25441">
                <a:noFill/>
              </a:ln>
            </c:spPr>
            <c:txPr>
              <a:bodyPr wrap="square" lIns="38100" tIns="19050" rIns="38100" bIns="19050" anchor="ctr">
                <a:spAutoFit/>
              </a:bodyPr>
              <a:lstStyle/>
              <a:p>
                <a:pPr>
                  <a:defRPr sz="1002" b="1" i="0" u="none" strike="noStrike" baseline="0">
                    <a:solidFill>
                      <a:schemeClr val="accent5">
                        <a:lumMod val="50000"/>
                      </a:schemeClr>
                    </a:solidFill>
                    <a:latin typeface="Times New Roman" panose="02020603050405020304" pitchFamily="18" charset="0"/>
                    <a:ea typeface="Times New Roman"/>
                    <a:cs typeface="Times New Roman" panose="02020603050405020304" pitchFamily="18" charset="0"/>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Лист1!$B$1:$D$1</c:f>
              <c:strCache>
                <c:ptCount val="3"/>
                <c:pt idx="0">
                  <c:v>2018 рік</c:v>
                </c:pt>
                <c:pt idx="1">
                  <c:v>2019 рік (очік.)</c:v>
                </c:pt>
                <c:pt idx="2">
                  <c:v>2020 рік (прогноз)</c:v>
                </c:pt>
              </c:strCache>
            </c:strRef>
          </c:cat>
          <c:val>
            <c:numRef>
              <c:f>Лист1!$B$2:$D$2</c:f>
              <c:numCache>
                <c:formatCode>0.0</c:formatCode>
                <c:ptCount val="3"/>
                <c:pt idx="0">
                  <c:v>38.5</c:v>
                </c:pt>
                <c:pt idx="1">
                  <c:v>62.4</c:v>
                </c:pt>
                <c:pt idx="2">
                  <c:v>64.599999999999994</c:v>
                </c:pt>
              </c:numCache>
            </c:numRef>
          </c:val>
        </c:ser>
        <c:dLbls>
          <c:showLegendKey val="0"/>
          <c:showVal val="0"/>
          <c:showCatName val="0"/>
          <c:showSerName val="0"/>
          <c:showPercent val="0"/>
          <c:showBubbleSize val="0"/>
        </c:dLbls>
        <c:gapWidth val="247"/>
        <c:axId val="258403296"/>
        <c:axId val="266240032"/>
      </c:barChart>
      <c:lineChart>
        <c:grouping val="stacked"/>
        <c:varyColors val="0"/>
        <c:ser>
          <c:idx val="1"/>
          <c:order val="1"/>
          <c:tx>
            <c:strRef>
              <c:f>Лист1!$A$3</c:f>
              <c:strCache>
                <c:ptCount val="1"/>
                <c:pt idx="0">
                  <c:v>темп росту обсягу  реалізованих послуг до попереднього року (у фактичних цінах),%</c:v>
                </c:pt>
              </c:strCache>
            </c:strRef>
          </c:tx>
          <c:spPr>
            <a:ln w="19081" cap="rnd" cmpd="sng" algn="ctr">
              <a:solidFill>
                <a:schemeClr val="accent2"/>
              </a:solidFill>
              <a:prstDash val="solid"/>
              <a:round/>
            </a:ln>
            <a:effectLst/>
          </c:spPr>
          <c:marker>
            <c:symbol val="circle"/>
            <c:size val="4"/>
            <c:spPr>
              <a:solidFill>
                <a:schemeClr val="accent2"/>
              </a:solidFill>
              <a:ln w="6360" cap="flat" cmpd="sng" algn="ctr">
                <a:solidFill>
                  <a:schemeClr val="accent2"/>
                </a:solidFill>
                <a:prstDash val="solid"/>
                <a:round/>
              </a:ln>
              <a:effectLst/>
            </c:spPr>
          </c:marker>
          <c:dPt>
            <c:idx val="0"/>
            <c:marker>
              <c:symbol val="diamond"/>
              <c:size val="6"/>
            </c:marker>
            <c:bubble3D val="0"/>
          </c:dPt>
          <c:dPt>
            <c:idx val="1"/>
            <c:marker>
              <c:symbol val="diamond"/>
              <c:size val="6"/>
            </c:marker>
            <c:bubble3D val="0"/>
          </c:dPt>
          <c:dPt>
            <c:idx val="2"/>
            <c:marker>
              <c:symbol val="diamond"/>
              <c:size val="6"/>
            </c:marker>
            <c:bubble3D val="0"/>
          </c:dPt>
          <c:dLbls>
            <c:dLbl>
              <c:idx val="0"/>
              <c:layout>
                <c:manualLayout>
                  <c:x val="2.9611195340362963E-2"/>
                  <c:y val="3.7834169127878244E-2"/>
                </c:manualLayout>
              </c:layout>
              <c:tx>
                <c:rich>
                  <a:bodyPr/>
                  <a:lstStyle/>
                  <a:p>
                    <a:pPr>
                      <a:defRPr sz="1100" b="1" i="0" u="none" strike="noStrike" baseline="0">
                        <a:solidFill>
                          <a:srgbClr val="95440D"/>
                        </a:solidFill>
                        <a:latin typeface="Times New Roman" panose="02020603050405020304" pitchFamily="18" charset="0"/>
                        <a:ea typeface="Times New Roman"/>
                        <a:cs typeface="Times New Roman" panose="02020603050405020304" pitchFamily="18" charset="0"/>
                      </a:defRPr>
                    </a:pPr>
                    <a:r>
                      <a:rPr lang="en-US" sz="1100">
                        <a:solidFill>
                          <a:srgbClr val="95440D"/>
                        </a:solidFill>
                        <a:latin typeface="Times New Roman" panose="02020603050405020304" pitchFamily="18" charset="0"/>
                        <a:cs typeface="Times New Roman" panose="02020603050405020304" pitchFamily="18" charset="0"/>
                      </a:rPr>
                      <a:t>121,9
</a:t>
                    </a:r>
                  </a:p>
                </c:rich>
              </c:tx>
              <c:spPr>
                <a:noFill/>
                <a:ln w="25441">
                  <a:noFill/>
                </a:ln>
              </c:spPr>
              <c:dLblPos val="r"/>
              <c:showLegendKey val="0"/>
              <c:showVal val="0"/>
              <c:showCatName val="0"/>
              <c:showSerName val="0"/>
              <c:showPercent val="0"/>
              <c:showBubbleSize val="0"/>
              <c:extLst>
                <c:ext xmlns:c15="http://schemas.microsoft.com/office/drawing/2012/chart" uri="{CE6537A1-D6FC-4f65-9D91-7224C49458BB}">
                  <c15:layout>
                    <c:manualLayout>
                      <c:w val="8.1991136084515262E-2"/>
                      <c:h val="0.10832844639189974"/>
                    </c:manualLayout>
                  </c15:layout>
                </c:ext>
              </c:extLst>
            </c:dLbl>
            <c:dLbl>
              <c:idx val="1"/>
              <c:layout>
                <c:manualLayout>
                  <c:x val="-4.8433034853607095E-2"/>
                  <c:y val="-5.7082998685033075E-2"/>
                </c:manualLayout>
              </c:layout>
              <c:tx>
                <c:rich>
                  <a:bodyPr/>
                  <a:lstStyle/>
                  <a:p>
                    <a:pPr>
                      <a:defRPr sz="1100" b="1" i="0" u="none" strike="noStrike" baseline="0">
                        <a:solidFill>
                          <a:srgbClr val="95440D"/>
                        </a:solidFill>
                        <a:latin typeface="Times New Roman" panose="02020603050405020304" pitchFamily="18" charset="0"/>
                        <a:ea typeface="Times New Roman"/>
                        <a:cs typeface="Times New Roman" panose="02020603050405020304" pitchFamily="18" charset="0"/>
                      </a:defRPr>
                    </a:pPr>
                    <a:r>
                      <a:rPr lang="en-US" sz="1100">
                        <a:solidFill>
                          <a:srgbClr val="95440D"/>
                        </a:solidFill>
                        <a:latin typeface="Times New Roman" panose="02020603050405020304" pitchFamily="18" charset="0"/>
                        <a:cs typeface="Times New Roman" panose="02020603050405020304" pitchFamily="18" charset="0"/>
                      </a:rPr>
                      <a:t>162,1</a:t>
                    </a:r>
                  </a:p>
                </c:rich>
              </c:tx>
              <c:spPr>
                <a:noFill/>
                <a:ln w="25441">
                  <a:noFill/>
                </a:ln>
              </c:spPr>
              <c:dLblPos val="r"/>
              <c:showLegendKey val="0"/>
              <c:showVal val="0"/>
              <c:showCatName val="0"/>
              <c:showSerName val="0"/>
              <c:showPercent val="0"/>
              <c:showBubbleSize val="0"/>
              <c:extLst>
                <c:ext xmlns:c15="http://schemas.microsoft.com/office/drawing/2012/chart" uri="{CE6537A1-D6FC-4f65-9D91-7224C49458BB}"/>
              </c:extLst>
            </c:dLbl>
            <c:dLbl>
              <c:idx val="2"/>
              <c:layout>
                <c:manualLayout>
                  <c:x val="-4.6836131885514089E-2"/>
                  <c:y val="5.4274631522860273E-2"/>
                </c:manualLayout>
              </c:layout>
              <c:tx>
                <c:rich>
                  <a:bodyPr/>
                  <a:lstStyle/>
                  <a:p>
                    <a:pPr>
                      <a:defRPr sz="1100" b="1" i="0" u="none" strike="noStrike" baseline="0">
                        <a:solidFill>
                          <a:srgbClr val="95440D"/>
                        </a:solidFill>
                        <a:latin typeface="Times New Roman" panose="02020603050405020304" pitchFamily="18" charset="0"/>
                        <a:ea typeface="Times New Roman"/>
                        <a:cs typeface="Times New Roman" panose="02020603050405020304" pitchFamily="18" charset="0"/>
                      </a:defRPr>
                    </a:pPr>
                    <a:r>
                      <a:rPr lang="en-US" sz="1100">
                        <a:solidFill>
                          <a:srgbClr val="95440D"/>
                        </a:solidFill>
                        <a:latin typeface="Times New Roman" panose="02020603050405020304" pitchFamily="18" charset="0"/>
                        <a:cs typeface="Times New Roman" panose="02020603050405020304" pitchFamily="18" charset="0"/>
                      </a:rPr>
                      <a:t>103,5</a:t>
                    </a:r>
                  </a:p>
                </c:rich>
              </c:tx>
              <c:spPr>
                <a:noFill/>
                <a:ln w="25441">
                  <a:noFill/>
                </a:ln>
              </c:spPr>
              <c:dLblPos val="r"/>
              <c:showLegendKey val="0"/>
              <c:showVal val="0"/>
              <c:showCatName val="0"/>
              <c:showSerName val="0"/>
              <c:showPercent val="0"/>
              <c:showBubbleSize val="0"/>
              <c:extLst>
                <c:ext xmlns:c15="http://schemas.microsoft.com/office/drawing/2012/chart" uri="{CE6537A1-D6FC-4f65-9D91-7224C49458BB}"/>
              </c:extLst>
            </c:dLbl>
            <c:spPr>
              <a:noFill/>
              <a:ln w="25441">
                <a:noFill/>
              </a:ln>
            </c:spPr>
            <c:txPr>
              <a:bodyPr wrap="square" lIns="38100" tIns="19050" rIns="38100" bIns="19050" anchor="ctr">
                <a:spAutoFit/>
              </a:bodyPr>
              <a:lstStyle/>
              <a:p>
                <a:pPr>
                  <a:defRPr sz="1100" b="1" i="0" u="none" strike="noStrike" baseline="0">
                    <a:solidFill>
                      <a:srgbClr val="95440D"/>
                    </a:solidFill>
                    <a:latin typeface="Times New Roman" panose="02020603050405020304" pitchFamily="18" charset="0"/>
                    <a:ea typeface="Times New Roman"/>
                    <a:cs typeface="Times New Roman" panose="02020603050405020304" pitchFamily="18" charset="0"/>
                  </a:defRPr>
                </a:pPr>
                <a:endParaRPr lang="ru-RU"/>
              </a:p>
            </c:txPr>
            <c:dLblPos val="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Лист1!$B$1:$D$1</c:f>
              <c:strCache>
                <c:ptCount val="3"/>
                <c:pt idx="0">
                  <c:v>2018 рік</c:v>
                </c:pt>
                <c:pt idx="1">
                  <c:v>2019 рік (очік.)</c:v>
                </c:pt>
                <c:pt idx="2">
                  <c:v>2020 рік (прогноз)</c:v>
                </c:pt>
              </c:strCache>
            </c:strRef>
          </c:cat>
          <c:val>
            <c:numRef>
              <c:f>Лист1!$B$3:$D$3</c:f>
              <c:numCache>
                <c:formatCode>0.0</c:formatCode>
                <c:ptCount val="3"/>
                <c:pt idx="0">
                  <c:v>121.9</c:v>
                </c:pt>
                <c:pt idx="1">
                  <c:v>162.1</c:v>
                </c:pt>
                <c:pt idx="2" formatCode="0.00">
                  <c:v>103.5</c:v>
                </c:pt>
              </c:numCache>
            </c:numRef>
          </c:val>
          <c:smooth val="1"/>
        </c:ser>
        <c:dLbls>
          <c:showLegendKey val="0"/>
          <c:showVal val="0"/>
          <c:showCatName val="0"/>
          <c:showSerName val="0"/>
          <c:showPercent val="0"/>
          <c:showBubbleSize val="0"/>
        </c:dLbls>
        <c:marker val="1"/>
        <c:smooth val="0"/>
        <c:axId val="266240424"/>
        <c:axId val="266240816"/>
      </c:lineChart>
      <c:catAx>
        <c:axId val="258403296"/>
        <c:scaling>
          <c:orientation val="minMax"/>
        </c:scaling>
        <c:delete val="0"/>
        <c:axPos val="b"/>
        <c:numFmt formatCode="General" sourceLinked="0"/>
        <c:majorTickMark val="out"/>
        <c:minorTickMark val="none"/>
        <c:tickLblPos val="nextTo"/>
        <c:spPr>
          <a:noFill/>
          <a:ln w="9527" cap="flat" cmpd="sng" algn="ctr">
            <a:solidFill>
              <a:schemeClr val="dk1">
                <a:lumMod val="15000"/>
                <a:lumOff val="85000"/>
              </a:schemeClr>
            </a:solidFill>
            <a:prstDash val="solid"/>
            <a:round/>
          </a:ln>
          <a:effectLst/>
        </c:spPr>
        <c:txPr>
          <a:bodyPr rot="0" vert="horz"/>
          <a:lstStyle/>
          <a:p>
            <a:pPr>
              <a:defRPr sz="1102" b="1" i="0" u="none" strike="noStrike" baseline="0">
                <a:solidFill>
                  <a:srgbClr val="003366"/>
                </a:solidFill>
                <a:latin typeface="Times New Roman"/>
                <a:ea typeface="Times New Roman"/>
                <a:cs typeface="Times New Roman"/>
              </a:defRPr>
            </a:pPr>
            <a:endParaRPr lang="ru-RU"/>
          </a:p>
        </c:txPr>
        <c:crossAx val="266240032"/>
        <c:crosses val="autoZero"/>
        <c:auto val="1"/>
        <c:lblAlgn val="ctr"/>
        <c:lblOffset val="100"/>
        <c:noMultiLvlLbl val="0"/>
      </c:catAx>
      <c:valAx>
        <c:axId val="266240032"/>
        <c:scaling>
          <c:orientation val="minMax"/>
        </c:scaling>
        <c:delete val="0"/>
        <c:axPos val="l"/>
        <c:numFmt formatCode="0.0" sourceLinked="1"/>
        <c:majorTickMark val="none"/>
        <c:minorTickMark val="none"/>
        <c:tickLblPos val="nextTo"/>
        <c:spPr>
          <a:solidFill>
            <a:sysClr val="window" lastClr="FFFFFF"/>
          </a:solidFill>
          <a:ln w="6352" cap="flat" cmpd="sng" algn="ctr">
            <a:noFill/>
            <a:prstDash val="solid"/>
            <a:round/>
          </a:ln>
          <a:effectLst/>
        </c:spPr>
        <c:txPr>
          <a:bodyPr rot="0" vert="horz"/>
          <a:lstStyle/>
          <a:p>
            <a:pPr>
              <a:defRPr sz="1197" b="0" i="0" u="none" strike="noStrike" baseline="0">
                <a:solidFill>
                  <a:srgbClr val="FFFFFF"/>
                </a:solidFill>
                <a:latin typeface="Trebuchet MS"/>
                <a:ea typeface="Trebuchet MS"/>
                <a:cs typeface="Trebuchet MS"/>
              </a:defRPr>
            </a:pPr>
            <a:endParaRPr lang="ru-RU"/>
          </a:p>
        </c:txPr>
        <c:crossAx val="258403296"/>
        <c:crosses val="autoZero"/>
        <c:crossBetween val="between"/>
      </c:valAx>
      <c:catAx>
        <c:axId val="266240424"/>
        <c:scaling>
          <c:orientation val="minMax"/>
        </c:scaling>
        <c:delete val="1"/>
        <c:axPos val="b"/>
        <c:numFmt formatCode="General" sourceLinked="1"/>
        <c:majorTickMark val="out"/>
        <c:minorTickMark val="none"/>
        <c:tickLblPos val="nextTo"/>
        <c:crossAx val="266240816"/>
        <c:crosses val="autoZero"/>
        <c:auto val="1"/>
        <c:lblAlgn val="ctr"/>
        <c:lblOffset val="100"/>
        <c:noMultiLvlLbl val="0"/>
      </c:catAx>
      <c:valAx>
        <c:axId val="266240816"/>
        <c:scaling>
          <c:orientation val="minMax"/>
        </c:scaling>
        <c:delete val="0"/>
        <c:axPos val="r"/>
        <c:numFmt formatCode="0.0" sourceLinked="1"/>
        <c:majorTickMark val="none"/>
        <c:minorTickMark val="none"/>
        <c:tickLblPos val="nextTo"/>
        <c:spPr>
          <a:ln w="6360">
            <a:noFill/>
          </a:ln>
        </c:spPr>
        <c:txPr>
          <a:bodyPr rot="0" vert="horz"/>
          <a:lstStyle/>
          <a:p>
            <a:pPr>
              <a:defRPr sz="1197" b="0" i="0" u="none" strike="noStrike" baseline="0">
                <a:solidFill>
                  <a:srgbClr val="FFFFFF"/>
                </a:solidFill>
                <a:latin typeface="Trebuchet MS"/>
                <a:ea typeface="Trebuchet MS"/>
                <a:cs typeface="Trebuchet MS"/>
              </a:defRPr>
            </a:pPr>
            <a:endParaRPr lang="ru-RU"/>
          </a:p>
        </c:txPr>
        <c:crossAx val="266240424"/>
        <c:crosses val="max"/>
        <c:crossBetween val="between"/>
      </c:valAx>
      <c:spPr>
        <a:solidFill>
          <a:srgbClr val="5B9BD5">
            <a:lumMod val="20000"/>
            <a:lumOff val="80000"/>
          </a:srgbClr>
        </a:solidFill>
        <a:ln w="25406">
          <a:noFill/>
        </a:ln>
        <a:effectLst/>
      </c:spPr>
    </c:plotArea>
    <c:legend>
      <c:legendPos val="r"/>
      <c:layout>
        <c:manualLayout>
          <c:xMode val="edge"/>
          <c:yMode val="edge"/>
          <c:x val="0.7482483240550345"/>
          <c:y val="4.7304612401156881E-2"/>
          <c:w val="0.23052025343965762"/>
          <c:h val="0.90714133931040508"/>
        </c:manualLayout>
      </c:layout>
      <c:overlay val="0"/>
      <c:spPr>
        <a:solidFill>
          <a:srgbClr val="5B9BD5">
            <a:lumMod val="20000"/>
            <a:lumOff val="80000"/>
          </a:srgbClr>
        </a:solidFill>
        <a:ln w="25441">
          <a:noFill/>
        </a:ln>
      </c:spPr>
      <c:txPr>
        <a:bodyPr/>
        <a:lstStyle/>
        <a:p>
          <a:pPr>
            <a:defRPr sz="926" b="1" i="0" u="none" strike="noStrike" baseline="0">
              <a:solidFill>
                <a:srgbClr val="003366"/>
              </a:solidFill>
              <a:latin typeface="Times New Roman"/>
              <a:ea typeface="Times New Roman"/>
              <a:cs typeface="Times New Roman"/>
            </a:defRPr>
          </a:pPr>
          <a:endParaRPr lang="ru-RU"/>
        </a:p>
      </c:txPr>
    </c:legend>
    <c:plotVisOnly val="1"/>
    <c:dispBlanksAs val="zero"/>
    <c:showDLblsOverMax val="0"/>
  </c:chart>
  <c:spPr>
    <a:solidFill>
      <a:schemeClr val="lt1"/>
    </a:solidFill>
    <a:ln w="9527" cap="flat" cmpd="sng" algn="ctr">
      <a:solidFill>
        <a:schemeClr val="dk1">
          <a:lumMod val="15000"/>
          <a:lumOff val="85000"/>
        </a:schemeClr>
      </a:solidFill>
      <a:prstDash val="solid"/>
      <a:round/>
    </a:ln>
    <a:effectLst/>
  </c:spPr>
  <c:txPr>
    <a:bodyPr/>
    <a:lstStyle/>
    <a:p>
      <a:pPr>
        <a:defRPr sz="1002" b="0" i="0" u="none" strike="noStrike" baseline="0">
          <a:solidFill>
            <a:srgbClr val="000000"/>
          </a:solidFill>
          <a:latin typeface="Trebuchet MS"/>
          <a:ea typeface="Trebuchet MS"/>
          <a:cs typeface="Trebuchet MS"/>
        </a:defRPr>
      </a:pPr>
      <a:endParaRPr lang="ru-RU"/>
    </a:p>
  </c:txPr>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13"/>
    </mc:Choice>
    <mc:Fallback>
      <c:style val="13"/>
    </mc:Fallback>
  </mc:AlternateContent>
  <c:chart>
    <c:autoTitleDeleted val="0"/>
    <c:view3D>
      <c:rotX val="15"/>
      <c:rotY val="20"/>
      <c:depthPercent val="100"/>
      <c:rAngAx val="1"/>
    </c:view3D>
    <c:floor>
      <c:thickness val="0"/>
    </c:floor>
    <c:sideWall>
      <c:thickness val="0"/>
    </c:sideWall>
    <c:backWall>
      <c:thickness val="0"/>
    </c:backWall>
    <c:plotArea>
      <c:layout>
        <c:manualLayout>
          <c:layoutTarget val="inner"/>
          <c:xMode val="edge"/>
          <c:yMode val="edge"/>
          <c:x val="0"/>
          <c:y val="2.5691788526434202E-2"/>
          <c:w val="1"/>
          <c:h val="0.77131608548931385"/>
        </c:manualLayout>
      </c:layout>
      <c:bar3DChart>
        <c:barDir val="col"/>
        <c:grouping val="clustered"/>
        <c:varyColors val="0"/>
        <c:ser>
          <c:idx val="0"/>
          <c:order val="0"/>
          <c:tx>
            <c:strRef>
              <c:f>Лист1!$B$1</c:f>
              <c:strCache>
                <c:ptCount val="1"/>
                <c:pt idx="0">
                  <c:v>2018</c:v>
                </c:pt>
              </c:strCache>
            </c:strRef>
          </c:tx>
          <c:invertIfNegative val="0"/>
          <c:dLbls>
            <c:dLbl>
              <c:idx val="0"/>
              <c:layout>
                <c:manualLayout>
                  <c:x val="3.0454143561997604E-2"/>
                  <c:y val="-9.3639555707753452E-2"/>
                </c:manualLayout>
              </c:layout>
              <c:spPr/>
              <c:txPr>
                <a:bodyPr/>
                <a:lstStyle/>
                <a:p>
                  <a:pPr>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1"/>
              <c:layout>
                <c:manualLayout>
                  <c:x val="1.740236774971295E-2"/>
                  <c:y val="-2.0808790157278406E-2"/>
                </c:manualLayout>
              </c:layout>
              <c:spPr/>
              <c:txPr>
                <a:bodyPr/>
                <a:lstStyle/>
                <a:p>
                  <a:pPr>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2"/>
              <c:layout>
                <c:manualLayout>
                  <c:x val="1.5227071780998783E-2"/>
                  <c:y val="-2.0808790157278406E-2"/>
                </c:manualLayout>
              </c:layout>
              <c:spPr/>
              <c:txPr>
                <a:bodyPr/>
                <a:lstStyle/>
                <a:p>
                  <a:pPr>
                    <a:defRPr/>
                  </a:pPr>
                  <a:endParaRPr lang="ru-RU"/>
                </a:p>
              </c:txPr>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c:f>
              <c:numCache>
                <c:formatCode>General</c:formatCode>
                <c:ptCount val="1"/>
              </c:numCache>
            </c:numRef>
          </c:cat>
          <c:val>
            <c:numRef>
              <c:f>Лист1!$B$2</c:f>
              <c:numCache>
                <c:formatCode>General</c:formatCode>
                <c:ptCount val="1"/>
                <c:pt idx="0">
                  <c:v>359</c:v>
                </c:pt>
              </c:numCache>
            </c:numRef>
          </c:val>
        </c:ser>
        <c:ser>
          <c:idx val="1"/>
          <c:order val="1"/>
          <c:tx>
            <c:strRef>
              <c:f>Лист1!$C$1</c:f>
              <c:strCache>
                <c:ptCount val="1"/>
                <c:pt idx="0">
                  <c:v>2019(очік.)</c:v>
                </c:pt>
              </c:strCache>
            </c:strRef>
          </c:tx>
          <c:invertIfNegative val="0"/>
          <c:dLbls>
            <c:dLbl>
              <c:idx val="0"/>
              <c:layout>
                <c:manualLayout>
                  <c:x val="3.4804735499425858E-2"/>
                  <c:y val="-0.10924614832571221"/>
                </c:manualLayout>
              </c:layout>
              <c:spPr/>
              <c:txPr>
                <a:bodyPr/>
                <a:lstStyle/>
                <a:p>
                  <a:pPr>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1"/>
              <c:layout>
                <c:manualLayout>
                  <c:x val="1.3051775812284691E-2"/>
                  <c:y val="-4.6819777853876768E-2"/>
                </c:manualLayout>
              </c:layout>
              <c:spPr/>
              <c:txPr>
                <a:bodyPr/>
                <a:lstStyle/>
                <a:p>
                  <a:pPr>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2"/>
              <c:layout>
                <c:manualLayout>
                  <c:x val="1.740236774971295E-2"/>
                  <c:y val="-3.6415382775237468E-2"/>
                </c:manualLayout>
              </c:layout>
              <c:spPr/>
              <c:txPr>
                <a:bodyPr/>
                <a:lstStyle/>
                <a:p>
                  <a:pPr>
                    <a:defRPr/>
                  </a:pPr>
                  <a:endParaRPr lang="ru-RU"/>
                </a:p>
              </c:txPr>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c:f>
              <c:numCache>
                <c:formatCode>General</c:formatCode>
                <c:ptCount val="1"/>
              </c:numCache>
            </c:numRef>
          </c:cat>
          <c:val>
            <c:numRef>
              <c:f>Лист1!$C$2</c:f>
              <c:numCache>
                <c:formatCode>General</c:formatCode>
                <c:ptCount val="1"/>
                <c:pt idx="0">
                  <c:v>367.4</c:v>
                </c:pt>
              </c:numCache>
            </c:numRef>
          </c:val>
        </c:ser>
        <c:ser>
          <c:idx val="2"/>
          <c:order val="2"/>
          <c:tx>
            <c:strRef>
              <c:f>Лист1!$D$1</c:f>
              <c:strCache>
                <c:ptCount val="1"/>
                <c:pt idx="0">
                  <c:v>2020(прогноз)</c:v>
                </c:pt>
              </c:strCache>
            </c:strRef>
          </c:tx>
          <c:invertIfNegative val="0"/>
          <c:dLbls>
            <c:dLbl>
              <c:idx val="0"/>
              <c:layout>
                <c:manualLayout>
                  <c:x val="3.0454143561997604E-2"/>
                  <c:y val="-0.10404395078639229"/>
                </c:manualLayout>
              </c:layout>
              <c:spPr/>
              <c:txPr>
                <a:bodyPr/>
                <a:lstStyle/>
                <a:p>
                  <a:pPr>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1"/>
              <c:layout>
                <c:manualLayout>
                  <c:x val="1.3051775812284691E-2"/>
                  <c:y val="-4.161758031455691E-2"/>
                </c:manualLayout>
              </c:layout>
              <c:spPr/>
              <c:txPr>
                <a:bodyPr/>
                <a:lstStyle/>
                <a:p>
                  <a:pPr>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2"/>
              <c:layout>
                <c:manualLayout>
                  <c:x val="1.5227071780998783E-2"/>
                  <c:y val="-4.161758031455691E-2"/>
                </c:manualLayout>
              </c:layout>
              <c:spPr/>
              <c:txPr>
                <a:bodyPr/>
                <a:lstStyle/>
                <a:p>
                  <a:pPr>
                    <a:defRPr/>
                  </a:pPr>
                  <a:endParaRPr lang="ru-RU"/>
                </a:p>
              </c:txPr>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c:f>
              <c:numCache>
                <c:formatCode>General</c:formatCode>
                <c:ptCount val="1"/>
              </c:numCache>
            </c:numRef>
          </c:cat>
          <c:val>
            <c:numRef>
              <c:f>Лист1!$D$2</c:f>
              <c:numCache>
                <c:formatCode>General</c:formatCode>
                <c:ptCount val="1"/>
                <c:pt idx="0">
                  <c:v>1137.7</c:v>
                </c:pt>
              </c:numCache>
            </c:numRef>
          </c:val>
        </c:ser>
        <c:dLbls>
          <c:showLegendKey val="0"/>
          <c:showVal val="1"/>
          <c:showCatName val="0"/>
          <c:showSerName val="0"/>
          <c:showPercent val="0"/>
          <c:showBubbleSize val="0"/>
        </c:dLbls>
        <c:gapWidth val="150"/>
        <c:shape val="cylinder"/>
        <c:axId val="266241600"/>
        <c:axId val="266241992"/>
        <c:axId val="0"/>
      </c:bar3DChart>
      <c:catAx>
        <c:axId val="266241600"/>
        <c:scaling>
          <c:orientation val="minMax"/>
        </c:scaling>
        <c:delete val="0"/>
        <c:axPos val="b"/>
        <c:numFmt formatCode="General" sourceLinked="1"/>
        <c:majorTickMark val="none"/>
        <c:minorTickMark val="none"/>
        <c:tickLblPos val="nextTo"/>
        <c:crossAx val="266241992"/>
        <c:crosses val="autoZero"/>
        <c:auto val="1"/>
        <c:lblAlgn val="ctr"/>
        <c:lblOffset val="100"/>
        <c:noMultiLvlLbl val="0"/>
      </c:catAx>
      <c:valAx>
        <c:axId val="266241992"/>
        <c:scaling>
          <c:orientation val="minMax"/>
        </c:scaling>
        <c:delete val="1"/>
        <c:axPos val="l"/>
        <c:numFmt formatCode="General" sourceLinked="1"/>
        <c:majorTickMark val="out"/>
        <c:minorTickMark val="none"/>
        <c:tickLblPos val="none"/>
        <c:crossAx val="266241600"/>
        <c:crosses val="autoZero"/>
        <c:crossBetween val="between"/>
      </c:valAx>
      <c:spPr>
        <a:noFill/>
        <a:ln w="25401">
          <a:noFill/>
        </a:ln>
      </c:spPr>
    </c:plotArea>
    <c:legend>
      <c:legendPos val="t"/>
      <c:layout>
        <c:manualLayout>
          <c:xMode val="edge"/>
          <c:yMode val="edge"/>
          <c:x val="2.7288031002394294E-2"/>
          <c:y val="0.87366391701037371"/>
          <c:w val="0.94779058573791142"/>
          <c:h val="0.11313001367786758"/>
        </c:manualLayout>
      </c:layout>
      <c:overlay val="0"/>
      <c:txPr>
        <a:bodyPr/>
        <a:lstStyle/>
        <a:p>
          <a:pPr>
            <a:defRPr sz="1100">
              <a:latin typeface="Times New Roman" pitchFamily="18" charset="0"/>
              <a:cs typeface="Times New Roman" pitchFamily="18" charset="0"/>
            </a:defRPr>
          </a:pPr>
          <a:endParaRPr lang="ru-RU"/>
        </a:p>
      </c:txPr>
    </c:legend>
    <c:plotVisOnly val="1"/>
    <c:dispBlanksAs val="gap"/>
    <c:showDLblsOverMax val="0"/>
  </c:chart>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13"/>
    </mc:Choice>
    <mc:Fallback>
      <c:style val="13"/>
    </mc:Fallback>
  </mc:AlternateContent>
  <c:chart>
    <c:autoTitleDeleted val="0"/>
    <c:view3D>
      <c:rotX val="15"/>
      <c:rotY val="20"/>
      <c:depthPercent val="100"/>
      <c:rAngAx val="1"/>
    </c:view3D>
    <c:floor>
      <c:thickness val="0"/>
    </c:floor>
    <c:sideWall>
      <c:thickness val="0"/>
    </c:sideWall>
    <c:backWall>
      <c:thickness val="0"/>
    </c:backWall>
    <c:plotArea>
      <c:layout>
        <c:manualLayout>
          <c:layoutTarget val="inner"/>
          <c:xMode val="edge"/>
          <c:yMode val="edge"/>
          <c:x val="0"/>
          <c:y val="2.5691788526434202E-2"/>
          <c:w val="1"/>
          <c:h val="0.77131608548931385"/>
        </c:manualLayout>
      </c:layout>
      <c:bar3DChart>
        <c:barDir val="col"/>
        <c:grouping val="clustered"/>
        <c:varyColors val="0"/>
        <c:ser>
          <c:idx val="0"/>
          <c:order val="0"/>
          <c:tx>
            <c:strRef>
              <c:f>Лист1!$B$1</c:f>
              <c:strCache>
                <c:ptCount val="1"/>
                <c:pt idx="0">
                  <c:v>2018</c:v>
                </c:pt>
              </c:strCache>
            </c:strRef>
          </c:tx>
          <c:invertIfNegative val="0"/>
          <c:dLbls>
            <c:dLbl>
              <c:idx val="0"/>
              <c:layout>
                <c:manualLayout>
                  <c:x val="3.0454143561997604E-2"/>
                  <c:y val="-9.3639555707753452E-2"/>
                </c:manualLayout>
              </c:layout>
              <c:spPr/>
              <c:txPr>
                <a:bodyPr/>
                <a:lstStyle/>
                <a:p>
                  <a:pPr>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1"/>
              <c:layout>
                <c:manualLayout>
                  <c:x val="1.740236774971295E-2"/>
                  <c:y val="-2.0808790157278406E-2"/>
                </c:manualLayout>
              </c:layout>
              <c:spPr/>
              <c:txPr>
                <a:bodyPr/>
                <a:lstStyle/>
                <a:p>
                  <a:pPr>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2"/>
              <c:layout>
                <c:manualLayout>
                  <c:x val="1.5227071780998783E-2"/>
                  <c:y val="-2.0808790157278406E-2"/>
                </c:manualLayout>
              </c:layout>
              <c:spPr/>
              <c:txPr>
                <a:bodyPr/>
                <a:lstStyle/>
                <a:p>
                  <a:pPr>
                    <a:defRPr/>
                  </a:pPr>
                  <a:endParaRPr lang="ru-RU"/>
                </a:p>
              </c:txPr>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c:f>
              <c:numCache>
                <c:formatCode>General</c:formatCode>
                <c:ptCount val="1"/>
              </c:numCache>
            </c:numRef>
          </c:cat>
          <c:val>
            <c:numRef>
              <c:f>Лист1!$B$2</c:f>
              <c:numCache>
                <c:formatCode>General</c:formatCode>
                <c:ptCount val="1"/>
                <c:pt idx="0">
                  <c:v>1679</c:v>
                </c:pt>
              </c:numCache>
            </c:numRef>
          </c:val>
        </c:ser>
        <c:ser>
          <c:idx val="1"/>
          <c:order val="1"/>
          <c:tx>
            <c:strRef>
              <c:f>Лист1!$C$1</c:f>
              <c:strCache>
                <c:ptCount val="1"/>
                <c:pt idx="0">
                  <c:v>2019(очік.)</c:v>
                </c:pt>
              </c:strCache>
            </c:strRef>
          </c:tx>
          <c:invertIfNegative val="0"/>
          <c:dLbls>
            <c:dLbl>
              <c:idx val="0"/>
              <c:layout>
                <c:manualLayout>
                  <c:x val="3.4804735499425858E-2"/>
                  <c:y val="-0.10924614832571221"/>
                </c:manualLayout>
              </c:layout>
              <c:spPr/>
              <c:txPr>
                <a:bodyPr/>
                <a:lstStyle/>
                <a:p>
                  <a:pPr>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1"/>
              <c:layout>
                <c:manualLayout>
                  <c:x val="1.3051775812284691E-2"/>
                  <c:y val="-4.6819777853876768E-2"/>
                </c:manualLayout>
              </c:layout>
              <c:spPr/>
              <c:txPr>
                <a:bodyPr/>
                <a:lstStyle/>
                <a:p>
                  <a:pPr>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2"/>
              <c:layout>
                <c:manualLayout>
                  <c:x val="1.740236774971295E-2"/>
                  <c:y val="-3.6415382775237468E-2"/>
                </c:manualLayout>
              </c:layout>
              <c:spPr/>
              <c:txPr>
                <a:bodyPr/>
                <a:lstStyle/>
                <a:p>
                  <a:pPr>
                    <a:defRPr/>
                  </a:pPr>
                  <a:endParaRPr lang="ru-RU"/>
                </a:p>
              </c:txPr>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c:f>
              <c:numCache>
                <c:formatCode>General</c:formatCode>
                <c:ptCount val="1"/>
              </c:numCache>
            </c:numRef>
          </c:cat>
          <c:val>
            <c:numRef>
              <c:f>Лист1!$C$2</c:f>
              <c:numCache>
                <c:formatCode>General</c:formatCode>
                <c:ptCount val="1"/>
                <c:pt idx="0">
                  <c:v>2277.1999999999998</c:v>
                </c:pt>
              </c:numCache>
            </c:numRef>
          </c:val>
        </c:ser>
        <c:ser>
          <c:idx val="2"/>
          <c:order val="2"/>
          <c:tx>
            <c:strRef>
              <c:f>Лист1!$D$1</c:f>
              <c:strCache>
                <c:ptCount val="1"/>
                <c:pt idx="0">
                  <c:v>2020(прогноз)</c:v>
                </c:pt>
              </c:strCache>
            </c:strRef>
          </c:tx>
          <c:invertIfNegative val="0"/>
          <c:dLbls>
            <c:dLbl>
              <c:idx val="0"/>
              <c:layout>
                <c:manualLayout>
                  <c:x val="3.0454143561997604E-2"/>
                  <c:y val="-0.10404395078639229"/>
                </c:manualLayout>
              </c:layout>
              <c:spPr/>
              <c:txPr>
                <a:bodyPr/>
                <a:lstStyle/>
                <a:p>
                  <a:pPr>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1"/>
              <c:layout>
                <c:manualLayout>
                  <c:x val="1.3051775812284691E-2"/>
                  <c:y val="-4.161758031455691E-2"/>
                </c:manualLayout>
              </c:layout>
              <c:spPr/>
              <c:txPr>
                <a:bodyPr/>
                <a:lstStyle/>
                <a:p>
                  <a:pPr>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2"/>
              <c:layout>
                <c:manualLayout>
                  <c:x val="1.5227071780998783E-2"/>
                  <c:y val="-4.161758031455691E-2"/>
                </c:manualLayout>
              </c:layout>
              <c:spPr/>
              <c:txPr>
                <a:bodyPr/>
                <a:lstStyle/>
                <a:p>
                  <a:pPr>
                    <a:defRPr/>
                  </a:pPr>
                  <a:endParaRPr lang="ru-RU"/>
                </a:p>
              </c:txPr>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c:f>
              <c:numCache>
                <c:formatCode>General</c:formatCode>
                <c:ptCount val="1"/>
              </c:numCache>
            </c:numRef>
          </c:cat>
          <c:val>
            <c:numRef>
              <c:f>Лист1!$D$2</c:f>
              <c:numCache>
                <c:formatCode>General</c:formatCode>
                <c:ptCount val="1"/>
                <c:pt idx="0">
                  <c:v>2400</c:v>
                </c:pt>
              </c:numCache>
            </c:numRef>
          </c:val>
        </c:ser>
        <c:dLbls>
          <c:showLegendKey val="0"/>
          <c:showVal val="1"/>
          <c:showCatName val="0"/>
          <c:showSerName val="0"/>
          <c:showPercent val="0"/>
          <c:showBubbleSize val="0"/>
        </c:dLbls>
        <c:gapWidth val="150"/>
        <c:shape val="cylinder"/>
        <c:axId val="266243168"/>
        <c:axId val="266243560"/>
        <c:axId val="0"/>
      </c:bar3DChart>
      <c:catAx>
        <c:axId val="266243168"/>
        <c:scaling>
          <c:orientation val="minMax"/>
        </c:scaling>
        <c:delete val="0"/>
        <c:axPos val="b"/>
        <c:numFmt formatCode="General" sourceLinked="1"/>
        <c:majorTickMark val="none"/>
        <c:minorTickMark val="none"/>
        <c:tickLblPos val="nextTo"/>
        <c:crossAx val="266243560"/>
        <c:crosses val="autoZero"/>
        <c:auto val="1"/>
        <c:lblAlgn val="ctr"/>
        <c:lblOffset val="100"/>
        <c:noMultiLvlLbl val="0"/>
      </c:catAx>
      <c:valAx>
        <c:axId val="266243560"/>
        <c:scaling>
          <c:orientation val="minMax"/>
        </c:scaling>
        <c:delete val="1"/>
        <c:axPos val="l"/>
        <c:numFmt formatCode="General" sourceLinked="1"/>
        <c:majorTickMark val="out"/>
        <c:minorTickMark val="none"/>
        <c:tickLblPos val="none"/>
        <c:crossAx val="266243168"/>
        <c:crosses val="autoZero"/>
        <c:crossBetween val="between"/>
      </c:valAx>
      <c:spPr>
        <a:noFill/>
        <a:ln w="25401">
          <a:noFill/>
        </a:ln>
      </c:spPr>
    </c:plotArea>
    <c:legend>
      <c:legendPos val="t"/>
      <c:layout>
        <c:manualLayout>
          <c:xMode val="edge"/>
          <c:yMode val="edge"/>
          <c:x val="2.7288031002394294E-2"/>
          <c:y val="0.87366391701037371"/>
          <c:w val="0.94779058573791142"/>
          <c:h val="0.11313001367786758"/>
        </c:manualLayout>
      </c:layout>
      <c:overlay val="0"/>
      <c:txPr>
        <a:bodyPr/>
        <a:lstStyle/>
        <a:p>
          <a:pPr>
            <a:defRPr sz="1100">
              <a:latin typeface="Times New Roman" pitchFamily="18" charset="0"/>
              <a:cs typeface="Times New Roman" pitchFamily="18" charset="0"/>
            </a:defRPr>
          </a:pPr>
          <a:endParaRPr lang="ru-RU"/>
        </a:p>
      </c:txPr>
    </c:legend>
    <c:plotVisOnly val="1"/>
    <c:dispBlanksAs val="gap"/>
    <c:showDLblsOverMax val="0"/>
  </c:chart>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13"/>
    </mc:Choice>
    <mc:Fallback>
      <c:style val="13"/>
    </mc:Fallback>
  </mc:AlternateContent>
  <c:chart>
    <c:autoTitleDeleted val="0"/>
    <c:view3D>
      <c:rotX val="15"/>
      <c:rotY val="20"/>
      <c:depthPercent val="100"/>
      <c:rAngAx val="1"/>
    </c:view3D>
    <c:floor>
      <c:thickness val="0"/>
    </c:floor>
    <c:sideWall>
      <c:thickness val="0"/>
    </c:sideWall>
    <c:backWall>
      <c:thickness val="0"/>
    </c:backWall>
    <c:plotArea>
      <c:layout>
        <c:manualLayout>
          <c:layoutTarget val="inner"/>
          <c:xMode val="edge"/>
          <c:yMode val="edge"/>
          <c:x val="0"/>
          <c:y val="2.5691788526434202E-2"/>
          <c:w val="1"/>
          <c:h val="0.77131608548931385"/>
        </c:manualLayout>
      </c:layout>
      <c:bar3DChart>
        <c:barDir val="col"/>
        <c:grouping val="clustered"/>
        <c:varyColors val="0"/>
        <c:ser>
          <c:idx val="0"/>
          <c:order val="0"/>
          <c:tx>
            <c:strRef>
              <c:f>Лист1!$B$1</c:f>
              <c:strCache>
                <c:ptCount val="1"/>
                <c:pt idx="0">
                  <c:v>2018</c:v>
                </c:pt>
              </c:strCache>
            </c:strRef>
          </c:tx>
          <c:invertIfNegative val="0"/>
          <c:dLbls>
            <c:dLbl>
              <c:idx val="0"/>
              <c:layout>
                <c:manualLayout>
                  <c:x val="3.0454143561997604E-2"/>
                  <c:y val="-9.3639555707753452E-2"/>
                </c:manualLayout>
              </c:layout>
              <c:spPr/>
              <c:txPr>
                <a:bodyPr/>
                <a:lstStyle/>
                <a:p>
                  <a:pPr>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1"/>
              <c:layout>
                <c:manualLayout>
                  <c:x val="1.740236774971295E-2"/>
                  <c:y val="-2.0808790157278406E-2"/>
                </c:manualLayout>
              </c:layout>
              <c:spPr/>
              <c:txPr>
                <a:bodyPr/>
                <a:lstStyle/>
                <a:p>
                  <a:pPr>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2"/>
              <c:layout>
                <c:manualLayout>
                  <c:x val="1.5227071780998783E-2"/>
                  <c:y val="-2.0808790157278406E-2"/>
                </c:manualLayout>
              </c:layout>
              <c:spPr/>
              <c:txPr>
                <a:bodyPr/>
                <a:lstStyle/>
                <a:p>
                  <a:pPr>
                    <a:defRPr/>
                  </a:pPr>
                  <a:endParaRPr lang="ru-RU"/>
                </a:p>
              </c:txPr>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c:f>
              <c:numCache>
                <c:formatCode>General</c:formatCode>
                <c:ptCount val="1"/>
              </c:numCache>
            </c:numRef>
          </c:cat>
          <c:val>
            <c:numRef>
              <c:f>Лист1!$B$2</c:f>
              <c:numCache>
                <c:formatCode>General</c:formatCode>
                <c:ptCount val="1"/>
                <c:pt idx="0">
                  <c:v>5.3</c:v>
                </c:pt>
              </c:numCache>
            </c:numRef>
          </c:val>
        </c:ser>
        <c:ser>
          <c:idx val="1"/>
          <c:order val="1"/>
          <c:tx>
            <c:strRef>
              <c:f>Лист1!$C$1</c:f>
              <c:strCache>
                <c:ptCount val="1"/>
                <c:pt idx="0">
                  <c:v>2019(очік.)</c:v>
                </c:pt>
              </c:strCache>
            </c:strRef>
          </c:tx>
          <c:invertIfNegative val="0"/>
          <c:dLbls>
            <c:dLbl>
              <c:idx val="0"/>
              <c:layout>
                <c:manualLayout>
                  <c:x val="3.4804735499425858E-2"/>
                  <c:y val="-0.10924614832571221"/>
                </c:manualLayout>
              </c:layout>
              <c:spPr/>
              <c:txPr>
                <a:bodyPr/>
                <a:lstStyle/>
                <a:p>
                  <a:pPr>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1"/>
              <c:layout>
                <c:manualLayout>
                  <c:x val="1.3051775812284691E-2"/>
                  <c:y val="-4.6819777853876768E-2"/>
                </c:manualLayout>
              </c:layout>
              <c:spPr/>
              <c:txPr>
                <a:bodyPr/>
                <a:lstStyle/>
                <a:p>
                  <a:pPr>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2"/>
              <c:layout>
                <c:manualLayout>
                  <c:x val="1.740236774971295E-2"/>
                  <c:y val="-3.6415382775237468E-2"/>
                </c:manualLayout>
              </c:layout>
              <c:spPr/>
              <c:txPr>
                <a:bodyPr/>
                <a:lstStyle/>
                <a:p>
                  <a:pPr>
                    <a:defRPr/>
                  </a:pPr>
                  <a:endParaRPr lang="ru-RU"/>
                </a:p>
              </c:txPr>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c:f>
              <c:numCache>
                <c:formatCode>General</c:formatCode>
                <c:ptCount val="1"/>
              </c:numCache>
            </c:numRef>
          </c:cat>
          <c:val>
            <c:numRef>
              <c:f>Лист1!$C$2</c:f>
              <c:numCache>
                <c:formatCode>General</c:formatCode>
                <c:ptCount val="1"/>
                <c:pt idx="0">
                  <c:v>6.5</c:v>
                </c:pt>
              </c:numCache>
            </c:numRef>
          </c:val>
        </c:ser>
        <c:ser>
          <c:idx val="2"/>
          <c:order val="2"/>
          <c:tx>
            <c:strRef>
              <c:f>Лист1!$D$1</c:f>
              <c:strCache>
                <c:ptCount val="1"/>
                <c:pt idx="0">
                  <c:v>2020(прогноз)</c:v>
                </c:pt>
              </c:strCache>
            </c:strRef>
          </c:tx>
          <c:invertIfNegative val="0"/>
          <c:dLbls>
            <c:dLbl>
              <c:idx val="0"/>
              <c:layout>
                <c:manualLayout>
                  <c:x val="3.0454143561997604E-2"/>
                  <c:y val="-0.10404395078639229"/>
                </c:manualLayout>
              </c:layout>
              <c:spPr/>
              <c:txPr>
                <a:bodyPr/>
                <a:lstStyle/>
                <a:p>
                  <a:pPr>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1"/>
              <c:layout>
                <c:manualLayout>
                  <c:x val="1.3051775812284691E-2"/>
                  <c:y val="-4.161758031455691E-2"/>
                </c:manualLayout>
              </c:layout>
              <c:spPr/>
              <c:txPr>
                <a:bodyPr/>
                <a:lstStyle/>
                <a:p>
                  <a:pPr>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2"/>
              <c:layout>
                <c:manualLayout>
                  <c:x val="1.5227071780998783E-2"/>
                  <c:y val="-4.161758031455691E-2"/>
                </c:manualLayout>
              </c:layout>
              <c:spPr/>
              <c:txPr>
                <a:bodyPr/>
                <a:lstStyle/>
                <a:p>
                  <a:pPr>
                    <a:defRPr/>
                  </a:pPr>
                  <a:endParaRPr lang="ru-RU"/>
                </a:p>
              </c:txPr>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c:f>
              <c:numCache>
                <c:formatCode>General</c:formatCode>
                <c:ptCount val="1"/>
              </c:numCache>
            </c:numRef>
          </c:cat>
          <c:val>
            <c:numRef>
              <c:f>Лист1!$D$2</c:f>
              <c:numCache>
                <c:formatCode>General</c:formatCode>
                <c:ptCount val="1"/>
                <c:pt idx="0">
                  <c:v>7</c:v>
                </c:pt>
              </c:numCache>
            </c:numRef>
          </c:val>
        </c:ser>
        <c:dLbls>
          <c:showLegendKey val="0"/>
          <c:showVal val="1"/>
          <c:showCatName val="0"/>
          <c:showSerName val="0"/>
          <c:showPercent val="0"/>
          <c:showBubbleSize val="0"/>
        </c:dLbls>
        <c:gapWidth val="150"/>
        <c:shape val="cylinder"/>
        <c:axId val="288137136"/>
        <c:axId val="288137528"/>
        <c:axId val="0"/>
      </c:bar3DChart>
      <c:catAx>
        <c:axId val="288137136"/>
        <c:scaling>
          <c:orientation val="minMax"/>
        </c:scaling>
        <c:delete val="0"/>
        <c:axPos val="b"/>
        <c:numFmt formatCode="General" sourceLinked="1"/>
        <c:majorTickMark val="none"/>
        <c:minorTickMark val="none"/>
        <c:tickLblPos val="nextTo"/>
        <c:crossAx val="288137528"/>
        <c:crosses val="autoZero"/>
        <c:auto val="1"/>
        <c:lblAlgn val="ctr"/>
        <c:lblOffset val="100"/>
        <c:noMultiLvlLbl val="0"/>
      </c:catAx>
      <c:valAx>
        <c:axId val="288137528"/>
        <c:scaling>
          <c:orientation val="minMax"/>
        </c:scaling>
        <c:delete val="1"/>
        <c:axPos val="l"/>
        <c:numFmt formatCode="General" sourceLinked="1"/>
        <c:majorTickMark val="out"/>
        <c:minorTickMark val="none"/>
        <c:tickLblPos val="none"/>
        <c:crossAx val="288137136"/>
        <c:crosses val="autoZero"/>
        <c:crossBetween val="between"/>
      </c:valAx>
      <c:spPr>
        <a:noFill/>
        <a:ln w="25401">
          <a:noFill/>
        </a:ln>
      </c:spPr>
    </c:plotArea>
    <c:legend>
      <c:legendPos val="t"/>
      <c:layout>
        <c:manualLayout>
          <c:xMode val="edge"/>
          <c:yMode val="edge"/>
          <c:x val="2.7288031002394294E-2"/>
          <c:y val="0.87366391701037371"/>
          <c:w val="0.94779058573791142"/>
          <c:h val="0.11313001367786758"/>
        </c:manualLayout>
      </c:layout>
      <c:overlay val="0"/>
      <c:txPr>
        <a:bodyPr/>
        <a:lstStyle/>
        <a:p>
          <a:pPr>
            <a:defRPr sz="1100">
              <a:latin typeface="Times New Roman" pitchFamily="18" charset="0"/>
              <a:cs typeface="Times New Roman" pitchFamily="18" charset="0"/>
            </a:defRPr>
          </a:pPr>
          <a:endParaRPr lang="ru-RU"/>
        </a:p>
      </c:txPr>
    </c:legend>
    <c:plotVisOnly val="1"/>
    <c:dispBlanksAs val="gap"/>
    <c:showDLblsOverMax val="0"/>
  </c:chart>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5.4028011640695718E-3"/>
          <c:y val="0"/>
          <c:w val="0.979632351271295"/>
          <c:h val="0.55539125193082928"/>
        </c:manualLayout>
      </c:layout>
      <c:lineChart>
        <c:grouping val="standard"/>
        <c:varyColors val="0"/>
        <c:ser>
          <c:idx val="0"/>
          <c:order val="0"/>
          <c:tx>
            <c:strRef>
              <c:f>Лист1!$A$2</c:f>
              <c:strCache>
                <c:ptCount val="1"/>
                <c:pt idx="0">
                  <c:v>Середньомісячна заробітна плата, грн</c:v>
                </c:pt>
              </c:strCache>
            </c:strRef>
          </c:tx>
          <c:spPr>
            <a:ln>
              <a:solidFill>
                <a:sysClr val="windowText" lastClr="000000">
                  <a:lumMod val="95000"/>
                  <a:lumOff val="5000"/>
                </a:sysClr>
              </a:solidFill>
            </a:ln>
            <a:effectLst>
              <a:glow rad="63500">
                <a:schemeClr val="accent1">
                  <a:satMod val="175000"/>
                  <a:alpha val="40000"/>
                </a:schemeClr>
              </a:glow>
            </a:effectLst>
          </c:spPr>
          <c:marker>
            <c:spPr>
              <a:ln>
                <a:solidFill>
                  <a:sysClr val="windowText" lastClr="000000">
                    <a:lumMod val="95000"/>
                    <a:lumOff val="5000"/>
                  </a:sysClr>
                </a:solidFill>
              </a:ln>
            </c:spPr>
          </c:marker>
          <c:dLbls>
            <c:spPr>
              <a:solidFill>
                <a:schemeClr val="accent5">
                  <a:lumMod val="40000"/>
                  <a:lumOff val="60000"/>
                </a:schemeClr>
              </a:solidFill>
              <a:ln>
                <a:noFill/>
              </a:ln>
              <a:effectLst/>
            </c:spPr>
            <c:txPr>
              <a:bodyPr rot="0" vert="horz"/>
              <a:lstStyle/>
              <a:p>
                <a:pPr>
                  <a:defRPr b="1"/>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Лист1!$B$1:$D$1</c:f>
              <c:strCache>
                <c:ptCount val="3"/>
                <c:pt idx="0">
                  <c:v>2018</c:v>
                </c:pt>
                <c:pt idx="1">
                  <c:v>2019</c:v>
                </c:pt>
                <c:pt idx="2">
                  <c:v>2020</c:v>
                </c:pt>
              </c:strCache>
            </c:strRef>
          </c:cat>
          <c:val>
            <c:numRef>
              <c:f>Лист1!$B$2:$D$2</c:f>
              <c:numCache>
                <c:formatCode>General</c:formatCode>
                <c:ptCount val="3"/>
                <c:pt idx="0" formatCode="0">
                  <c:v>7773</c:v>
                </c:pt>
                <c:pt idx="1">
                  <c:v>9700</c:v>
                </c:pt>
                <c:pt idx="2">
                  <c:v>10200</c:v>
                </c:pt>
              </c:numCache>
            </c:numRef>
          </c:val>
          <c:smooth val="0"/>
        </c:ser>
        <c:dLbls>
          <c:showLegendKey val="0"/>
          <c:showVal val="0"/>
          <c:showCatName val="0"/>
          <c:showSerName val="0"/>
          <c:showPercent val="0"/>
          <c:showBubbleSize val="0"/>
        </c:dLbls>
        <c:marker val="1"/>
        <c:smooth val="0"/>
        <c:axId val="288138312"/>
        <c:axId val="288138704"/>
      </c:lineChart>
      <c:catAx>
        <c:axId val="288138312"/>
        <c:scaling>
          <c:orientation val="minMax"/>
        </c:scaling>
        <c:delete val="0"/>
        <c:axPos val="b"/>
        <c:numFmt formatCode="General" sourceLinked="1"/>
        <c:majorTickMark val="none"/>
        <c:minorTickMark val="none"/>
        <c:tickLblPos val="nextTo"/>
        <c:spPr>
          <a:noFill/>
          <a:ln w="9500" cap="flat" cmpd="sng" algn="ctr">
            <a:solidFill>
              <a:schemeClr val="dk1">
                <a:lumMod val="15000"/>
                <a:lumOff val="85000"/>
              </a:schemeClr>
            </a:solidFill>
            <a:round/>
          </a:ln>
          <a:effectLst/>
        </c:spPr>
        <c:txPr>
          <a:bodyPr rot="-60000000" vert="horz"/>
          <a:lstStyle/>
          <a:p>
            <a:pPr>
              <a:defRPr/>
            </a:pPr>
            <a:endParaRPr lang="ru-RU"/>
          </a:p>
        </c:txPr>
        <c:crossAx val="288138704"/>
        <c:crosses val="autoZero"/>
        <c:auto val="1"/>
        <c:lblAlgn val="ctr"/>
        <c:lblOffset val="100"/>
        <c:noMultiLvlLbl val="0"/>
      </c:catAx>
      <c:valAx>
        <c:axId val="288138704"/>
        <c:scaling>
          <c:orientation val="minMax"/>
          <c:min val="4500"/>
        </c:scaling>
        <c:delete val="1"/>
        <c:axPos val="l"/>
        <c:numFmt formatCode="0" sourceLinked="1"/>
        <c:majorTickMark val="none"/>
        <c:minorTickMark val="none"/>
        <c:tickLblPos val="nextTo"/>
        <c:crossAx val="288138312"/>
        <c:crosses val="autoZero"/>
        <c:crossBetween val="between"/>
        <c:majorUnit val="1000"/>
      </c:valAx>
      <c:spPr>
        <a:solidFill>
          <a:schemeClr val="tx2">
            <a:lumMod val="20000"/>
            <a:lumOff val="80000"/>
            <a:alpha val="95000"/>
          </a:schemeClr>
        </a:solidFill>
        <a:ln>
          <a:noFill/>
        </a:ln>
        <a:effectLst/>
        <a:scene3d>
          <a:camera prst="orthographicFront"/>
          <a:lightRig rig="threePt" dir="t"/>
        </a:scene3d>
        <a:sp3d>
          <a:bevelT/>
        </a:sp3d>
      </c:spPr>
    </c:plotArea>
    <c:legend>
      <c:legendPos val="r"/>
      <c:layout>
        <c:manualLayout>
          <c:xMode val="edge"/>
          <c:yMode val="edge"/>
          <c:x val="1.5748031496062992E-2"/>
          <c:y val="0.85408157996643874"/>
          <c:w val="0.95343768631401504"/>
          <c:h val="0.14591842003356137"/>
        </c:manualLayout>
      </c:layout>
      <c:overlay val="1"/>
      <c:spPr>
        <a:noFill/>
        <a:ln>
          <a:noFill/>
        </a:ln>
        <a:effectLst/>
      </c:spPr>
      <c:txPr>
        <a:bodyPr rot="0" vert="horz"/>
        <a:lstStyle/>
        <a:p>
          <a:pPr>
            <a:defRPr b="1"/>
          </a:pPr>
          <a:endParaRPr lang="ru-RU"/>
        </a:p>
      </c:txPr>
    </c:legend>
    <c:plotVisOnly val="1"/>
    <c:dispBlanksAs val="gap"/>
    <c:showDLblsOverMax val="0"/>
  </c:chart>
  <c:spPr>
    <a:noFill/>
    <a:ln w="9500" cap="flat" cmpd="sng" algn="ctr">
      <a:solidFill>
        <a:schemeClr val="dk1">
          <a:lumMod val="15000"/>
          <a:lumOff val="85000"/>
        </a:schemeClr>
      </a:solidFill>
      <a:round/>
    </a:ln>
    <a:effectLst/>
    <a:scene3d>
      <a:camera prst="orthographicFront"/>
      <a:lightRig rig="threePt" dir="t"/>
    </a:scene3d>
    <a:sp3d>
      <a:bevelT w="165100" prst="coolSlant"/>
    </a:sp3d>
  </c:spPr>
  <c:txPr>
    <a:bodyPr/>
    <a:lstStyle/>
    <a:p>
      <a:pPr>
        <a:defRPr>
          <a:solidFill>
            <a:schemeClr val="tx1"/>
          </a:solidFill>
          <a:latin typeface="Times New Roman" panose="02020603050405020304" pitchFamily="18" charset="0"/>
          <a:cs typeface="Times New Roman" panose="02020603050405020304" pitchFamily="18" charset="0"/>
        </a:defRPr>
      </a:pPr>
      <a:endParaRPr lang="ru-RU"/>
    </a:p>
  </c:txPr>
  <c:externalData r:id="rId2">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hPercent val="25"/>
      <c:rotY val="20"/>
      <c:depthPercent val="100"/>
      <c:rAngAx val="1"/>
    </c:view3D>
    <c:floor>
      <c:thickness val="0"/>
      <c:spPr>
        <a:solidFill>
          <a:srgbClr val="C0C0C0"/>
        </a:solidFill>
        <a:ln w="3175">
          <a:solidFill>
            <a:srgbClr val="000000"/>
          </a:solidFill>
          <a:prstDash val="solid"/>
        </a:ln>
      </c:spPr>
    </c:floor>
    <c:sideWall>
      <c:thickness val="0"/>
      <c:spPr>
        <a:solidFill>
          <a:srgbClr val="E7E6E6"/>
        </a:solidFill>
        <a:ln w="12700">
          <a:solidFill>
            <a:srgbClr val="808080"/>
          </a:solidFill>
          <a:prstDash val="solid"/>
        </a:ln>
      </c:spPr>
    </c:sideWall>
    <c:backWall>
      <c:thickness val="0"/>
      <c:spPr>
        <a:solidFill>
          <a:srgbClr val="E7E6E6"/>
        </a:solidFill>
        <a:ln w="12700">
          <a:solidFill>
            <a:srgbClr val="808080"/>
          </a:solidFill>
          <a:prstDash val="solid"/>
        </a:ln>
      </c:spPr>
    </c:backWall>
    <c:plotArea>
      <c:layout>
        <c:manualLayout>
          <c:layoutTarget val="inner"/>
          <c:xMode val="edge"/>
          <c:yMode val="edge"/>
          <c:x val="7.2794454942196885E-3"/>
          <c:y val="5.8341558056085777E-2"/>
          <c:w val="0.97883619438003178"/>
          <c:h val="0.64170506912442393"/>
        </c:manualLayout>
      </c:layout>
      <c:bar3DChart>
        <c:barDir val="col"/>
        <c:grouping val="clustered"/>
        <c:varyColors val="0"/>
        <c:ser>
          <c:idx val="0"/>
          <c:order val="0"/>
          <c:tx>
            <c:strRef>
              <c:f>Sheet1!$A$2</c:f>
              <c:strCache>
                <c:ptCount val="1"/>
                <c:pt idx="0">
                  <c:v>Обсяг наданих субсидій</c:v>
                </c:pt>
              </c:strCache>
            </c:strRef>
          </c:tx>
          <c:spPr>
            <a:solidFill>
              <a:srgbClr val="FFFF00"/>
            </a:solidFill>
            <a:ln w="12700">
              <a:solidFill>
                <a:srgbClr val="000000"/>
              </a:solidFill>
              <a:prstDash val="solid"/>
            </a:ln>
          </c:spPr>
          <c:invertIfNegative val="0"/>
          <c:dLbls>
            <c:dLbl>
              <c:idx val="2"/>
              <c:layout>
                <c:manualLayout>
                  <c:x val="8.5470085470084681E-3"/>
                  <c:y val="-3.0701754385964872E-2"/>
                </c:manualLayout>
              </c:layout>
              <c:tx>
                <c:rich>
                  <a:bodyPr/>
                  <a:lstStyle/>
                  <a:p>
                    <a:r>
                      <a:rPr lang="en-US"/>
                      <a:t>35,6</a:t>
                    </a:r>
                  </a:p>
                </c:rich>
              </c:tx>
              <c:showLegendKey val="0"/>
              <c:showVal val="1"/>
              <c:showCatName val="0"/>
              <c:showSerName val="0"/>
              <c:showPercent val="0"/>
              <c:showBubbleSize val="0"/>
              <c:extLst>
                <c:ext xmlns:c15="http://schemas.microsoft.com/office/drawing/2012/chart" uri="{CE6537A1-D6FC-4f65-9D91-7224C49458BB}"/>
              </c:extLst>
            </c:dLbl>
            <c:spPr>
              <a:noFill/>
              <a:ln w="25399">
                <a:noFill/>
              </a:ln>
            </c:spPr>
            <c:txPr>
              <a:bodyPr/>
              <a:lstStyle/>
              <a:p>
                <a:pPr>
                  <a:defRPr sz="1000" b="1"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Sheet1!$B$1:$D$1</c:f>
              <c:strCache>
                <c:ptCount val="3"/>
                <c:pt idx="0">
                  <c:v>2018</c:v>
                </c:pt>
                <c:pt idx="1">
                  <c:v>2019 (очікуване)</c:v>
                </c:pt>
                <c:pt idx="2">
                  <c:v>2020(прогноз)</c:v>
                </c:pt>
              </c:strCache>
            </c:strRef>
          </c:cat>
          <c:val>
            <c:numRef>
              <c:f>Sheet1!$B$2:$D$2</c:f>
              <c:numCache>
                <c:formatCode>General</c:formatCode>
                <c:ptCount val="3"/>
                <c:pt idx="0">
                  <c:v>61</c:v>
                </c:pt>
                <c:pt idx="1">
                  <c:v>31</c:v>
                </c:pt>
                <c:pt idx="2">
                  <c:v>35.6</c:v>
                </c:pt>
              </c:numCache>
            </c:numRef>
          </c:val>
        </c:ser>
        <c:ser>
          <c:idx val="1"/>
          <c:order val="1"/>
          <c:tx>
            <c:strRef>
              <c:f>Sheet1!$A$3</c:f>
              <c:strCache>
                <c:ptCount val="1"/>
                <c:pt idx="0">
                  <c:v>Обсяг наданих пільг</c:v>
                </c:pt>
              </c:strCache>
            </c:strRef>
          </c:tx>
          <c:spPr>
            <a:solidFill>
              <a:srgbClr val="4472C4">
                <a:lumMod val="60000"/>
                <a:lumOff val="40000"/>
              </a:srgbClr>
            </a:solidFill>
            <a:ln w="12700">
              <a:solidFill>
                <a:srgbClr val="000000"/>
              </a:solidFill>
              <a:prstDash val="solid"/>
            </a:ln>
          </c:spPr>
          <c:invertIfNegative val="0"/>
          <c:dLbls>
            <c:dLbl>
              <c:idx val="0"/>
              <c:layout>
                <c:manualLayout>
                  <c:x val="8.5515766969535001E-3"/>
                  <c:y val="-1.3157894736842105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8.5515766969535001E-3"/>
                  <c:y val="-8.771929824561403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0689470871191877E-2"/>
                  <c:y val="-4.3859649122807015E-3"/>
                </c:manualLayout>
              </c:layout>
              <c:showLegendKey val="0"/>
              <c:showVal val="1"/>
              <c:showCatName val="0"/>
              <c:showSerName val="0"/>
              <c:showPercent val="0"/>
              <c:showBubbleSize val="0"/>
              <c:extLst>
                <c:ext xmlns:c15="http://schemas.microsoft.com/office/drawing/2012/chart" uri="{CE6537A1-D6FC-4f65-9D91-7224C49458BB}"/>
              </c:extLst>
            </c:dLbl>
            <c:spPr>
              <a:noFill/>
              <a:ln w="25399">
                <a:noFill/>
              </a:ln>
            </c:spPr>
            <c:txPr>
              <a:bodyPr/>
              <a:lstStyle/>
              <a:p>
                <a:pPr>
                  <a:defRPr sz="1000" b="1"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Sheet1!$B$1:$D$1</c:f>
              <c:strCache>
                <c:ptCount val="3"/>
                <c:pt idx="0">
                  <c:v>2018</c:v>
                </c:pt>
                <c:pt idx="1">
                  <c:v>2019 (очікуване)</c:v>
                </c:pt>
                <c:pt idx="2">
                  <c:v>2020(прогноз)</c:v>
                </c:pt>
              </c:strCache>
            </c:strRef>
          </c:cat>
          <c:val>
            <c:numRef>
              <c:f>Sheet1!$B$3:$D$3</c:f>
              <c:numCache>
                <c:formatCode>General</c:formatCode>
                <c:ptCount val="3"/>
                <c:pt idx="0">
                  <c:v>5.7</c:v>
                </c:pt>
                <c:pt idx="1">
                  <c:v>8.6</c:v>
                </c:pt>
                <c:pt idx="2">
                  <c:v>9.9</c:v>
                </c:pt>
              </c:numCache>
            </c:numRef>
          </c:val>
        </c:ser>
        <c:ser>
          <c:idx val="2"/>
          <c:order val="2"/>
          <c:tx>
            <c:strRef>
              <c:f>Sheet1!$A$4</c:f>
              <c:strCache>
                <c:ptCount val="1"/>
                <c:pt idx="0">
                  <c:v>Обсяг наданої соціальної допомоги</c:v>
                </c:pt>
              </c:strCache>
            </c:strRef>
          </c:tx>
          <c:spPr>
            <a:solidFill>
              <a:srgbClr val="00B050"/>
            </a:solidFill>
            <a:ln w="12700">
              <a:solidFill>
                <a:srgbClr val="00B050"/>
              </a:solidFill>
              <a:prstDash val="solid"/>
            </a:ln>
          </c:spPr>
          <c:invertIfNegative val="0"/>
          <c:dLbls>
            <c:dLbl>
              <c:idx val="0"/>
              <c:layout>
                <c:manualLayout>
                  <c:x val="1.9365301095757129E-2"/>
                  <c:y val="-1.9633931292196521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1909528323246111E-2"/>
                  <c:y val="-3.5809376321920265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9230769230769232E-2"/>
                  <c:y val="1.3157894736842105E-2"/>
                </c:manualLayout>
              </c:layout>
              <c:showLegendKey val="0"/>
              <c:showVal val="1"/>
              <c:showCatName val="0"/>
              <c:showSerName val="0"/>
              <c:showPercent val="0"/>
              <c:showBubbleSize val="0"/>
              <c:extLst>
                <c:ext xmlns:c15="http://schemas.microsoft.com/office/drawing/2012/chart" uri="{CE6537A1-D6FC-4f65-9D91-7224C49458BB}"/>
              </c:extLst>
            </c:dLbl>
            <c:spPr>
              <a:noFill/>
              <a:ln w="25399">
                <a:noFill/>
              </a:ln>
            </c:spPr>
            <c:txPr>
              <a:bodyPr/>
              <a:lstStyle/>
              <a:p>
                <a:pPr>
                  <a:defRPr sz="1000" b="1" i="0" u="none" strike="noStrike" baseline="0">
                    <a:solidFill>
                      <a:srgbClr val="000000"/>
                    </a:solidFill>
                    <a:latin typeface="+mn-lt"/>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Sheet1!$B$1:$D$1</c:f>
              <c:strCache>
                <c:ptCount val="3"/>
                <c:pt idx="0">
                  <c:v>2018</c:v>
                </c:pt>
                <c:pt idx="1">
                  <c:v>2019 (очікуване)</c:v>
                </c:pt>
                <c:pt idx="2">
                  <c:v>2020(прогноз)</c:v>
                </c:pt>
              </c:strCache>
            </c:strRef>
          </c:cat>
          <c:val>
            <c:numRef>
              <c:f>Sheet1!$B$4:$D$4</c:f>
              <c:numCache>
                <c:formatCode>General</c:formatCode>
                <c:ptCount val="3"/>
                <c:pt idx="0">
                  <c:v>58.3</c:v>
                </c:pt>
                <c:pt idx="1">
                  <c:v>62.6</c:v>
                </c:pt>
                <c:pt idx="2">
                  <c:v>72.099999999999994</c:v>
                </c:pt>
              </c:numCache>
            </c:numRef>
          </c:val>
        </c:ser>
        <c:ser>
          <c:idx val="3"/>
          <c:order val="3"/>
          <c:tx>
            <c:strRef>
              <c:f>Sheet1!$A$5</c:f>
              <c:strCache>
                <c:ptCount val="1"/>
                <c:pt idx="0">
                  <c:v>Обсяг наданої грошової допомоги ВПО</c:v>
                </c:pt>
              </c:strCache>
            </c:strRef>
          </c:tx>
          <c:spPr>
            <a:solidFill>
              <a:srgbClr val="7030A0"/>
            </a:solidFill>
            <a:ln>
              <a:solidFill>
                <a:schemeClr val="tx1"/>
              </a:solidFill>
            </a:ln>
          </c:spPr>
          <c:invertIfNegative val="0"/>
          <c:dLbls>
            <c:dLbl>
              <c:idx val="0"/>
              <c:layout>
                <c:manualLayout>
                  <c:x val="1.9241047568145375E-2"/>
                  <c:y val="-4.3859649122807015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4965259219668627E-2"/>
                  <c:y val="-1.3157894736842105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2.1378941742383754E-2"/>
                  <c:y val="-2.6315789473684292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wrap="square" lIns="38100" tIns="19050" rIns="38100" bIns="19050" anchor="ctr">
                <a:spAutoFit/>
              </a:bodyPr>
              <a:lstStyle/>
              <a:p>
                <a:pPr>
                  <a:defRPr sz="10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Sheet1!$B$1:$D$1</c:f>
              <c:strCache>
                <c:ptCount val="3"/>
                <c:pt idx="0">
                  <c:v>2018</c:v>
                </c:pt>
                <c:pt idx="1">
                  <c:v>2019 (очікуване)</c:v>
                </c:pt>
                <c:pt idx="2">
                  <c:v>2020(прогноз)</c:v>
                </c:pt>
              </c:strCache>
            </c:strRef>
          </c:cat>
          <c:val>
            <c:numRef>
              <c:f>Sheet1!$B$5:$D$5</c:f>
              <c:numCache>
                <c:formatCode>General</c:formatCode>
                <c:ptCount val="3"/>
                <c:pt idx="0">
                  <c:v>16.3</c:v>
                </c:pt>
                <c:pt idx="1">
                  <c:v>16.8</c:v>
                </c:pt>
                <c:pt idx="2">
                  <c:v>19.3</c:v>
                </c:pt>
              </c:numCache>
            </c:numRef>
          </c:val>
        </c:ser>
        <c:dLbls>
          <c:showLegendKey val="0"/>
          <c:showVal val="1"/>
          <c:showCatName val="0"/>
          <c:showSerName val="0"/>
          <c:showPercent val="0"/>
          <c:showBubbleSize val="0"/>
        </c:dLbls>
        <c:gapWidth val="150"/>
        <c:gapDepth val="0"/>
        <c:shape val="box"/>
        <c:axId val="288139096"/>
        <c:axId val="288139488"/>
        <c:axId val="0"/>
      </c:bar3DChart>
      <c:catAx>
        <c:axId val="288139096"/>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1050" b="1" i="0" u="none" strike="noStrike" baseline="0">
                <a:solidFill>
                  <a:srgbClr val="000000"/>
                </a:solidFill>
                <a:latin typeface="Times New Roman"/>
                <a:ea typeface="Times New Roman"/>
                <a:cs typeface="Times New Roman"/>
              </a:defRPr>
            </a:pPr>
            <a:endParaRPr lang="ru-RU"/>
          </a:p>
        </c:txPr>
        <c:crossAx val="288139488"/>
        <c:crosses val="autoZero"/>
        <c:auto val="1"/>
        <c:lblAlgn val="ctr"/>
        <c:lblOffset val="100"/>
        <c:tickLblSkip val="1"/>
        <c:tickMarkSkip val="1"/>
        <c:noMultiLvlLbl val="0"/>
      </c:catAx>
      <c:valAx>
        <c:axId val="288139488"/>
        <c:scaling>
          <c:orientation val="minMax"/>
        </c:scaling>
        <c:delete val="1"/>
        <c:axPos val="l"/>
        <c:numFmt formatCode="General" sourceLinked="1"/>
        <c:majorTickMark val="out"/>
        <c:minorTickMark val="none"/>
        <c:tickLblPos val="nextTo"/>
        <c:crossAx val="288139096"/>
        <c:crosses val="autoZero"/>
        <c:crossBetween val="between"/>
      </c:valAx>
      <c:spPr>
        <a:noFill/>
        <a:ln w="25399">
          <a:noFill/>
        </a:ln>
      </c:spPr>
    </c:plotArea>
    <c:legend>
      <c:legendPos val="b"/>
      <c:legendEntry>
        <c:idx val="0"/>
        <c:txPr>
          <a:bodyPr/>
          <a:lstStyle/>
          <a:p>
            <a:pPr>
              <a:defRPr sz="1000" b="1" i="0" u="none" strike="noStrike" baseline="0">
                <a:solidFill>
                  <a:srgbClr val="000000"/>
                </a:solidFill>
                <a:latin typeface="Times New Roman"/>
                <a:ea typeface="Times New Roman"/>
                <a:cs typeface="Times New Roman"/>
              </a:defRPr>
            </a:pPr>
            <a:endParaRPr lang="ru-RU"/>
          </a:p>
        </c:txPr>
      </c:legendEntry>
      <c:legendEntry>
        <c:idx val="1"/>
        <c:txPr>
          <a:bodyPr/>
          <a:lstStyle/>
          <a:p>
            <a:pPr>
              <a:defRPr sz="1000" b="1" i="0" u="none" strike="noStrike" baseline="0">
                <a:solidFill>
                  <a:srgbClr val="000000"/>
                </a:solidFill>
                <a:latin typeface="Times New Roman"/>
                <a:ea typeface="Times New Roman"/>
                <a:cs typeface="Times New Roman"/>
              </a:defRPr>
            </a:pPr>
            <a:endParaRPr lang="ru-RU"/>
          </a:p>
        </c:txPr>
      </c:legendEntry>
      <c:layout>
        <c:manualLayout>
          <c:xMode val="edge"/>
          <c:yMode val="edge"/>
          <c:x val="2.4502118956135289E-2"/>
          <c:y val="0.79299911252100685"/>
          <c:w val="0.93107799526128165"/>
          <c:h val="0.20126210842349743"/>
        </c:manualLayout>
      </c:layout>
      <c:overlay val="0"/>
      <c:spPr>
        <a:noFill/>
        <a:ln w="25399">
          <a:noFill/>
        </a:ln>
      </c:spPr>
      <c:txPr>
        <a:bodyPr/>
        <a:lstStyle/>
        <a:p>
          <a:pPr>
            <a:defRPr sz="1000" b="1" i="0" u="none" strike="noStrike" baseline="0">
              <a:solidFill>
                <a:srgbClr val="000000"/>
              </a:solidFill>
              <a:latin typeface="Times New Roman"/>
              <a:ea typeface="Times New Roman"/>
              <a:cs typeface="Times New Roman"/>
            </a:defRPr>
          </a:pPr>
          <a:endParaRPr lang="ru-RU"/>
        </a:p>
      </c:txPr>
    </c:legend>
    <c:plotVisOnly val="1"/>
    <c:dispBlanksAs val="gap"/>
    <c:showDLblsOverMax val="0"/>
  </c:chart>
  <c:spPr>
    <a:noFill/>
    <a:ln>
      <a:noFill/>
    </a:ln>
  </c:spPr>
  <c:txPr>
    <a:bodyPr/>
    <a:lstStyle/>
    <a:p>
      <a:pPr>
        <a:defRPr sz="950" b="1" i="0" u="none" strike="noStrike" baseline="0">
          <a:solidFill>
            <a:srgbClr val="000000"/>
          </a:solidFill>
          <a:latin typeface="Calibri"/>
          <a:ea typeface="Calibri"/>
          <a:cs typeface="Calibri"/>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floor>
    <c:sideWall>
      <c:thickness val="0"/>
    </c:sideWall>
    <c:backWall>
      <c:thickness val="0"/>
    </c:backWall>
    <c:plotArea>
      <c:layout>
        <c:manualLayout>
          <c:layoutTarget val="inner"/>
          <c:xMode val="edge"/>
          <c:yMode val="edge"/>
          <c:x val="0"/>
          <c:y val="4.2788553869790571E-3"/>
          <c:w val="1"/>
          <c:h val="0.6368939474576043"/>
        </c:manualLayout>
      </c:layout>
      <c:bar3DChart>
        <c:barDir val="col"/>
        <c:grouping val="clustered"/>
        <c:varyColors val="0"/>
        <c:ser>
          <c:idx val="0"/>
          <c:order val="0"/>
          <c:tx>
            <c:strRef>
              <c:f>Лист1!$B$1</c:f>
              <c:strCache>
                <c:ptCount val="1"/>
                <c:pt idx="0">
                  <c:v>малі підприємства</c:v>
                </c:pt>
              </c:strCache>
            </c:strRef>
          </c:tx>
          <c:invertIfNegative val="0"/>
          <c:dLbls>
            <c:dLbl>
              <c:idx val="0"/>
              <c:layout>
                <c:manualLayout>
                  <c:x val="-1.9719976336028421E-2"/>
                  <c:y val="1.8987341772151899E-2"/>
                </c:manualLayout>
              </c:layout>
              <c:spPr>
                <a:noFill/>
                <a:ln w="19503">
                  <a:noFill/>
                </a:ln>
              </c:spPr>
              <c:txPr>
                <a:bodyPr/>
                <a:lstStyle/>
                <a:p>
                  <a:pPr>
                    <a:defRPr sz="1100" b="1"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extLst>
                <c:ext xmlns:c15="http://schemas.microsoft.com/office/drawing/2012/chart" uri="{CE6537A1-D6FC-4f65-9D91-7224C49458BB}"/>
              </c:extLst>
            </c:dLbl>
            <c:spPr>
              <a:noFill/>
              <a:ln w="19503">
                <a:noFill/>
              </a:ln>
            </c:spPr>
            <c:txPr>
              <a:bodyPr wrap="square" lIns="38100" tIns="19050" rIns="38100" bIns="19050" anchor="ctr">
                <a:spAutoFit/>
              </a:bodyPr>
              <a:lstStyle/>
              <a:p>
                <a:pPr>
                  <a:defRPr sz="1100" b="1"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Лист1!$A$2:$A$4</c:f>
              <c:strCache>
                <c:ptCount val="3"/>
                <c:pt idx="0">
                  <c:v>2017 рік</c:v>
                </c:pt>
                <c:pt idx="1">
                  <c:v>2018 рік</c:v>
                </c:pt>
                <c:pt idx="2">
                  <c:v>2019 рік (очікуване)</c:v>
                </c:pt>
              </c:strCache>
            </c:strRef>
          </c:cat>
          <c:val>
            <c:numRef>
              <c:f>Лист1!$B$2:$B$4</c:f>
              <c:numCache>
                <c:formatCode>0</c:formatCode>
                <c:ptCount val="3"/>
                <c:pt idx="0">
                  <c:v>596</c:v>
                </c:pt>
                <c:pt idx="1">
                  <c:v>634</c:v>
                </c:pt>
                <c:pt idx="2">
                  <c:v>640</c:v>
                </c:pt>
              </c:numCache>
            </c:numRef>
          </c:val>
        </c:ser>
        <c:ser>
          <c:idx val="1"/>
          <c:order val="1"/>
          <c:tx>
            <c:strRef>
              <c:f>Лист1!$C$1</c:f>
              <c:strCache>
                <c:ptCount val="1"/>
                <c:pt idx="0">
                  <c:v>середні підприємства</c:v>
                </c:pt>
              </c:strCache>
            </c:strRef>
          </c:tx>
          <c:spPr>
            <a:solidFill>
              <a:srgbClr val="5B9BD5">
                <a:lumMod val="60000"/>
                <a:lumOff val="40000"/>
              </a:srgbClr>
            </a:solidFill>
          </c:spPr>
          <c:invertIfNegative val="0"/>
          <c:dLbls>
            <c:dLbl>
              <c:idx val="2"/>
              <c:layout>
                <c:manualLayout>
                  <c:x val="2.405209601165785E-2"/>
                  <c:y val="-7.9981435247423335E-2"/>
                </c:manualLayout>
              </c:layout>
              <c:tx>
                <c:rich>
                  <a:bodyPr/>
                  <a:lstStyle/>
                  <a:p>
                    <a:pPr>
                      <a:defRPr sz="1100" b="1" i="0" u="none" strike="noStrike" baseline="0">
                        <a:solidFill>
                          <a:srgbClr val="000000"/>
                        </a:solidFill>
                        <a:latin typeface="Calibri"/>
                        <a:ea typeface="Calibri"/>
                        <a:cs typeface="Calibri"/>
                      </a:defRPr>
                    </a:pPr>
                    <a:r>
                      <a:rPr lang="en-US" sz="1100"/>
                      <a:t>4420</a:t>
                    </a:r>
                  </a:p>
                </c:rich>
              </c:tx>
              <c:spPr>
                <a:noFill/>
                <a:ln w="19503">
                  <a:noFill/>
                </a:ln>
              </c:spPr>
              <c:showLegendKey val="0"/>
              <c:showVal val="0"/>
              <c:showCatName val="0"/>
              <c:showSerName val="0"/>
              <c:showPercent val="0"/>
              <c:showBubbleSize val="0"/>
              <c:extLst>
                <c:ext xmlns:c15="http://schemas.microsoft.com/office/drawing/2012/chart" uri="{CE6537A1-D6FC-4f65-9D91-7224C49458BB}"/>
              </c:extLst>
            </c:dLbl>
            <c:spPr>
              <a:noFill/>
              <a:ln w="19503">
                <a:noFill/>
              </a:ln>
            </c:spPr>
            <c:txPr>
              <a:bodyPr wrap="square" lIns="38100" tIns="19050" rIns="38100" bIns="19050" anchor="ctr">
                <a:spAutoFit/>
              </a:bodyPr>
              <a:lstStyle/>
              <a:p>
                <a:pPr>
                  <a:defRPr sz="1100" b="1"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Лист1!$A$2:$A$4</c:f>
              <c:strCache>
                <c:ptCount val="3"/>
                <c:pt idx="0">
                  <c:v>2017 рік</c:v>
                </c:pt>
                <c:pt idx="1">
                  <c:v>2018 рік</c:v>
                </c:pt>
                <c:pt idx="2">
                  <c:v>2019 рік (очікуване)</c:v>
                </c:pt>
              </c:strCache>
            </c:strRef>
          </c:cat>
          <c:val>
            <c:numRef>
              <c:f>Лист1!$C$2:$C$4</c:f>
              <c:numCache>
                <c:formatCode>0</c:formatCode>
                <c:ptCount val="3"/>
                <c:pt idx="0">
                  <c:v>6727</c:v>
                </c:pt>
                <c:pt idx="1">
                  <c:v>5626</c:v>
                </c:pt>
                <c:pt idx="2">
                  <c:v>4420</c:v>
                </c:pt>
              </c:numCache>
            </c:numRef>
          </c:val>
        </c:ser>
        <c:ser>
          <c:idx val="2"/>
          <c:order val="2"/>
          <c:tx>
            <c:strRef>
              <c:f>Лист1!$D$1</c:f>
              <c:strCache>
                <c:ptCount val="1"/>
                <c:pt idx="0">
                  <c:v>фізичні особи-підприємці</c:v>
                </c:pt>
              </c:strCache>
            </c:strRef>
          </c:tx>
          <c:invertIfNegative val="0"/>
          <c:dLbls>
            <c:dLbl>
              <c:idx val="0"/>
              <c:layout>
                <c:manualLayout>
                  <c:x val="1.9719976336028365E-2"/>
                  <c:y val="-1.8987341772151899E-2"/>
                </c:manualLayout>
              </c:layout>
              <c:spPr>
                <a:noFill/>
                <a:ln w="19503">
                  <a:noFill/>
                </a:ln>
              </c:spPr>
              <c:txPr>
                <a:bodyPr/>
                <a:lstStyle/>
                <a:p>
                  <a:pPr>
                    <a:defRPr sz="1100" b="1"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1"/>
              <c:layout>
                <c:manualLayout>
                  <c:x val="3.9439952672057112E-2"/>
                  <c:y val="0"/>
                </c:manualLayout>
              </c:layout>
              <c:spPr>
                <a:noFill/>
                <a:ln w="19503">
                  <a:noFill/>
                </a:ln>
              </c:spPr>
              <c:txPr>
                <a:bodyPr/>
                <a:lstStyle/>
                <a:p>
                  <a:pPr>
                    <a:defRPr sz="1100" b="1"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2"/>
              <c:layout>
                <c:manualLayout>
                  <c:x val="3.5495957404851439E-2"/>
                  <c:y val="-2.9008103714476994E-17"/>
                </c:manualLayout>
              </c:layout>
              <c:spPr>
                <a:noFill/>
                <a:ln w="19503">
                  <a:noFill/>
                </a:ln>
              </c:spPr>
              <c:txPr>
                <a:bodyPr/>
                <a:lstStyle/>
                <a:p>
                  <a:pPr>
                    <a:defRPr sz="1100" b="1"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extLst>
                <c:ext xmlns:c15="http://schemas.microsoft.com/office/drawing/2012/chart" uri="{CE6537A1-D6FC-4f65-9D91-7224C49458BB}"/>
              </c:extLst>
            </c:dLbl>
            <c:spPr>
              <a:noFill/>
              <a:ln w="19503">
                <a:noFill/>
              </a:ln>
            </c:spPr>
            <c:txPr>
              <a:bodyPr wrap="square" lIns="38100" tIns="19050" rIns="38100" bIns="19050" anchor="ctr">
                <a:spAutoFit/>
              </a:bodyPr>
              <a:lstStyle/>
              <a:p>
                <a:pPr>
                  <a:defRPr sz="1100" b="1" i="0" u="none" strike="noStrike" baseline="0">
                    <a:solidFill>
                      <a:srgbClr val="000000"/>
                    </a:solidFill>
                    <a:latin typeface="Calibri"/>
                    <a:ea typeface="Calibri"/>
                    <a:cs typeface="Calibri"/>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Лист1!$A$2:$A$4</c:f>
              <c:strCache>
                <c:ptCount val="3"/>
                <c:pt idx="0">
                  <c:v>2017 рік</c:v>
                </c:pt>
                <c:pt idx="1">
                  <c:v>2018 рік</c:v>
                </c:pt>
                <c:pt idx="2">
                  <c:v>2019 рік (очікуване)</c:v>
                </c:pt>
              </c:strCache>
            </c:strRef>
          </c:cat>
          <c:val>
            <c:numRef>
              <c:f>Лист1!$D$2:$D$4</c:f>
              <c:numCache>
                <c:formatCode>0</c:formatCode>
                <c:ptCount val="3"/>
                <c:pt idx="0">
                  <c:v>1135</c:v>
                </c:pt>
                <c:pt idx="1">
                  <c:v>1708</c:v>
                </c:pt>
                <c:pt idx="2">
                  <c:v>1764</c:v>
                </c:pt>
              </c:numCache>
            </c:numRef>
          </c:val>
        </c:ser>
        <c:dLbls>
          <c:showLegendKey val="0"/>
          <c:showVal val="0"/>
          <c:showCatName val="0"/>
          <c:showSerName val="0"/>
          <c:showPercent val="0"/>
          <c:showBubbleSize val="0"/>
        </c:dLbls>
        <c:gapWidth val="150"/>
        <c:shape val="cylinder"/>
        <c:axId val="283470424"/>
        <c:axId val="283470816"/>
        <c:axId val="0"/>
      </c:bar3DChart>
      <c:catAx>
        <c:axId val="283470424"/>
        <c:scaling>
          <c:orientation val="minMax"/>
        </c:scaling>
        <c:delete val="0"/>
        <c:axPos val="b"/>
        <c:numFmt formatCode="General" sourceLinked="1"/>
        <c:majorTickMark val="out"/>
        <c:minorTickMark val="none"/>
        <c:tickLblPos val="nextTo"/>
        <c:txPr>
          <a:bodyPr rot="0" vert="horz"/>
          <a:lstStyle/>
          <a:p>
            <a:pPr>
              <a:defRPr sz="1200" b="1" i="0" u="none" strike="noStrike" baseline="0">
                <a:solidFill>
                  <a:srgbClr val="000000"/>
                </a:solidFill>
                <a:latin typeface="Calibri"/>
                <a:ea typeface="Calibri"/>
                <a:cs typeface="Calibri"/>
              </a:defRPr>
            </a:pPr>
            <a:endParaRPr lang="ru-RU"/>
          </a:p>
        </c:txPr>
        <c:crossAx val="283470816"/>
        <c:crosses val="autoZero"/>
        <c:auto val="1"/>
        <c:lblAlgn val="ctr"/>
        <c:lblOffset val="100"/>
        <c:noMultiLvlLbl val="0"/>
      </c:catAx>
      <c:valAx>
        <c:axId val="283470816"/>
        <c:scaling>
          <c:orientation val="minMax"/>
        </c:scaling>
        <c:delete val="1"/>
        <c:axPos val="l"/>
        <c:majorGridlines/>
        <c:numFmt formatCode="0" sourceLinked="1"/>
        <c:majorTickMark val="out"/>
        <c:minorTickMark val="none"/>
        <c:tickLblPos val="nextTo"/>
        <c:crossAx val="283470424"/>
        <c:crosses val="autoZero"/>
        <c:crossBetween val="between"/>
      </c:valAx>
      <c:spPr>
        <a:solidFill>
          <a:srgbClr val="5B9BD5">
            <a:lumMod val="20000"/>
            <a:lumOff val="80000"/>
          </a:srgbClr>
        </a:solidFill>
        <a:ln w="19503">
          <a:noFill/>
        </a:ln>
        <a:scene3d>
          <a:camera prst="orthographicFront"/>
          <a:lightRig rig="threePt" dir="t"/>
        </a:scene3d>
        <a:sp3d>
          <a:bevelT prst="relaxedInset"/>
        </a:sp3d>
      </c:spPr>
    </c:plotArea>
    <c:legend>
      <c:legendPos val="r"/>
      <c:layout>
        <c:manualLayout>
          <c:xMode val="edge"/>
          <c:yMode val="edge"/>
          <c:x val="2.403846153846154E-3"/>
          <c:y val="0.83425414364640882"/>
          <c:w val="0.99278846153846156"/>
          <c:h val="0.15469613259668508"/>
        </c:manualLayout>
      </c:layout>
      <c:overlay val="0"/>
      <c:spPr>
        <a:solidFill>
          <a:srgbClr val="44546A">
            <a:lumMod val="20000"/>
            <a:lumOff val="80000"/>
          </a:srgbClr>
        </a:solidFill>
      </c:spPr>
      <c:txPr>
        <a:bodyPr/>
        <a:lstStyle/>
        <a:p>
          <a:pPr>
            <a:defRPr sz="1100" b="1" i="0" u="none" strike="noStrike" baseline="0">
              <a:solidFill>
                <a:srgbClr val="000000"/>
              </a:solidFill>
              <a:latin typeface="Times New Roman"/>
              <a:ea typeface="Times New Roman"/>
              <a:cs typeface="Times New Roman"/>
            </a:defRPr>
          </a:pPr>
          <a:endParaRPr lang="ru-RU"/>
        </a:p>
      </c:txPr>
    </c:legend>
    <c:plotVisOnly val="1"/>
    <c:dispBlanksAs val="gap"/>
    <c:showDLblsOverMax val="0"/>
  </c:chart>
  <c:spPr>
    <a:solidFill>
      <a:sysClr val="window" lastClr="FFFFFF">
        <a:lumMod val="75000"/>
      </a:sysClr>
    </a:solidFill>
  </c:spPr>
  <c:txPr>
    <a:bodyPr/>
    <a:lstStyle/>
    <a:p>
      <a:pPr>
        <a:defRPr sz="833" b="0" i="0" u="none" strike="noStrike" baseline="0">
          <a:solidFill>
            <a:srgbClr val="000000"/>
          </a:solidFill>
          <a:latin typeface="Calibri"/>
          <a:ea typeface="Calibri"/>
          <a:cs typeface="Calibri"/>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4"/>
    </mc:Choice>
    <mc:Fallback>
      <c:style val="4"/>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
          <c:y val="9.6136899855027089E-3"/>
          <c:w val="1"/>
          <c:h val="0.6770993789710712"/>
        </c:manualLayout>
      </c:layout>
      <c:lineChart>
        <c:grouping val="standard"/>
        <c:varyColors val="0"/>
        <c:ser>
          <c:idx val="0"/>
          <c:order val="0"/>
          <c:tx>
            <c:strRef>
              <c:f>Лист1!$A$2</c:f>
              <c:strCache>
                <c:ptCount val="1"/>
                <c:pt idx="0">
                  <c:v>малі підприємства</c:v>
                </c:pt>
              </c:strCache>
            </c:strRef>
          </c:tx>
          <c:spPr>
            <a:ln w="44506" cap="rnd">
              <a:solidFill>
                <a:schemeClr val="accent2">
                  <a:lumMod val="50000"/>
                </a:schemeClr>
              </a:solidFill>
              <a:round/>
            </a:ln>
            <a:effectLst/>
          </c:spPr>
          <c:marker>
            <c:symbol val="circle"/>
            <c:size val="17"/>
            <c:spPr>
              <a:solidFill>
                <a:schemeClr val="accent2">
                  <a:lumMod val="50000"/>
                </a:schemeClr>
              </a:solidFill>
              <a:ln>
                <a:noFill/>
              </a:ln>
              <a:effectLst/>
            </c:spPr>
          </c:marker>
          <c:dLbls>
            <c:dLbl>
              <c:idx val="0"/>
              <c:layout>
                <c:manualLayout>
                  <c:x val="-9.0390165686798501E-2"/>
                  <c:y val="-6.9294066695539239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7.9780171489962273E-3"/>
                  <c:y val="-1.3930815354757666E-3"/>
                </c:manualLayout>
              </c:layout>
              <c:spPr>
                <a:noFill/>
                <a:ln w="25432">
                  <a:noFill/>
                </a:ln>
              </c:spPr>
              <c:txPr>
                <a:bodyPr/>
                <a:lstStyle/>
                <a:p>
                  <a:pPr>
                    <a:defRPr sz="1100" b="1" i="0" u="none" strike="noStrike" baseline="0">
                      <a:solidFill>
                        <a:sysClr val="windowText" lastClr="000000"/>
                      </a:solidFill>
                      <a:latin typeface="Times New Roman" panose="02020603050405020304" pitchFamily="18" charset="0"/>
                      <a:ea typeface="Calibri"/>
                      <a:cs typeface="Times New Roman" panose="02020603050405020304" pitchFamily="18"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1.128808123997862E-2"/>
                  <c:y val="-1.7323516673884837E-2"/>
                </c:manualLayout>
              </c:layout>
              <c:dLblPos val="r"/>
              <c:showLegendKey val="0"/>
              <c:showVal val="1"/>
              <c:showCatName val="0"/>
              <c:showSerName val="0"/>
              <c:showPercent val="0"/>
              <c:showBubbleSize val="0"/>
              <c:extLst>
                <c:ext xmlns:c15="http://schemas.microsoft.com/office/drawing/2012/chart" uri="{CE6537A1-D6FC-4f65-9D91-7224C49458BB}"/>
              </c:extLst>
            </c:dLbl>
            <c:spPr>
              <a:noFill/>
              <a:ln w="25432">
                <a:noFill/>
              </a:ln>
            </c:spPr>
            <c:txPr>
              <a:bodyPr wrap="square" lIns="38100" tIns="19050" rIns="38100" bIns="19050" anchor="ctr">
                <a:spAutoFit/>
              </a:bodyPr>
              <a:lstStyle/>
              <a:p>
                <a:pPr>
                  <a:defRPr sz="1100" b="1" i="0" u="none" strike="noStrike" baseline="0">
                    <a:solidFill>
                      <a:sysClr val="windowText" lastClr="000000"/>
                    </a:solidFill>
                    <a:latin typeface="Times New Roman" panose="02020603050405020304" pitchFamily="18" charset="0"/>
                    <a:ea typeface="Calibri"/>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Лист1!$B$1:$D$1</c:f>
              <c:strCache>
                <c:ptCount val="3"/>
                <c:pt idx="0">
                  <c:v>2017 рік</c:v>
                </c:pt>
                <c:pt idx="1">
                  <c:v>2018 рік</c:v>
                </c:pt>
                <c:pt idx="2">
                  <c:v>2019 рік (очікуване)</c:v>
                </c:pt>
              </c:strCache>
            </c:strRef>
          </c:cat>
          <c:val>
            <c:numRef>
              <c:f>Лист1!$B$2:$D$2</c:f>
              <c:numCache>
                <c:formatCode>0.0</c:formatCode>
                <c:ptCount val="3"/>
                <c:pt idx="0">
                  <c:v>334.4</c:v>
                </c:pt>
                <c:pt idx="1">
                  <c:v>488.3</c:v>
                </c:pt>
                <c:pt idx="2">
                  <c:v>495</c:v>
                </c:pt>
              </c:numCache>
            </c:numRef>
          </c:val>
          <c:smooth val="1"/>
        </c:ser>
        <c:ser>
          <c:idx val="1"/>
          <c:order val="1"/>
          <c:tx>
            <c:strRef>
              <c:f>Лист1!$A$3</c:f>
              <c:strCache>
                <c:ptCount val="1"/>
                <c:pt idx="0">
                  <c:v>середні підприємства</c:v>
                </c:pt>
              </c:strCache>
            </c:strRef>
          </c:tx>
          <c:spPr>
            <a:ln w="44506" cap="rnd">
              <a:solidFill>
                <a:schemeClr val="accent6">
                  <a:lumMod val="75000"/>
                </a:schemeClr>
              </a:solidFill>
              <a:round/>
            </a:ln>
            <a:effectLst/>
          </c:spPr>
          <c:marker>
            <c:symbol val="circle"/>
            <c:size val="17"/>
            <c:spPr>
              <a:solidFill>
                <a:schemeClr val="accent6">
                  <a:lumMod val="75000"/>
                </a:schemeClr>
              </a:solidFill>
              <a:ln>
                <a:noFill/>
              </a:ln>
              <a:effectLst/>
            </c:spPr>
          </c:marker>
          <c:dLbls>
            <c:dLbl>
              <c:idx val="0"/>
              <c:layout>
                <c:manualLayout>
                  <c:x val="-0.10511486972733432"/>
                  <c:y val="-1.732351667388481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9.4055780743033307E-2"/>
                  <c:y val="-0.12992604280085454"/>
                </c:manualLayout>
              </c:layout>
              <c:spPr>
                <a:noFill/>
                <a:ln>
                  <a:noFill/>
                </a:ln>
                <a:effectLst>
                  <a:glow rad="127000">
                    <a:schemeClr val="accent6">
                      <a:lumMod val="75000"/>
                    </a:schemeClr>
                  </a:glow>
                </a:effectLst>
              </c:spPr>
              <c:txPr>
                <a:bodyPr/>
                <a:lstStyle/>
                <a:p>
                  <a:pPr>
                    <a:defRPr sz="1100" b="1" i="0" u="none" strike="noStrike" baseline="0">
                      <a:solidFill>
                        <a:sysClr val="windowText" lastClr="000000"/>
                      </a:solidFill>
                      <a:latin typeface="Times New Roman" panose="02020603050405020304" pitchFamily="18" charset="0"/>
                      <a:ea typeface="Calibri"/>
                      <a:cs typeface="Times New Roman" panose="02020603050405020304" pitchFamily="18"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2.1736996932037692E-2"/>
                  <c:y val="-0.11260285838025119"/>
                </c:manualLayout>
              </c:layout>
              <c:dLblPos val="r"/>
              <c:showLegendKey val="0"/>
              <c:showVal val="1"/>
              <c:showCatName val="0"/>
              <c:showSerName val="0"/>
              <c:showPercent val="0"/>
              <c:showBubbleSize val="0"/>
              <c:extLst>
                <c:ext xmlns:c15="http://schemas.microsoft.com/office/drawing/2012/chart" uri="{CE6537A1-D6FC-4f65-9D91-7224C49458BB}"/>
              </c:extLst>
            </c:dLbl>
            <c:spPr>
              <a:noFill/>
              <a:ln>
                <a:noFill/>
              </a:ln>
              <a:effectLst>
                <a:glow rad="127000">
                  <a:schemeClr val="accent6">
                    <a:lumMod val="75000"/>
                  </a:schemeClr>
                </a:glow>
              </a:effectLst>
            </c:spPr>
            <c:txPr>
              <a:bodyPr wrap="square" lIns="38100" tIns="19050" rIns="38100" bIns="19050" anchor="ctr">
                <a:spAutoFit/>
              </a:bodyPr>
              <a:lstStyle/>
              <a:p>
                <a:pPr>
                  <a:defRPr sz="1100" b="1" i="0" u="none" strike="noStrike" baseline="0">
                    <a:solidFill>
                      <a:sysClr val="windowText" lastClr="000000"/>
                    </a:solidFill>
                    <a:latin typeface="Times New Roman" panose="02020603050405020304" pitchFamily="18" charset="0"/>
                    <a:ea typeface="Calibri"/>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Лист1!$B$1:$D$1</c:f>
              <c:strCache>
                <c:ptCount val="3"/>
                <c:pt idx="0">
                  <c:v>2017 рік</c:v>
                </c:pt>
                <c:pt idx="1">
                  <c:v>2018 рік</c:v>
                </c:pt>
                <c:pt idx="2">
                  <c:v>2019 рік (очікуване)</c:v>
                </c:pt>
              </c:strCache>
            </c:strRef>
          </c:cat>
          <c:val>
            <c:numRef>
              <c:f>Лист1!$B$3:$D$3</c:f>
              <c:numCache>
                <c:formatCode>0.0</c:formatCode>
                <c:ptCount val="3"/>
                <c:pt idx="0">
                  <c:v>1512.8</c:v>
                </c:pt>
                <c:pt idx="1">
                  <c:v>588.5</c:v>
                </c:pt>
                <c:pt idx="2">
                  <c:v>600</c:v>
                </c:pt>
              </c:numCache>
            </c:numRef>
          </c:val>
          <c:smooth val="1"/>
        </c:ser>
        <c:ser>
          <c:idx val="2"/>
          <c:order val="2"/>
          <c:tx>
            <c:strRef>
              <c:f>Лист1!$A$4</c:f>
              <c:strCache>
                <c:ptCount val="1"/>
                <c:pt idx="0">
                  <c:v>фізичні особи-підприємці</c:v>
                </c:pt>
              </c:strCache>
            </c:strRef>
          </c:tx>
          <c:spPr>
            <a:ln w="44506" cap="rnd" cmpd="sng">
              <a:solidFill>
                <a:schemeClr val="accent1">
                  <a:lumMod val="75000"/>
                </a:schemeClr>
              </a:solidFill>
              <a:round/>
            </a:ln>
            <a:effectLst/>
          </c:spPr>
          <c:marker>
            <c:symbol val="circle"/>
            <c:size val="17"/>
            <c:spPr>
              <a:solidFill>
                <a:schemeClr val="accent1">
                  <a:lumMod val="75000"/>
                </a:schemeClr>
              </a:solidFill>
              <a:ln>
                <a:noFill/>
              </a:ln>
              <a:effectLst/>
            </c:spPr>
          </c:marker>
          <c:dLbls>
            <c:dLbl>
              <c:idx val="0"/>
              <c:layout>
                <c:manualLayout>
                  <c:x val="-8.600209580964327E-2"/>
                  <c:y val="-8.6617583369424794E-3"/>
                </c:manualLayout>
              </c:layout>
              <c:spPr>
                <a:noFill/>
                <a:ln w="25432">
                  <a:noFill/>
                </a:ln>
              </c:spPr>
              <c:txPr>
                <a:bodyPr wrap="square" lIns="38100" tIns="19050" rIns="38100" bIns="19050" anchor="ctr">
                  <a:spAutoFit/>
                </a:bodyPr>
                <a:lstStyle/>
                <a:p>
                  <a:pPr>
                    <a:defRPr sz="1100" b="1" i="0" u="none" strike="noStrike" baseline="0">
                      <a:solidFill>
                        <a:sysClr val="windowText" lastClr="000000"/>
                      </a:solidFill>
                      <a:latin typeface="Times New Roman" panose="02020603050405020304" pitchFamily="18" charset="0"/>
                      <a:ea typeface="Calibri"/>
                      <a:cs typeface="Times New Roman" panose="02020603050405020304" pitchFamily="18" charset="0"/>
                    </a:defRPr>
                  </a:pPr>
                  <a:endParaRPr lang="ru-RU"/>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9.5648081622859579E-2"/>
                  <c:y val="3.3347025086334109E-2"/>
                </c:manualLayout>
              </c:layout>
              <c:tx>
                <c:rich>
                  <a:bodyPr/>
                  <a:lstStyle/>
                  <a:p>
                    <a:pPr>
                      <a:defRPr sz="1100" b="1" i="0" u="none" strike="noStrike" baseline="0">
                        <a:solidFill>
                          <a:srgbClr val="FFFFFF"/>
                        </a:solidFill>
                        <a:latin typeface="Times New Roman" panose="02020603050405020304" pitchFamily="18" charset="0"/>
                        <a:ea typeface="Calibri"/>
                        <a:cs typeface="Times New Roman" panose="02020603050405020304" pitchFamily="18" charset="0"/>
                      </a:defRPr>
                    </a:pPr>
                    <a:r>
                      <a:rPr lang="en-US" sz="1100">
                        <a:solidFill>
                          <a:sysClr val="windowText" lastClr="000000"/>
                        </a:solidFill>
                        <a:latin typeface="Times New Roman" panose="02020603050405020304" pitchFamily="18" charset="0"/>
                        <a:cs typeface="Times New Roman" panose="02020603050405020304" pitchFamily="18" charset="0"/>
                      </a:rPr>
                      <a:t>269,5</a:t>
                    </a:r>
                  </a:p>
                </c:rich>
              </c:tx>
              <c:spPr>
                <a:noFill/>
                <a:ln w="25432">
                  <a:noFill/>
                </a:ln>
              </c:spPr>
              <c:dLblPos val="r"/>
              <c:showLegendKey val="0"/>
              <c:showVal val="1"/>
              <c:showCatName val="0"/>
              <c:showSerName val="0"/>
              <c:showPercent val="0"/>
              <c:showBubbleSize val="0"/>
              <c:extLst>
                <c:ext xmlns:c15="http://schemas.microsoft.com/office/drawing/2012/chart" uri="{CE6537A1-D6FC-4f65-9D91-7224C49458BB}"/>
              </c:extLst>
            </c:dLbl>
            <c:dLbl>
              <c:idx val="2"/>
              <c:tx>
                <c:rich>
                  <a:bodyPr/>
                  <a:lstStyle/>
                  <a:p>
                    <a:r>
                      <a:rPr lang="en-US" sz="1100">
                        <a:solidFill>
                          <a:sysClr val="windowText" lastClr="000000"/>
                        </a:solidFill>
                        <a:latin typeface="Times New Roman" panose="02020603050405020304" pitchFamily="18" charset="0"/>
                        <a:cs typeface="Times New Roman" panose="02020603050405020304" pitchFamily="18" charset="0"/>
                      </a:rPr>
                      <a:t>275,5</a:t>
                    </a:r>
                  </a:p>
                </c:rich>
              </c:tx>
              <c:dLblPos val="ctr"/>
              <c:showLegendKey val="0"/>
              <c:showVal val="1"/>
              <c:showCatName val="0"/>
              <c:showSerName val="0"/>
              <c:showPercent val="0"/>
              <c:showBubbleSize val="0"/>
              <c:extLst>
                <c:ext xmlns:c15="http://schemas.microsoft.com/office/drawing/2012/chart" uri="{CE6537A1-D6FC-4f65-9D91-7224C49458BB}"/>
              </c:extLst>
            </c:dLbl>
            <c:spPr>
              <a:noFill/>
              <a:ln w="25432">
                <a:noFill/>
              </a:ln>
            </c:spPr>
            <c:txPr>
              <a:bodyPr wrap="square" lIns="38100" tIns="19050" rIns="38100" bIns="19050" anchor="ctr">
                <a:spAutoFit/>
              </a:bodyPr>
              <a:lstStyle/>
              <a:p>
                <a:pPr>
                  <a:defRPr sz="1100" b="1" i="0" u="none" strike="noStrike" baseline="0">
                    <a:solidFill>
                      <a:srgbClr val="FFFFFF"/>
                    </a:solidFill>
                    <a:latin typeface="Times New Roman" panose="02020603050405020304" pitchFamily="18" charset="0"/>
                    <a:ea typeface="Calibri"/>
                    <a:cs typeface="Times New Roman" panose="02020603050405020304" pitchFamily="18" charset="0"/>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Лист1!$B$1:$D$1</c:f>
              <c:strCache>
                <c:ptCount val="3"/>
                <c:pt idx="0">
                  <c:v>2017 рік</c:v>
                </c:pt>
                <c:pt idx="1">
                  <c:v>2018 рік</c:v>
                </c:pt>
                <c:pt idx="2">
                  <c:v>2019 рік (очікуване)</c:v>
                </c:pt>
              </c:strCache>
            </c:strRef>
          </c:cat>
          <c:val>
            <c:numRef>
              <c:f>Лист1!$B$4:$D$4</c:f>
              <c:numCache>
                <c:formatCode>0.0</c:formatCode>
                <c:ptCount val="3"/>
                <c:pt idx="0">
                  <c:v>215.3</c:v>
                </c:pt>
                <c:pt idx="1">
                  <c:v>269.5</c:v>
                </c:pt>
                <c:pt idx="2">
                  <c:v>275.5</c:v>
                </c:pt>
              </c:numCache>
            </c:numRef>
          </c:val>
          <c:smooth val="1"/>
        </c:ser>
        <c:dLbls>
          <c:showLegendKey val="0"/>
          <c:showVal val="0"/>
          <c:showCatName val="0"/>
          <c:showSerName val="0"/>
          <c:showPercent val="0"/>
          <c:showBubbleSize val="0"/>
        </c:dLbls>
        <c:marker val="1"/>
        <c:smooth val="0"/>
        <c:axId val="283471600"/>
        <c:axId val="283471992"/>
      </c:lineChart>
      <c:catAx>
        <c:axId val="283471600"/>
        <c:scaling>
          <c:orientation val="minMax"/>
        </c:scaling>
        <c:delete val="0"/>
        <c:axPos val="b"/>
        <c:numFmt formatCode="General" sourceLinked="0"/>
        <c:majorTickMark val="none"/>
        <c:minorTickMark val="none"/>
        <c:tickLblPos val="nextTo"/>
        <c:spPr>
          <a:noFill/>
          <a:ln w="19074" cap="flat" cmpd="sng" algn="ctr">
            <a:solidFill>
              <a:schemeClr val="dk1">
                <a:lumMod val="75000"/>
                <a:lumOff val="25000"/>
              </a:schemeClr>
            </a:solidFill>
            <a:round/>
          </a:ln>
          <a:effectLst/>
        </c:spPr>
        <c:txPr>
          <a:bodyPr rot="0" vert="horz"/>
          <a:lstStyle/>
          <a:p>
            <a:pPr>
              <a:defRPr sz="1001" b="1" i="0" u="none" strike="noStrike" baseline="0">
                <a:solidFill>
                  <a:srgbClr val="333333"/>
                </a:solidFill>
                <a:latin typeface="Calibri"/>
                <a:ea typeface="Calibri"/>
                <a:cs typeface="Calibri"/>
              </a:defRPr>
            </a:pPr>
            <a:endParaRPr lang="ru-RU"/>
          </a:p>
        </c:txPr>
        <c:crossAx val="283471992"/>
        <c:crosses val="autoZero"/>
        <c:auto val="1"/>
        <c:lblAlgn val="ctr"/>
        <c:lblOffset val="100"/>
        <c:noMultiLvlLbl val="0"/>
      </c:catAx>
      <c:valAx>
        <c:axId val="283471992"/>
        <c:scaling>
          <c:orientation val="minMax"/>
        </c:scaling>
        <c:delete val="1"/>
        <c:axPos val="l"/>
        <c:numFmt formatCode="0.0" sourceLinked="1"/>
        <c:majorTickMark val="out"/>
        <c:minorTickMark val="none"/>
        <c:tickLblPos val="nextTo"/>
        <c:crossAx val="283471600"/>
        <c:crosses val="autoZero"/>
        <c:crossBetween val="between"/>
      </c:valAx>
      <c:spPr>
        <a:noFill/>
        <a:ln w="25432">
          <a:noFill/>
        </a:ln>
      </c:spPr>
    </c:plotArea>
    <c:legend>
      <c:legendPos val="r"/>
      <c:layout>
        <c:manualLayout>
          <c:xMode val="edge"/>
          <c:yMode val="edge"/>
          <c:x val="0"/>
          <c:y val="0.85239340751526893"/>
          <c:w val="0.99841017488076311"/>
          <c:h val="0.12162162162162163"/>
        </c:manualLayout>
      </c:layout>
      <c:overlay val="0"/>
      <c:spPr>
        <a:solidFill>
          <a:schemeClr val="lt1">
            <a:lumMod val="95000"/>
            <a:alpha val="39000"/>
          </a:schemeClr>
        </a:solidFill>
        <a:ln>
          <a:noFill/>
        </a:ln>
        <a:effectLst/>
      </c:spPr>
      <c:txPr>
        <a:bodyPr/>
        <a:lstStyle/>
        <a:p>
          <a:pPr>
            <a:defRPr sz="1100" b="1" i="0" u="none" strike="noStrike" baseline="0">
              <a:solidFill>
                <a:srgbClr val="333333"/>
              </a:solidFill>
              <a:latin typeface="Calibri"/>
              <a:ea typeface="Calibri"/>
              <a:cs typeface="Calibri"/>
            </a:defRPr>
          </a:pPr>
          <a:endParaRPr lang="ru-RU"/>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37" cap="flat" cmpd="sng" algn="ctr">
      <a:solidFill>
        <a:schemeClr val="dk1">
          <a:lumMod val="25000"/>
          <a:lumOff val="75000"/>
        </a:schemeClr>
      </a:solidFill>
      <a:round/>
    </a:ln>
    <a:effectLst/>
  </c:spPr>
  <c:txPr>
    <a:bodyPr/>
    <a:lstStyle/>
    <a:p>
      <a:pPr>
        <a:defRPr sz="901" b="0" i="0" u="none" strike="noStrike" baseline="0">
          <a:solidFill>
            <a:srgbClr val="000000"/>
          </a:solidFill>
          <a:latin typeface="Calibri"/>
          <a:ea typeface="Calibri"/>
          <a:cs typeface="Calibri"/>
        </a:defRPr>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7.3728060987681698E-2"/>
          <c:y val="5.7128303955825049E-2"/>
          <c:w val="0.57374375151462875"/>
          <c:h val="0.77257947824507101"/>
        </c:manualLayout>
      </c:layout>
      <c:barChart>
        <c:barDir val="col"/>
        <c:grouping val="clustered"/>
        <c:varyColors val="0"/>
        <c:ser>
          <c:idx val="0"/>
          <c:order val="0"/>
          <c:tx>
            <c:strRef>
              <c:f>Лист1!$A$2</c:f>
              <c:strCache>
                <c:ptCount val="1"/>
                <c:pt idx="0">
                  <c:v>обсяг обороту роздрібної торгівлі, млн грн</c:v>
                </c:pt>
              </c:strCache>
            </c:strRef>
          </c:tx>
          <c:spPr>
            <a:solidFill>
              <a:srgbClr val="5B9BD5">
                <a:lumMod val="20000"/>
                <a:lumOff val="80000"/>
              </a:srgbClr>
            </a:solidFill>
            <a:ln>
              <a:noFill/>
            </a:ln>
            <a:effectLst/>
            <a:scene3d>
              <a:camera prst="orthographicFront"/>
              <a:lightRig rig="threePt" dir="t"/>
            </a:scene3d>
            <a:sp3d prstMaterial="dkEdge">
              <a:bevelT w="165100" prst="coolSlant"/>
            </a:sp3d>
          </c:spPr>
          <c:invertIfNegative val="0"/>
          <c:dLbls>
            <c:dLbl>
              <c:idx val="0"/>
              <c:layout>
                <c:manualLayout>
                  <c:x val="-3.9735557277149839E-3"/>
                  <c:y val="-6.7297792483407743E-4"/>
                </c:manualLayout>
              </c:layout>
              <c:tx>
                <c:rich>
                  <a:bodyPr/>
                  <a:lstStyle/>
                  <a:p>
                    <a:pPr>
                      <a:defRPr sz="1050" b="0" i="0" u="none" strike="noStrike" baseline="0">
                        <a:solidFill>
                          <a:sysClr val="windowText" lastClr="000000"/>
                        </a:solidFill>
                        <a:latin typeface="Trebuchet MS"/>
                        <a:ea typeface="Trebuchet MS"/>
                        <a:cs typeface="Trebuchet MS"/>
                      </a:defRPr>
                    </a:pPr>
                    <a:r>
                      <a:rPr lang="en-US" sz="1050" b="1" i="0" u="none" strike="noStrike" baseline="0">
                        <a:solidFill>
                          <a:sysClr val="windowText" lastClr="000000"/>
                        </a:solidFill>
                        <a:latin typeface="Times New Roman"/>
                        <a:cs typeface="Times New Roman"/>
                      </a:rPr>
                      <a:t>77,9  </a:t>
                    </a:r>
                  </a:p>
                </c:rich>
              </c:tx>
              <c:spPr>
                <a:noFill/>
                <a:ln w="9525">
                  <a:noFill/>
                </a:ln>
              </c:spPr>
              <c:dLblPos val="outEnd"/>
              <c:showLegendKey val="0"/>
              <c:showVal val="0"/>
              <c:showCatName val="0"/>
              <c:showSerName val="0"/>
              <c:showPercent val="0"/>
              <c:showBubbleSize val="0"/>
              <c:extLst>
                <c:ext xmlns:c15="http://schemas.microsoft.com/office/drawing/2012/chart" uri="{CE6537A1-D6FC-4f65-9D91-7224C49458BB}">
                  <c15:layout>
                    <c:manualLayout>
                      <c:w val="5.8295638577092759E-2"/>
                      <c:h val="0.15630578191695768"/>
                    </c:manualLayout>
                  </c15:layout>
                </c:ext>
              </c:extLst>
            </c:dLbl>
            <c:dLbl>
              <c:idx val="1"/>
              <c:layout>
                <c:manualLayout>
                  <c:x val="1.1629678811415755E-2"/>
                  <c:y val="4.354490004415331E-2"/>
                </c:manualLayout>
              </c:layout>
              <c:tx>
                <c:rich>
                  <a:bodyPr/>
                  <a:lstStyle/>
                  <a:p>
                    <a:pPr>
                      <a:defRPr sz="1050" b="1" i="0" u="none" strike="noStrike" baseline="0">
                        <a:solidFill>
                          <a:sysClr val="windowText" lastClr="000000"/>
                        </a:solidFill>
                        <a:latin typeface="Times New Roman"/>
                        <a:ea typeface="Times New Roman"/>
                        <a:cs typeface="Times New Roman"/>
                      </a:defRPr>
                    </a:pPr>
                    <a:r>
                      <a:rPr lang="en-US" sz="1050">
                        <a:solidFill>
                          <a:sysClr val="windowText" lastClr="000000"/>
                        </a:solidFill>
                      </a:rPr>
                      <a:t>106,9 </a:t>
                    </a:r>
                  </a:p>
                </c:rich>
              </c:tx>
              <c:spPr>
                <a:noFill/>
                <a:ln w="9525">
                  <a:noFill/>
                </a:ln>
              </c:spPr>
              <c:dLblPos val="outEnd"/>
              <c:showLegendKey val="0"/>
              <c:showVal val="0"/>
              <c:showCatName val="0"/>
              <c:showSerName val="0"/>
              <c:showPercent val="0"/>
              <c:showBubbleSize val="0"/>
              <c:extLst>
                <c:ext xmlns:c15="http://schemas.microsoft.com/office/drawing/2012/chart" uri="{CE6537A1-D6FC-4f65-9D91-7224C49458BB}"/>
              </c:extLst>
            </c:dLbl>
            <c:dLbl>
              <c:idx val="2"/>
              <c:layout>
                <c:manualLayout>
                  <c:x val="-4.3826290580362227E-2"/>
                  <c:y val="2.6591816290436429E-2"/>
                </c:manualLayout>
              </c:layout>
              <c:tx>
                <c:rich>
                  <a:bodyPr/>
                  <a:lstStyle/>
                  <a:p>
                    <a:pPr>
                      <a:defRPr sz="1050" b="1" i="0" u="none" strike="noStrike" baseline="0">
                        <a:solidFill>
                          <a:sysClr val="windowText" lastClr="000000"/>
                        </a:solidFill>
                        <a:latin typeface="Times New Roman"/>
                        <a:ea typeface="Times New Roman"/>
                        <a:cs typeface="Times New Roman"/>
                      </a:defRPr>
                    </a:pPr>
                    <a:r>
                      <a:rPr lang="en-US" sz="1050">
                        <a:solidFill>
                          <a:sysClr val="windowText" lastClr="000000"/>
                        </a:solidFill>
                      </a:rPr>
                      <a:t>132,6</a:t>
                    </a:r>
                  </a:p>
                </c:rich>
              </c:tx>
              <c:spPr>
                <a:noFill/>
                <a:ln w="9525">
                  <a:noFill/>
                </a:ln>
              </c:spPr>
              <c:dLblPos val="outEnd"/>
              <c:showLegendKey val="0"/>
              <c:showVal val="0"/>
              <c:showCatName val="0"/>
              <c:showSerName val="0"/>
              <c:showPercent val="0"/>
              <c:showBubbleSize val="0"/>
              <c:extLst>
                <c:ext xmlns:c15="http://schemas.microsoft.com/office/drawing/2012/chart" uri="{CE6537A1-D6FC-4f65-9D91-7224C49458BB}"/>
              </c:extLst>
            </c:dLbl>
            <c:spPr>
              <a:noFill/>
              <a:ln w="9525">
                <a:noFill/>
              </a:ln>
            </c:spPr>
            <c:txPr>
              <a:bodyPr wrap="square" lIns="38100" tIns="19050" rIns="38100" bIns="19050" anchor="ctr">
                <a:spAutoFit/>
              </a:bodyPr>
              <a:lstStyle/>
              <a:p>
                <a:pPr>
                  <a:defRPr sz="1050" b="1" i="0" u="none" strike="noStrike" baseline="0">
                    <a:solidFill>
                      <a:sysClr val="windowText" lastClr="000000"/>
                    </a:solidFill>
                    <a:latin typeface="Times New Roman"/>
                    <a:ea typeface="Times New Roman"/>
                    <a:cs typeface="Times New Roman"/>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Лист1!$B$1:$D$1</c:f>
              <c:strCache>
                <c:ptCount val="3"/>
                <c:pt idx="0">
                  <c:v>2017 рік </c:v>
                </c:pt>
                <c:pt idx="1">
                  <c:v>2018 рік </c:v>
                </c:pt>
                <c:pt idx="2">
                  <c:v>2019 рік (очік.)</c:v>
                </c:pt>
              </c:strCache>
            </c:strRef>
          </c:cat>
          <c:val>
            <c:numRef>
              <c:f>Лист1!$B$2:$D$2</c:f>
              <c:numCache>
                <c:formatCode>0.0</c:formatCode>
                <c:ptCount val="3"/>
                <c:pt idx="0">
                  <c:v>77.900000000000006</c:v>
                </c:pt>
                <c:pt idx="1">
                  <c:v>106.8</c:v>
                </c:pt>
                <c:pt idx="2">
                  <c:v>132.6</c:v>
                </c:pt>
              </c:numCache>
            </c:numRef>
          </c:val>
        </c:ser>
        <c:dLbls>
          <c:showLegendKey val="0"/>
          <c:showVal val="0"/>
          <c:showCatName val="0"/>
          <c:showSerName val="0"/>
          <c:showPercent val="0"/>
          <c:showBubbleSize val="0"/>
        </c:dLbls>
        <c:gapWidth val="247"/>
        <c:axId val="283472776"/>
        <c:axId val="283473168"/>
      </c:barChart>
      <c:lineChart>
        <c:grouping val="stacked"/>
        <c:varyColors val="0"/>
        <c:ser>
          <c:idx val="1"/>
          <c:order val="1"/>
          <c:tx>
            <c:strRef>
              <c:f>Лист1!$A$3</c:f>
              <c:strCache>
                <c:ptCount val="1"/>
                <c:pt idx="0">
                  <c:v>темп росту обсягу  обороту роздрібної торгівлі до попереднього року (у порівняних цінах), %</c:v>
                </c:pt>
              </c:strCache>
            </c:strRef>
          </c:tx>
          <c:spPr>
            <a:ln w="22194" cap="rnd">
              <a:solidFill>
                <a:srgbClr val="7030A0"/>
              </a:solidFill>
              <a:round/>
            </a:ln>
            <a:effectLst/>
          </c:spPr>
          <c:marker>
            <c:symbol val="circle"/>
            <c:size val="4"/>
            <c:spPr>
              <a:solidFill>
                <a:srgbClr val="7030A0"/>
              </a:solidFill>
              <a:ln w="15854">
                <a:solidFill>
                  <a:srgbClr val="7030A0"/>
                </a:solidFill>
                <a:round/>
              </a:ln>
              <a:effectLst/>
            </c:spPr>
          </c:marker>
          <c:dLbls>
            <c:dLbl>
              <c:idx val="0"/>
              <c:layout>
                <c:manualLayout>
                  <c:x val="-8.0548921995079251E-2"/>
                  <c:y val="-5.1399446515415524E-2"/>
                </c:manualLayout>
              </c:layout>
              <c:tx>
                <c:rich>
                  <a:bodyPr/>
                  <a:lstStyle/>
                  <a:p>
                    <a:pPr>
                      <a:defRPr b="1" i="0" baseline="0">
                        <a:solidFill>
                          <a:sysClr val="windowText" lastClr="000000"/>
                        </a:solidFill>
                        <a:latin typeface="Times New Roman" panose="02020603050405020304" pitchFamily="18" charset="0"/>
                        <a:ea typeface="+mn-ea"/>
                        <a:cs typeface="+mn-cs"/>
                      </a:defRPr>
                    </a:pPr>
                    <a:r>
                      <a:rPr lang="en-US" b="1" i="0" baseline="0">
                        <a:solidFill>
                          <a:srgbClr val="7030A0"/>
                        </a:solidFill>
                        <a:latin typeface="Times New Roman" panose="02020603050405020304" pitchFamily="18" charset="0"/>
                        <a:ea typeface="+mn-ea"/>
                        <a:cs typeface="+mn-cs"/>
                      </a:rPr>
                      <a:t>109,2</a:t>
                    </a:r>
                    <a:endParaRPr lang="en-US" b="1" i="0" baseline="0">
                      <a:solidFill>
                        <a:srgbClr val="7030A0"/>
                      </a:solidFill>
                      <a:latin typeface="Times New Roman" panose="02020603050405020304" pitchFamily="18" charset="0"/>
                    </a:endParaRPr>
                  </a:p>
                </c:rich>
              </c:tx>
              <c:spPr>
                <a:solidFill>
                  <a:srgbClr val="A5A5A5">
                    <a:lumMod val="20000"/>
                    <a:lumOff val="80000"/>
                  </a:srgbClr>
                </a:solidFill>
                <a:ln w="12685" cap="rnd" cmpd="sng" algn="ctr">
                  <a:solidFill>
                    <a:srgbClr val="FFCCFF"/>
                  </a:solidFill>
                  <a:prstDash val="solid"/>
                </a:ln>
                <a:effectLst/>
                <a:scene3d>
                  <a:camera prst="orthographicFront"/>
                  <a:lightRig rig="threePt" dir="t"/>
                </a:scene3d>
                <a:sp3d prstMaterial="matte">
                  <a:bevelT/>
                </a:sp3d>
              </c:spPr>
              <c:dLblPos val="r"/>
              <c:showLegendKey val="0"/>
              <c:showVal val="0"/>
              <c:showCatName val="0"/>
              <c:showSerName val="0"/>
              <c:showPercent val="0"/>
              <c:showBubbleSize val="0"/>
              <c:extLst>
                <c:ext xmlns:c15="http://schemas.microsoft.com/office/drawing/2012/chart" uri="{CE6537A1-D6FC-4f65-9D91-7224C49458BB}">
                  <c15:layout>
                    <c:manualLayout>
                      <c:w val="6.3367712838712065E-2"/>
                      <c:h val="8.6651882800364233E-2"/>
                    </c:manualLayout>
                  </c15:layout>
                </c:ext>
              </c:extLst>
            </c:dLbl>
            <c:dLbl>
              <c:idx val="1"/>
              <c:layout>
                <c:manualLayout>
                  <c:x val="4.598638785175327E-3"/>
                  <c:y val="-6.1259972293327365E-2"/>
                </c:manualLayout>
              </c:layout>
              <c:tx>
                <c:rich>
                  <a:bodyPr/>
                  <a:lstStyle/>
                  <a:p>
                    <a:pPr>
                      <a:defRPr b="1" i="0" baseline="0">
                        <a:solidFill>
                          <a:sysClr val="windowText" lastClr="000000"/>
                        </a:solidFill>
                        <a:latin typeface="Times New Roman" panose="02020603050405020304" pitchFamily="18" charset="0"/>
                        <a:ea typeface="+mn-ea"/>
                        <a:cs typeface="+mn-cs"/>
                      </a:defRPr>
                    </a:pPr>
                    <a:r>
                      <a:rPr lang="en-US" b="1" i="0" baseline="0">
                        <a:solidFill>
                          <a:srgbClr val="7030A0"/>
                        </a:solidFill>
                        <a:latin typeface="Times New Roman" panose="02020603050405020304" pitchFamily="18" charset="0"/>
                      </a:rPr>
                      <a:t>126,4</a:t>
                    </a:r>
                  </a:p>
                </c:rich>
              </c:tx>
              <c:spPr>
                <a:solidFill>
                  <a:srgbClr val="A5A5A5">
                    <a:lumMod val="20000"/>
                    <a:lumOff val="80000"/>
                  </a:srgbClr>
                </a:solidFill>
                <a:ln w="12685" cap="rnd" cmpd="sng" algn="ctr">
                  <a:solidFill>
                    <a:srgbClr val="FFCCFF"/>
                  </a:solidFill>
                  <a:prstDash val="solid"/>
                </a:ln>
                <a:effectLst/>
                <a:scene3d>
                  <a:camera prst="orthographicFront"/>
                  <a:lightRig rig="threePt" dir="t"/>
                </a:scene3d>
                <a:sp3d prstMaterial="matte">
                  <a:bevelT/>
                </a:sp3d>
              </c:spPr>
              <c:dLblPos val="r"/>
              <c:showLegendKey val="0"/>
              <c:showVal val="0"/>
              <c:showCatName val="0"/>
              <c:showSerName val="0"/>
              <c:showPercent val="0"/>
              <c:showBubbleSize val="0"/>
              <c:extLst>
                <c:ext xmlns:c15="http://schemas.microsoft.com/office/drawing/2012/chart" uri="{CE6537A1-D6FC-4f65-9D91-7224C49458BB}">
                  <c15:layout>
                    <c:manualLayout>
                      <c:w val="5.9436701867665594E-2"/>
                      <c:h val="7.8830146231721035E-2"/>
                    </c:manualLayout>
                  </c15:layout>
                </c:ext>
              </c:extLst>
            </c:dLbl>
            <c:dLbl>
              <c:idx val="2"/>
              <c:layout>
                <c:manualLayout>
                  <c:x val="3.0132941010086347E-3"/>
                  <c:y val="-6.1873770138439824E-2"/>
                </c:manualLayout>
              </c:layout>
              <c:tx>
                <c:rich>
                  <a:bodyPr/>
                  <a:lstStyle/>
                  <a:p>
                    <a:pPr>
                      <a:defRPr b="1" i="0" baseline="0">
                        <a:solidFill>
                          <a:sysClr val="windowText" lastClr="000000"/>
                        </a:solidFill>
                        <a:latin typeface="Times New Roman" panose="02020603050405020304" pitchFamily="18" charset="0"/>
                        <a:ea typeface="+mn-ea"/>
                        <a:cs typeface="+mn-cs"/>
                      </a:defRPr>
                    </a:pPr>
                    <a:r>
                      <a:rPr lang="en-US" b="1" i="0" baseline="0">
                        <a:solidFill>
                          <a:srgbClr val="7030A0"/>
                        </a:solidFill>
                        <a:latin typeface="Times New Roman" panose="02020603050405020304" pitchFamily="18" charset="0"/>
                        <a:ea typeface="+mn-ea"/>
                        <a:cs typeface="+mn-cs"/>
                      </a:rPr>
                      <a:t>124,0</a:t>
                    </a:r>
                  </a:p>
                  <a:p>
                    <a:pPr>
                      <a:defRPr b="1" i="0" baseline="0">
                        <a:solidFill>
                          <a:sysClr val="windowText" lastClr="000000"/>
                        </a:solidFill>
                        <a:latin typeface="Times New Roman" panose="02020603050405020304" pitchFamily="18" charset="0"/>
                        <a:ea typeface="+mn-ea"/>
                        <a:cs typeface="+mn-cs"/>
                      </a:defRPr>
                    </a:pPr>
                    <a:endParaRPr lang="en-US" b="1" i="0" baseline="0">
                      <a:solidFill>
                        <a:srgbClr val="7030A0"/>
                      </a:solidFill>
                      <a:latin typeface="Times New Roman" panose="02020603050405020304" pitchFamily="18" charset="0"/>
                    </a:endParaRPr>
                  </a:p>
                </c:rich>
              </c:tx>
              <c:numFmt formatCode="#,##0.00" sourceLinked="0"/>
              <c:spPr>
                <a:solidFill>
                  <a:srgbClr val="A5A5A5">
                    <a:lumMod val="20000"/>
                    <a:lumOff val="80000"/>
                  </a:srgbClr>
                </a:solidFill>
                <a:ln w="12685" cap="rnd" cmpd="sng" algn="ctr">
                  <a:solidFill>
                    <a:srgbClr val="FFCCFF"/>
                  </a:solidFill>
                  <a:prstDash val="solid"/>
                </a:ln>
                <a:effectLst/>
                <a:scene3d>
                  <a:camera prst="orthographicFront"/>
                  <a:lightRig rig="threePt" dir="t"/>
                </a:scene3d>
                <a:sp3d prstMaterial="matte">
                  <a:bevelT/>
                </a:sp3d>
              </c:spPr>
              <c:dLblPos val="r"/>
              <c:showLegendKey val="0"/>
              <c:showVal val="0"/>
              <c:showCatName val="0"/>
              <c:showSerName val="0"/>
              <c:showPercent val="0"/>
              <c:showBubbleSize val="0"/>
              <c:extLst>
                <c:ext xmlns:c15="http://schemas.microsoft.com/office/drawing/2012/chart" uri="{CE6537A1-D6FC-4f65-9D91-7224C49458BB}">
                  <c15:layout>
                    <c:manualLayout>
                      <c:w val="5.9426186750130401E-2"/>
                      <c:h val="7.5171650055370992E-2"/>
                    </c:manualLayout>
                  </c15:layout>
                </c:ext>
              </c:extLst>
            </c:dLbl>
            <c:spPr>
              <a:solidFill>
                <a:srgbClr val="A5A5A5">
                  <a:lumMod val="20000"/>
                  <a:lumOff val="80000"/>
                </a:srgbClr>
              </a:solidFill>
              <a:ln w="12685" cap="rnd" cmpd="sng" algn="ctr">
                <a:solidFill>
                  <a:srgbClr val="FFC000"/>
                </a:solidFill>
                <a:prstDash val="solid"/>
              </a:ln>
              <a:effectLst/>
              <a:scene3d>
                <a:camera prst="orthographicFront"/>
                <a:lightRig rig="threePt" dir="t"/>
              </a:scene3d>
              <a:sp3d prstMaterial="matte">
                <a:bevelT/>
              </a:sp3d>
            </c:spPr>
            <c:txPr>
              <a:bodyPr wrap="square" lIns="38100" tIns="19050" rIns="38100" bIns="19050" anchor="ctr">
                <a:spAutoFit/>
              </a:bodyPr>
              <a:lstStyle/>
              <a:p>
                <a:pPr>
                  <a:defRPr b="1" i="0" baseline="0">
                    <a:solidFill>
                      <a:sysClr val="windowText" lastClr="000000"/>
                    </a:solidFill>
                    <a:latin typeface="Times New Roman" panose="02020603050405020304" pitchFamily="18" charset="0"/>
                    <a:ea typeface="+mn-ea"/>
                    <a:cs typeface="+mn-cs"/>
                  </a:defRPr>
                </a:pPr>
                <a:endParaRPr lang="ru-RU"/>
              </a:p>
            </c:txPr>
            <c:dLblPos val="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Лист1!$B$1:$D$1</c:f>
              <c:strCache>
                <c:ptCount val="3"/>
                <c:pt idx="0">
                  <c:v>2017 рік </c:v>
                </c:pt>
                <c:pt idx="1">
                  <c:v>2018 рік </c:v>
                </c:pt>
                <c:pt idx="2">
                  <c:v>2019 рік (очік.)</c:v>
                </c:pt>
              </c:strCache>
            </c:strRef>
          </c:cat>
          <c:val>
            <c:numRef>
              <c:f>Лист1!$B$3:$D$3</c:f>
              <c:numCache>
                <c:formatCode>0.0</c:formatCode>
                <c:ptCount val="3"/>
                <c:pt idx="0">
                  <c:v>109.2</c:v>
                </c:pt>
                <c:pt idx="1">
                  <c:v>126.4</c:v>
                </c:pt>
                <c:pt idx="2">
                  <c:v>124</c:v>
                </c:pt>
              </c:numCache>
            </c:numRef>
          </c:val>
          <c:smooth val="1"/>
        </c:ser>
        <c:dLbls>
          <c:showLegendKey val="0"/>
          <c:showVal val="0"/>
          <c:showCatName val="0"/>
          <c:showSerName val="0"/>
          <c:showPercent val="0"/>
          <c:showBubbleSize val="0"/>
        </c:dLbls>
        <c:marker val="1"/>
        <c:smooth val="0"/>
        <c:axId val="283473560"/>
        <c:axId val="288313376"/>
      </c:lineChart>
      <c:catAx>
        <c:axId val="283472776"/>
        <c:scaling>
          <c:orientation val="minMax"/>
        </c:scaling>
        <c:delete val="0"/>
        <c:axPos val="b"/>
        <c:numFmt formatCode="General" sourceLinked="0"/>
        <c:majorTickMark val="out"/>
        <c:minorTickMark val="none"/>
        <c:tickLblPos val="nextTo"/>
        <c:spPr>
          <a:noFill/>
          <a:ln w="9512" cap="flat" cmpd="sng" algn="ctr">
            <a:solidFill>
              <a:schemeClr val="dk1">
                <a:lumMod val="15000"/>
                <a:lumOff val="85000"/>
              </a:schemeClr>
            </a:solidFill>
            <a:round/>
          </a:ln>
          <a:effectLst/>
        </c:spPr>
        <c:txPr>
          <a:bodyPr rot="0" vert="horz"/>
          <a:lstStyle/>
          <a:p>
            <a:pPr>
              <a:defRPr sz="1099" b="1" i="0" u="none" strike="noStrike" baseline="0">
                <a:solidFill>
                  <a:srgbClr val="003366"/>
                </a:solidFill>
                <a:latin typeface="Times New Roman"/>
                <a:ea typeface="Times New Roman"/>
                <a:cs typeface="Times New Roman"/>
              </a:defRPr>
            </a:pPr>
            <a:endParaRPr lang="ru-RU"/>
          </a:p>
        </c:txPr>
        <c:crossAx val="283473168"/>
        <c:crosses val="autoZero"/>
        <c:auto val="1"/>
        <c:lblAlgn val="ctr"/>
        <c:lblOffset val="100"/>
        <c:noMultiLvlLbl val="0"/>
      </c:catAx>
      <c:valAx>
        <c:axId val="283473168"/>
        <c:scaling>
          <c:orientation val="minMax"/>
        </c:scaling>
        <c:delete val="0"/>
        <c:axPos val="l"/>
        <c:numFmt formatCode="0.0" sourceLinked="1"/>
        <c:majorTickMark val="none"/>
        <c:minorTickMark val="none"/>
        <c:tickLblPos val="nextTo"/>
        <c:spPr>
          <a:solidFill>
            <a:sysClr val="window" lastClr="FFFFFF"/>
          </a:solidFill>
          <a:ln w="6342">
            <a:noFill/>
          </a:ln>
        </c:spPr>
        <c:txPr>
          <a:bodyPr rot="0" vert="horz"/>
          <a:lstStyle/>
          <a:p>
            <a:pPr>
              <a:defRPr sz="1194" b="0" i="0" u="none" strike="noStrike" baseline="0">
                <a:solidFill>
                  <a:srgbClr val="FFFFFF"/>
                </a:solidFill>
                <a:latin typeface="Trebuchet MS"/>
                <a:ea typeface="Trebuchet MS"/>
                <a:cs typeface="Trebuchet MS"/>
              </a:defRPr>
            </a:pPr>
            <a:endParaRPr lang="ru-RU"/>
          </a:p>
        </c:txPr>
        <c:crossAx val="283472776"/>
        <c:crosses val="autoZero"/>
        <c:crossBetween val="between"/>
      </c:valAx>
      <c:catAx>
        <c:axId val="283473560"/>
        <c:scaling>
          <c:orientation val="minMax"/>
        </c:scaling>
        <c:delete val="1"/>
        <c:axPos val="b"/>
        <c:numFmt formatCode="General" sourceLinked="1"/>
        <c:majorTickMark val="out"/>
        <c:minorTickMark val="none"/>
        <c:tickLblPos val="nextTo"/>
        <c:crossAx val="288313376"/>
        <c:crosses val="autoZero"/>
        <c:auto val="1"/>
        <c:lblAlgn val="ctr"/>
        <c:lblOffset val="100"/>
        <c:noMultiLvlLbl val="0"/>
      </c:catAx>
      <c:valAx>
        <c:axId val="288313376"/>
        <c:scaling>
          <c:orientation val="minMax"/>
        </c:scaling>
        <c:delete val="0"/>
        <c:axPos val="r"/>
        <c:numFmt formatCode="0.0" sourceLinked="1"/>
        <c:majorTickMark val="none"/>
        <c:minorTickMark val="none"/>
        <c:tickLblPos val="nextTo"/>
        <c:spPr>
          <a:ln w="6342">
            <a:noFill/>
          </a:ln>
        </c:spPr>
        <c:txPr>
          <a:bodyPr rot="0" vert="horz"/>
          <a:lstStyle/>
          <a:p>
            <a:pPr>
              <a:defRPr sz="1194" b="0" i="0" u="none" strike="noStrike" baseline="0">
                <a:solidFill>
                  <a:srgbClr val="FFFFFF"/>
                </a:solidFill>
                <a:latin typeface="Trebuchet MS"/>
                <a:ea typeface="Trebuchet MS"/>
                <a:cs typeface="Trebuchet MS"/>
              </a:defRPr>
            </a:pPr>
            <a:endParaRPr lang="ru-RU"/>
          </a:p>
        </c:txPr>
        <c:crossAx val="283473560"/>
        <c:crosses val="max"/>
        <c:crossBetween val="between"/>
      </c:valAx>
      <c:spPr>
        <a:solidFill>
          <a:srgbClr val="5B9BD5">
            <a:lumMod val="40000"/>
            <a:lumOff val="60000"/>
          </a:srgbClr>
        </a:solidFill>
        <a:ln w="25365">
          <a:noFill/>
        </a:ln>
      </c:spPr>
    </c:plotArea>
    <c:legend>
      <c:legendPos val="r"/>
      <c:layout>
        <c:manualLayout>
          <c:xMode val="edge"/>
          <c:yMode val="edge"/>
          <c:x val="0.67188315075639016"/>
          <c:y val="0.10005353981915051"/>
          <c:w val="0.31559728742827337"/>
          <c:h val="0.68417979002624674"/>
        </c:manualLayout>
      </c:layout>
      <c:overlay val="0"/>
      <c:spPr>
        <a:solidFill>
          <a:srgbClr val="5B9BD5">
            <a:lumMod val="40000"/>
            <a:lumOff val="60000"/>
          </a:srgbClr>
        </a:solidFill>
        <a:ln w="25365">
          <a:noFill/>
        </a:ln>
      </c:spPr>
      <c:txPr>
        <a:bodyPr/>
        <a:lstStyle/>
        <a:p>
          <a:pPr>
            <a:defRPr sz="1009" b="1" i="0" u="none" strike="noStrike" baseline="0">
              <a:solidFill>
                <a:srgbClr val="003366"/>
              </a:solidFill>
              <a:latin typeface="Times New Roman"/>
              <a:ea typeface="Times New Roman"/>
              <a:cs typeface="Times New Roman"/>
            </a:defRPr>
          </a:pPr>
          <a:endParaRPr lang="ru-RU"/>
        </a:p>
      </c:txPr>
    </c:legend>
    <c:plotVisOnly val="1"/>
    <c:dispBlanksAs val="zero"/>
    <c:showDLblsOverMax val="0"/>
  </c:chart>
  <c:spPr>
    <a:solidFill>
      <a:schemeClr val="lt1"/>
    </a:solidFill>
    <a:ln w="9512" cap="flat" cmpd="sng" algn="ctr">
      <a:solidFill>
        <a:schemeClr val="dk1">
          <a:lumMod val="15000"/>
          <a:lumOff val="85000"/>
        </a:schemeClr>
      </a:solidFill>
      <a:round/>
    </a:ln>
    <a:effectLst/>
  </c:spPr>
  <c:txPr>
    <a:bodyPr/>
    <a:lstStyle/>
    <a:p>
      <a:pPr>
        <a:defRPr sz="999" b="0" i="0" u="none" strike="noStrike" baseline="0">
          <a:solidFill>
            <a:srgbClr val="000000"/>
          </a:solidFill>
          <a:latin typeface="Trebuchet MS"/>
          <a:ea typeface="Trebuchet MS"/>
          <a:cs typeface="Trebuchet MS"/>
        </a:defRPr>
      </a:pPr>
      <a:endParaRPr lang="ru-RU"/>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5584718576844562E-2"/>
          <c:y val="3.4204342638988312E-2"/>
          <c:w val="0.91441528142315542"/>
          <c:h val="0.82444904414048525"/>
        </c:manualLayout>
      </c:layout>
      <c:barChart>
        <c:barDir val="col"/>
        <c:grouping val="clustered"/>
        <c:varyColors val="0"/>
        <c:ser>
          <c:idx val="0"/>
          <c:order val="0"/>
          <c:tx>
            <c:strRef>
              <c:f>Лист1!$A$2</c:f>
              <c:strCache>
                <c:ptCount val="1"/>
                <c:pt idx="0">
                  <c:v>обсяг реалізованих послуг, млрд грн</c:v>
                </c:pt>
              </c:strCache>
            </c:strRef>
          </c:tx>
          <c:spPr>
            <a:solidFill>
              <a:schemeClr val="tx2">
                <a:lumMod val="20000"/>
                <a:lumOff val="80000"/>
              </a:schemeClr>
            </a:solidFill>
            <a:ln>
              <a:noFill/>
            </a:ln>
            <a:effectLst/>
            <a:scene3d>
              <a:camera prst="orthographicFront"/>
              <a:lightRig rig="threePt" dir="t"/>
            </a:scene3d>
            <a:sp3d>
              <a:bevelT w="165100" prst="coolSlant"/>
            </a:sp3d>
          </c:spPr>
          <c:invertIfNegative val="0"/>
          <c:dLbls>
            <c:dLbl>
              <c:idx val="0"/>
              <c:layout>
                <c:manualLayout>
                  <c:x val="-3.2236479699296848E-3"/>
                  <c:y val="-8.2775291429241213E-2"/>
                </c:manualLayout>
              </c:layout>
              <c:tx>
                <c:rich>
                  <a:bodyPr rot="0" spcFirstLastPara="1" vertOverflow="ellipsis" vert="horz" wrap="square" anchor="ctr" anchorCtr="1"/>
                  <a:lstStyle/>
                  <a:p>
                    <a:pPr>
                      <a:defRPr sz="1050" b="0" i="0" u="none" strike="noStrike" kern="1200" baseline="0">
                        <a:solidFill>
                          <a:sysClr val="windowText" lastClr="000000"/>
                        </a:solidFill>
                        <a:latin typeface="Trebuchet MS"/>
                        <a:ea typeface="Trebuchet MS"/>
                        <a:cs typeface="Trebuchet MS"/>
                      </a:defRPr>
                    </a:pPr>
                    <a:r>
                      <a:rPr lang="en-US" sz="1050" b="1" i="0" u="none" strike="noStrike" baseline="0">
                        <a:solidFill>
                          <a:sysClr val="windowText" lastClr="000000"/>
                        </a:solidFill>
                        <a:latin typeface="Times New Roman"/>
                        <a:cs typeface="Times New Roman"/>
                      </a:rPr>
                      <a:t>31,5 </a:t>
                    </a:r>
                  </a:p>
                </c:rich>
              </c:tx>
              <c:spPr>
                <a:noFill/>
                <a:ln w="9525">
                  <a:noFill/>
                </a:ln>
                <a:effectLst/>
              </c:spPr>
              <c:showLegendKey val="0"/>
              <c:showVal val="0"/>
              <c:showCatName val="0"/>
              <c:showSerName val="0"/>
              <c:showPercent val="0"/>
              <c:showBubbleSize val="0"/>
              <c:extLst>
                <c:ext xmlns:c15="http://schemas.microsoft.com/office/drawing/2012/chart" uri="{CE6537A1-D6FC-4f65-9D91-7224C49458BB}"/>
              </c:extLst>
            </c:dLbl>
            <c:dLbl>
              <c:idx val="1"/>
              <c:layout>
                <c:manualLayout>
                  <c:x val="4.9065163150902435E-3"/>
                  <c:y val="-3.1421364143636832E-2"/>
                </c:manualLayout>
              </c:layout>
              <c:tx>
                <c:rich>
                  <a:bodyPr rot="0" spcFirstLastPara="1" vertOverflow="ellipsis" vert="horz" wrap="square" anchor="ctr" anchorCtr="1"/>
                  <a:lstStyle/>
                  <a:p>
                    <a:pPr>
                      <a:defRPr sz="1050" b="1" i="0" u="none" strike="noStrike" kern="1200" baseline="0">
                        <a:solidFill>
                          <a:sysClr val="windowText" lastClr="000000"/>
                        </a:solidFill>
                        <a:latin typeface="Times New Roman"/>
                        <a:ea typeface="Times New Roman"/>
                        <a:cs typeface="Times New Roman"/>
                      </a:defRPr>
                    </a:pPr>
                    <a:r>
                      <a:rPr lang="en-US" sz="1050">
                        <a:solidFill>
                          <a:sysClr val="windowText" lastClr="000000"/>
                        </a:solidFill>
                      </a:rPr>
                      <a:t>38,5</a:t>
                    </a:r>
                  </a:p>
                </c:rich>
              </c:tx>
              <c:spPr>
                <a:noFill/>
                <a:ln w="9525">
                  <a:noFill/>
                </a:ln>
                <a:effectLst/>
              </c:spPr>
              <c:showLegendKey val="0"/>
              <c:showVal val="0"/>
              <c:showCatName val="0"/>
              <c:showSerName val="0"/>
              <c:showPercent val="0"/>
              <c:showBubbleSize val="0"/>
              <c:extLst>
                <c:ext xmlns:c15="http://schemas.microsoft.com/office/drawing/2012/chart" uri="{CE6537A1-D6FC-4f65-9D91-7224C49458BB}"/>
              </c:extLst>
            </c:dLbl>
            <c:dLbl>
              <c:idx val="2"/>
              <c:layout>
                <c:manualLayout>
                  <c:x val="-1.6209779333138912E-4"/>
                  <c:y val="1.5850303194859236E-2"/>
                </c:manualLayout>
              </c:layout>
              <c:tx>
                <c:rich>
                  <a:bodyPr rot="0" spcFirstLastPara="1" vertOverflow="ellipsis" vert="horz" wrap="square" anchor="ctr" anchorCtr="1"/>
                  <a:lstStyle/>
                  <a:p>
                    <a:pPr>
                      <a:defRPr sz="1050" b="1" i="0" u="none" strike="noStrike" kern="1200" baseline="0">
                        <a:solidFill>
                          <a:sysClr val="windowText" lastClr="000000"/>
                        </a:solidFill>
                        <a:latin typeface="Times New Roman"/>
                        <a:ea typeface="Times New Roman"/>
                        <a:cs typeface="Times New Roman"/>
                      </a:defRPr>
                    </a:pPr>
                    <a:r>
                      <a:rPr lang="en-US" sz="1050">
                        <a:solidFill>
                          <a:sysClr val="windowText" lastClr="000000"/>
                        </a:solidFill>
                      </a:rPr>
                      <a:t>62,4</a:t>
                    </a:r>
                  </a:p>
                </c:rich>
              </c:tx>
              <c:spPr>
                <a:noFill/>
                <a:ln w="9525">
                  <a:noFill/>
                </a:ln>
                <a:effectLst/>
              </c:spPr>
              <c:showLegendKey val="0"/>
              <c:showVal val="0"/>
              <c:showCatName val="0"/>
              <c:showSerName val="0"/>
              <c:showPercent val="0"/>
              <c:showBubbleSize val="0"/>
              <c:extLst>
                <c:ext xmlns:c15="http://schemas.microsoft.com/office/drawing/2012/chart" uri="{CE6537A1-D6FC-4f65-9D91-7224C49458BB}"/>
              </c:extLst>
            </c:dLbl>
            <c:spPr>
              <a:solidFill>
                <a:srgbClr val="92D050"/>
              </a:solidFill>
              <a:ln w="9525">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ysClr val="windowText" lastClr="000000"/>
                    </a:solidFill>
                    <a:latin typeface="Times New Roman"/>
                    <a:ea typeface="Times New Roman"/>
                    <a:cs typeface="Times New Roman"/>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Лист1!$B$1:$D$1</c:f>
              <c:strCache>
                <c:ptCount val="3"/>
                <c:pt idx="0">
                  <c:v>2017 рік </c:v>
                </c:pt>
                <c:pt idx="1">
                  <c:v>2018 рік </c:v>
                </c:pt>
                <c:pt idx="2">
                  <c:v>2019 рік (очік.)</c:v>
                </c:pt>
              </c:strCache>
            </c:strRef>
          </c:cat>
          <c:val>
            <c:numRef>
              <c:f>Лист1!$B$2:$D$2</c:f>
              <c:numCache>
                <c:formatCode>0.00</c:formatCode>
                <c:ptCount val="3"/>
                <c:pt idx="0">
                  <c:v>31.5</c:v>
                </c:pt>
                <c:pt idx="1">
                  <c:v>38.5</c:v>
                </c:pt>
                <c:pt idx="2">
                  <c:v>62.4</c:v>
                </c:pt>
              </c:numCache>
            </c:numRef>
          </c:val>
        </c:ser>
        <c:dLbls>
          <c:showLegendKey val="0"/>
          <c:showVal val="0"/>
          <c:showCatName val="0"/>
          <c:showSerName val="0"/>
          <c:showPercent val="0"/>
          <c:showBubbleSize val="0"/>
        </c:dLbls>
        <c:gapWidth val="247"/>
        <c:axId val="288314160"/>
        <c:axId val="288314552"/>
      </c:barChart>
      <c:catAx>
        <c:axId val="288314160"/>
        <c:scaling>
          <c:orientation val="minMax"/>
        </c:scaling>
        <c:delete val="0"/>
        <c:axPos val="b"/>
        <c:numFmt formatCode="General" sourceLinked="0"/>
        <c:majorTickMark val="out"/>
        <c:minorTickMark val="none"/>
        <c:tickLblPos val="nextTo"/>
        <c:spPr>
          <a:noFill/>
          <a:ln w="9512" cap="flat" cmpd="sng" algn="ctr">
            <a:solidFill>
              <a:schemeClr val="dk1">
                <a:lumMod val="15000"/>
                <a:lumOff val="85000"/>
              </a:schemeClr>
            </a:solidFill>
            <a:prstDash val="solid"/>
            <a:round/>
          </a:ln>
          <a:effectLst/>
        </c:spPr>
        <c:txPr>
          <a:bodyPr rot="0" spcFirstLastPara="1" vertOverflow="ellipsis" wrap="square" anchor="ctr" anchorCtr="1"/>
          <a:lstStyle/>
          <a:p>
            <a:pPr>
              <a:defRPr sz="1099" b="1" i="0" u="none" strike="noStrike" kern="1200" baseline="0">
                <a:solidFill>
                  <a:srgbClr val="003366"/>
                </a:solidFill>
                <a:latin typeface="Times New Roman"/>
                <a:ea typeface="Times New Roman"/>
                <a:cs typeface="Times New Roman"/>
              </a:defRPr>
            </a:pPr>
            <a:endParaRPr lang="ru-RU"/>
          </a:p>
        </c:txPr>
        <c:crossAx val="288314552"/>
        <c:crosses val="autoZero"/>
        <c:auto val="1"/>
        <c:lblAlgn val="ctr"/>
        <c:lblOffset val="100"/>
        <c:noMultiLvlLbl val="0"/>
      </c:catAx>
      <c:valAx>
        <c:axId val="288314552"/>
        <c:scaling>
          <c:orientation val="minMax"/>
        </c:scaling>
        <c:delete val="0"/>
        <c:axPos val="l"/>
        <c:numFmt formatCode="0.00" sourceLinked="1"/>
        <c:majorTickMark val="none"/>
        <c:minorTickMark val="none"/>
        <c:tickLblPos val="nextTo"/>
        <c:spPr>
          <a:solidFill>
            <a:sysClr val="window" lastClr="FFFFFF"/>
          </a:solidFill>
          <a:ln w="6342" cap="flat" cmpd="sng" algn="ctr">
            <a:noFill/>
            <a:prstDash val="solid"/>
            <a:round/>
          </a:ln>
          <a:effectLst/>
        </c:spPr>
        <c:txPr>
          <a:bodyPr rot="0" spcFirstLastPara="1" vertOverflow="ellipsis" wrap="square" anchor="ctr" anchorCtr="1"/>
          <a:lstStyle/>
          <a:p>
            <a:pPr>
              <a:defRPr sz="1194" b="0" i="0" u="none" strike="noStrike" kern="1200" baseline="0">
                <a:solidFill>
                  <a:srgbClr val="FFFFFF"/>
                </a:solidFill>
                <a:latin typeface="Trebuchet MS"/>
                <a:ea typeface="Trebuchet MS"/>
                <a:cs typeface="Trebuchet MS"/>
              </a:defRPr>
            </a:pPr>
            <a:endParaRPr lang="ru-RU"/>
          </a:p>
        </c:txPr>
        <c:crossAx val="288314160"/>
        <c:crosses val="autoZero"/>
        <c:crossBetween val="between"/>
      </c:valAx>
      <c:spPr>
        <a:solidFill>
          <a:schemeClr val="accent1">
            <a:lumMod val="40000"/>
            <a:lumOff val="60000"/>
          </a:schemeClr>
        </a:solidFill>
        <a:ln w="25365">
          <a:noFill/>
        </a:ln>
        <a:effectLst/>
      </c:spPr>
    </c:plotArea>
    <c:plotVisOnly val="1"/>
    <c:dispBlanksAs val="zero"/>
    <c:showDLblsOverMax val="0"/>
  </c:chart>
  <c:spPr>
    <a:solidFill>
      <a:schemeClr val="lt1"/>
    </a:solidFill>
    <a:ln w="9512" cap="flat" cmpd="sng" algn="ctr">
      <a:solidFill>
        <a:schemeClr val="bg2"/>
      </a:solidFill>
      <a:prstDash val="solid"/>
      <a:round/>
    </a:ln>
    <a:effectLst/>
  </c:spPr>
  <c:txPr>
    <a:bodyPr/>
    <a:lstStyle/>
    <a:p>
      <a:pPr>
        <a:defRPr sz="999" b="0" i="0" u="none" strike="noStrike" baseline="0">
          <a:solidFill>
            <a:srgbClr val="000000"/>
          </a:solidFill>
          <a:latin typeface="Trebuchet MS"/>
          <a:ea typeface="Trebuchet MS"/>
          <a:cs typeface="Trebuchet MS"/>
        </a:defRPr>
      </a:pPr>
      <a:endParaRPr lang="ru-RU"/>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40"/>
    </mc:Choice>
    <mc:Fallback>
      <c:style val="40"/>
    </mc:Fallback>
  </mc:AlternateContent>
  <c:chart>
    <c:autoTitleDeleted val="1"/>
    <c:view3D>
      <c:rotX val="30"/>
      <c:rotY val="0"/>
      <c:rAngAx val="0"/>
    </c:view3D>
    <c:floor>
      <c:thickness val="0"/>
    </c:floor>
    <c:sideWall>
      <c:thickness val="0"/>
    </c:sideWall>
    <c:backWall>
      <c:thickness val="0"/>
    </c:backWall>
    <c:plotArea>
      <c:layout/>
      <c:pie3DChart>
        <c:varyColors val="1"/>
        <c:ser>
          <c:idx val="0"/>
          <c:order val="0"/>
          <c:dLbls>
            <c:spPr>
              <a:noFill/>
              <a:ln>
                <a:noFill/>
              </a:ln>
              <a:effectLst/>
            </c:spPr>
            <c:txPr>
              <a:bodyPr/>
              <a:lstStyle/>
              <a:p>
                <a:pPr>
                  <a:defRPr sz="1100" b="1">
                    <a:latin typeface="Times New Roman" pitchFamily="18" charset="0"/>
                    <a:cs typeface="Times New Roman" pitchFamily="18" charset="0"/>
                  </a:defRPr>
                </a:pPr>
                <a:endParaRPr lang="ru-RU"/>
              </a:p>
            </c:txPr>
            <c:showLegendKey val="0"/>
            <c:showVal val="1"/>
            <c:showCatName val="1"/>
            <c:showSerName val="0"/>
            <c:showPercent val="0"/>
            <c:showBubbleSize val="0"/>
            <c:showLeaderLines val="1"/>
            <c:extLst>
              <c:ext xmlns:c15="http://schemas.microsoft.com/office/drawing/2012/chart" uri="{CE6537A1-D6FC-4f65-9D91-7224C49458BB}"/>
            </c:extLst>
          </c:dLbls>
          <c:cat>
            <c:strRef>
              <c:f>Лист1!$A$1:$A$5</c:f>
              <c:strCache>
                <c:ptCount val="5"/>
                <c:pt idx="0">
                  <c:v>рілля</c:v>
                </c:pt>
                <c:pt idx="1">
                  <c:v>сіножатя</c:v>
                </c:pt>
                <c:pt idx="2">
                  <c:v>пасовища</c:v>
                </c:pt>
                <c:pt idx="3">
                  <c:v>багаторічні насадженя</c:v>
                </c:pt>
                <c:pt idx="4">
                  <c:v>перелоги</c:v>
                </c:pt>
              </c:strCache>
            </c:strRef>
          </c:cat>
          <c:val>
            <c:numRef>
              <c:f>Лист1!$B$1:$B$5</c:f>
              <c:numCache>
                <c:formatCode>General</c:formatCode>
                <c:ptCount val="5"/>
                <c:pt idx="0">
                  <c:v>50.9</c:v>
                </c:pt>
                <c:pt idx="1">
                  <c:v>0.70000000000000062</c:v>
                </c:pt>
                <c:pt idx="2">
                  <c:v>24.6</c:v>
                </c:pt>
                <c:pt idx="3">
                  <c:v>3.5</c:v>
                </c:pt>
                <c:pt idx="4">
                  <c:v>2.2999999999999998</c:v>
                </c:pt>
              </c:numCache>
            </c:numRef>
          </c:val>
        </c:ser>
        <c:dLbls>
          <c:showLegendKey val="0"/>
          <c:showVal val="1"/>
          <c:showCatName val="1"/>
          <c:showSerName val="0"/>
          <c:showPercent val="0"/>
          <c:showBubbleSize val="0"/>
          <c:showLeaderLines val="1"/>
        </c:dLbls>
      </c:pie3DChart>
    </c:plotArea>
    <c:plotVisOnly val="1"/>
    <c:dispBlanksAs val="gap"/>
    <c:showDLblsOverMax val="0"/>
  </c:chart>
  <c:spPr>
    <a:ln>
      <a:noFill/>
    </a:ln>
  </c:sp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6.9918549890309351E-2"/>
          <c:y val="2.6057131488061391E-2"/>
          <c:w val="0.85720887402377088"/>
          <c:h val="0.69419969853397534"/>
        </c:manualLayout>
      </c:layout>
      <c:barChart>
        <c:barDir val="col"/>
        <c:grouping val="clustered"/>
        <c:varyColors val="0"/>
        <c:ser>
          <c:idx val="0"/>
          <c:order val="0"/>
          <c:tx>
            <c:strRef>
              <c:f>Лист1!$A$2</c:f>
              <c:strCache>
                <c:ptCount val="1"/>
                <c:pt idx="0">
                  <c:v>кількість народжених</c:v>
                </c:pt>
              </c:strCache>
            </c:strRef>
          </c:tx>
          <c:spPr>
            <a:solidFill>
              <a:schemeClr val="accent1"/>
            </a:solidFill>
            <a:ln>
              <a:noFill/>
            </a:ln>
            <a:effectLst>
              <a:glow rad="63500">
                <a:srgbClr val="5B9BD5">
                  <a:satMod val="175000"/>
                  <a:alpha val="40000"/>
                </a:srgbClr>
              </a:glow>
            </a:effectLst>
            <a:scene3d>
              <a:camera prst="orthographicFront"/>
              <a:lightRig rig="threePt" dir="t"/>
            </a:scene3d>
            <a:sp3d>
              <a:bevelT w="139700" h="139700"/>
            </a:sp3d>
          </c:spPr>
          <c:invertIfNegative val="0"/>
          <c:dLbls>
            <c:dLbl>
              <c:idx val="0"/>
              <c:layout>
                <c:manualLayout>
                  <c:x val="-2.2893569301233475E-2"/>
                  <c:y val="-2.1608669418931806E-3"/>
                </c:manualLayout>
              </c:layout>
              <c:dLblPos val="outEnd"/>
              <c:showLegendKey val="0"/>
              <c:showVal val="1"/>
              <c:showCatName val="0"/>
              <c:showSerName val="0"/>
              <c:showPercent val="0"/>
              <c:showBubbleSize val="0"/>
              <c:extLst>
                <c:ext xmlns:c15="http://schemas.microsoft.com/office/drawing/2012/chart" uri="{CE6537A1-D6FC-4f65-9D91-7224C49458BB}"/>
              </c:extLst>
            </c:dLbl>
            <c:dLbl>
              <c:idx val="1"/>
              <c:layout>
                <c:manualLayout>
                  <c:x val="-6.1128519101458903E-2"/>
                  <c:y val="0.12482851875306279"/>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anchor="ctr" anchorCtr="1"/>
              <a:lstStyle/>
              <a:p>
                <a:pPr>
                  <a:defRPr lang="ru-RU" sz="1100" b="1" i="0" u="none" strike="noStrike" kern="1200" baseline="0">
                    <a:solidFill>
                      <a:schemeClr val="dk1">
                        <a:lumMod val="75000"/>
                        <a:lumOff val="25000"/>
                      </a:schemeClr>
                    </a:solidFill>
                    <a:latin typeface="+mn-lt"/>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Лист1!$B$1:$D$1</c:f>
              <c:strCache>
                <c:ptCount val="3"/>
                <c:pt idx="0">
                  <c:v>2017</c:v>
                </c:pt>
                <c:pt idx="1">
                  <c:v>2018</c:v>
                </c:pt>
                <c:pt idx="2">
                  <c:v>2019 (очікуване)</c:v>
                </c:pt>
              </c:strCache>
            </c:strRef>
          </c:cat>
          <c:val>
            <c:numRef>
              <c:f>Лист1!$B$2:$D$2</c:f>
              <c:numCache>
                <c:formatCode>0</c:formatCode>
                <c:ptCount val="3"/>
                <c:pt idx="0" formatCode="General">
                  <c:v>253</c:v>
                </c:pt>
                <c:pt idx="1">
                  <c:v>254</c:v>
                </c:pt>
                <c:pt idx="2">
                  <c:v>231</c:v>
                </c:pt>
              </c:numCache>
            </c:numRef>
          </c:val>
        </c:ser>
        <c:ser>
          <c:idx val="1"/>
          <c:order val="1"/>
          <c:tx>
            <c:strRef>
              <c:f>Лист1!$A$3</c:f>
              <c:strCache>
                <c:ptCount val="1"/>
                <c:pt idx="0">
                  <c:v>кількість померлих</c:v>
                </c:pt>
              </c:strCache>
            </c:strRef>
          </c:tx>
          <c:spPr>
            <a:solidFill>
              <a:srgbClr val="4472C4">
                <a:lumMod val="60000"/>
                <a:lumOff val="40000"/>
                <a:alpha val="67000"/>
              </a:srgbClr>
            </a:solidFill>
            <a:ln>
              <a:noFill/>
            </a:ln>
            <a:effectLst>
              <a:glow rad="63500">
                <a:srgbClr val="FF99CC">
                  <a:alpha val="40000"/>
                </a:srgbClr>
              </a:glow>
            </a:effectLst>
            <a:scene3d>
              <a:camera prst="orthographicFront"/>
              <a:lightRig rig="balanced" dir="t">
                <a:rot lat="0" lon="0" rev="8700000"/>
              </a:lightRig>
            </a:scene3d>
            <a:sp3d>
              <a:bevelT w="190500" h="38100"/>
            </a:sp3d>
          </c:spPr>
          <c:invertIfNegative val="0"/>
          <c:dLbls>
            <c:dLbl>
              <c:idx val="0"/>
              <c:layout>
                <c:manualLayout>
                  <c:x val="-3.1027169945204111E-3"/>
                  <c:y val="-8.7342968423920926E-3"/>
                </c:manualLayout>
              </c:layout>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anchor="ctr" anchorCtr="1"/>
              <a:lstStyle/>
              <a:p>
                <a:pPr>
                  <a:defRPr lang="ru-RU" sz="1100" b="1" i="0" u="none" strike="noStrike" kern="1200" baseline="0">
                    <a:solidFill>
                      <a:schemeClr val="dk1">
                        <a:lumMod val="75000"/>
                        <a:lumOff val="25000"/>
                      </a:schemeClr>
                    </a:solidFill>
                    <a:latin typeface="+mn-lt"/>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Лист1!$B$1:$D$1</c:f>
              <c:strCache>
                <c:ptCount val="3"/>
                <c:pt idx="0">
                  <c:v>2017</c:v>
                </c:pt>
                <c:pt idx="1">
                  <c:v>2018</c:v>
                </c:pt>
                <c:pt idx="2">
                  <c:v>2019 (очікуване)</c:v>
                </c:pt>
              </c:strCache>
            </c:strRef>
          </c:cat>
          <c:val>
            <c:numRef>
              <c:f>Лист1!$B$3:$D$3</c:f>
              <c:numCache>
                <c:formatCode>0</c:formatCode>
                <c:ptCount val="3"/>
                <c:pt idx="0">
                  <c:v>1206</c:v>
                </c:pt>
                <c:pt idx="1">
                  <c:v>1168</c:v>
                </c:pt>
                <c:pt idx="2">
                  <c:v>1095</c:v>
                </c:pt>
              </c:numCache>
            </c:numRef>
          </c:val>
        </c:ser>
        <c:dLbls>
          <c:showLegendKey val="0"/>
          <c:showVal val="0"/>
          <c:showCatName val="0"/>
          <c:showSerName val="0"/>
          <c:showPercent val="0"/>
          <c:showBubbleSize val="0"/>
        </c:dLbls>
        <c:gapWidth val="267"/>
        <c:axId val="288315728"/>
        <c:axId val="288316120"/>
      </c:barChart>
      <c:lineChart>
        <c:grouping val="standard"/>
        <c:varyColors val="0"/>
        <c:ser>
          <c:idx val="2"/>
          <c:order val="2"/>
          <c:tx>
            <c:strRef>
              <c:f>Лист1!$A$4</c:f>
              <c:strCache>
                <c:ptCount val="1"/>
                <c:pt idx="0">
                  <c:v>природне скорочення</c:v>
                </c:pt>
              </c:strCache>
            </c:strRef>
          </c:tx>
          <c:spPr>
            <a:ln w="25335">
              <a:solidFill>
                <a:srgbClr val="0000FF"/>
              </a:solidFill>
              <a:prstDash val="solid"/>
            </a:ln>
          </c:spPr>
          <c:marker>
            <c:symbol val="circle"/>
            <c:size val="5"/>
            <c:spPr>
              <a:solidFill>
                <a:srgbClr val="0000FF"/>
              </a:solidFill>
              <a:ln>
                <a:solidFill>
                  <a:srgbClr val="0000FF"/>
                </a:solidFill>
                <a:prstDash val="solid"/>
              </a:ln>
            </c:spPr>
          </c:marker>
          <c:dLbls>
            <c:dLbl>
              <c:idx val="0"/>
              <c:layout>
                <c:manualLayout>
                  <c:x val="-1.1834468274393358E-2"/>
                  <c:y val="-0.1116448360126209"/>
                </c:manualLayout>
              </c:layout>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4.7433342015044851E-2"/>
                  <c:y val="-8.2082590891496485E-2"/>
                </c:manualLayout>
              </c:layout>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4.6276374709799978E-2"/>
                  <c:y val="-5.7979968462896159E-2"/>
                </c:manualLayout>
              </c:layout>
              <c:dLblPos val="r"/>
              <c:showLegendKey val="0"/>
              <c:showVal val="1"/>
              <c:showCatName val="0"/>
              <c:showSerName val="0"/>
              <c:showPercent val="0"/>
              <c:showBubbleSize val="0"/>
              <c:extLst>
                <c:ext xmlns:c15="http://schemas.microsoft.com/office/drawing/2012/chart" uri="{CE6537A1-D6FC-4f65-9D91-7224C49458BB}"/>
              </c:extLst>
            </c:dLbl>
            <c:spPr>
              <a:noFill/>
              <a:ln w="12667">
                <a:noFill/>
                <a:prstDash val="solid"/>
              </a:ln>
            </c:spPr>
            <c:txPr>
              <a:bodyPr rot="0" spcFirstLastPara="1" vertOverflow="ellipsis" vert="horz" wrap="square" anchor="ctr" anchorCtr="1"/>
              <a:lstStyle/>
              <a:p>
                <a:pPr>
                  <a:defRPr lang="ru-RU" sz="1100" b="1" i="0" u="none" strike="noStrike" kern="1200" baseline="0">
                    <a:solidFill>
                      <a:sysClr val="windowText" lastClr="000000"/>
                    </a:solidFill>
                    <a:latin typeface="+mn-lt"/>
                    <a:ea typeface="+mn-ea"/>
                    <a:cs typeface="Times New Roman" panose="02020603050405020304" pitchFamily="18" charset="0"/>
                  </a:defRPr>
                </a:pPr>
                <a:endParaRPr lang="ru-RU"/>
              </a:p>
            </c:txPr>
            <c:dLblPos val="l"/>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Лист1!$B$1:$D$1</c:f>
              <c:strCache>
                <c:ptCount val="3"/>
                <c:pt idx="0">
                  <c:v>2017</c:v>
                </c:pt>
                <c:pt idx="1">
                  <c:v>2018</c:v>
                </c:pt>
                <c:pt idx="2">
                  <c:v>2019 (очікуване)</c:v>
                </c:pt>
              </c:strCache>
            </c:strRef>
          </c:cat>
          <c:val>
            <c:numRef>
              <c:f>Лист1!$B$4:$D$4</c:f>
              <c:numCache>
                <c:formatCode>0</c:formatCode>
                <c:ptCount val="3"/>
                <c:pt idx="0">
                  <c:v>-953</c:v>
                </c:pt>
                <c:pt idx="1">
                  <c:v>-914</c:v>
                </c:pt>
                <c:pt idx="2">
                  <c:v>-864</c:v>
                </c:pt>
              </c:numCache>
            </c:numRef>
          </c:val>
          <c:smooth val="1"/>
        </c:ser>
        <c:dLbls>
          <c:showLegendKey val="0"/>
          <c:showVal val="0"/>
          <c:showCatName val="0"/>
          <c:showSerName val="0"/>
          <c:showPercent val="0"/>
          <c:showBubbleSize val="0"/>
        </c:dLbls>
        <c:marker val="1"/>
        <c:smooth val="0"/>
        <c:axId val="288316512"/>
        <c:axId val="288316904"/>
      </c:lineChart>
      <c:catAx>
        <c:axId val="288315728"/>
        <c:scaling>
          <c:orientation val="minMax"/>
        </c:scaling>
        <c:delete val="0"/>
        <c:axPos val="b"/>
        <c:numFmt formatCode="General" sourceLinked="1"/>
        <c:majorTickMark val="none"/>
        <c:minorTickMark val="none"/>
        <c:tickLblPos val="nextTo"/>
        <c:spPr>
          <a:noFill/>
          <a:ln w="9500" cap="flat" cmpd="sng" algn="ctr">
            <a:solidFill>
              <a:schemeClr val="dk1">
                <a:lumMod val="15000"/>
                <a:lumOff val="85000"/>
              </a:schemeClr>
            </a:solidFill>
            <a:round/>
          </a:ln>
          <a:effectLst/>
        </c:spPr>
        <c:txPr>
          <a:bodyPr rot="-60000000" spcFirstLastPara="1" vertOverflow="ellipsis" vert="horz" wrap="square" anchor="ctr" anchorCtr="1"/>
          <a:lstStyle/>
          <a:p>
            <a:pPr>
              <a:defRPr lang="ru-RU" sz="1100" b="1" i="0" u="none" strike="noStrike" kern="1200" cap="none" spc="0" normalizeH="0" baseline="0">
                <a:solidFill>
                  <a:schemeClr val="dk1">
                    <a:lumMod val="65000"/>
                    <a:lumOff val="35000"/>
                  </a:schemeClr>
                </a:solidFill>
                <a:latin typeface="+mn-lt"/>
                <a:ea typeface="+mn-ea"/>
                <a:cs typeface="Times New Roman" panose="02020603050405020304" pitchFamily="18" charset="0"/>
              </a:defRPr>
            </a:pPr>
            <a:endParaRPr lang="ru-RU"/>
          </a:p>
        </c:txPr>
        <c:crossAx val="288316120"/>
        <c:crosses val="autoZero"/>
        <c:auto val="1"/>
        <c:lblAlgn val="ctr"/>
        <c:lblOffset val="100"/>
        <c:noMultiLvlLbl val="0"/>
      </c:catAx>
      <c:valAx>
        <c:axId val="288316120"/>
        <c:scaling>
          <c:orientation val="minMax"/>
        </c:scaling>
        <c:delete val="0"/>
        <c:axPos val="l"/>
        <c:numFmt formatCode="General" sourceLinked="1"/>
        <c:majorTickMark val="none"/>
        <c:minorTickMark val="none"/>
        <c:tickLblPos val="nextTo"/>
        <c:spPr>
          <a:ln w="9500">
            <a:noFill/>
          </a:ln>
        </c:spPr>
        <c:txPr>
          <a:bodyPr rot="-60000000" spcFirstLastPara="1" vertOverflow="ellipsis" vert="horz" wrap="square" anchor="ctr" anchorCtr="1"/>
          <a:lstStyle/>
          <a:p>
            <a:pPr>
              <a:defRPr lang="ru-RU" sz="598" b="0" i="0" u="none" strike="noStrike" kern="1200" baseline="0">
                <a:solidFill>
                  <a:schemeClr val="bg1"/>
                </a:solidFill>
                <a:latin typeface="Times New Roman" panose="02020603050405020304" pitchFamily="18" charset="0"/>
                <a:ea typeface="+mn-ea"/>
                <a:cs typeface="Times New Roman" panose="02020603050405020304" pitchFamily="18" charset="0"/>
              </a:defRPr>
            </a:pPr>
            <a:endParaRPr lang="ru-RU"/>
          </a:p>
        </c:txPr>
        <c:crossAx val="288315728"/>
        <c:crosses val="autoZero"/>
        <c:crossBetween val="between"/>
      </c:valAx>
      <c:catAx>
        <c:axId val="288316512"/>
        <c:scaling>
          <c:orientation val="minMax"/>
        </c:scaling>
        <c:delete val="1"/>
        <c:axPos val="b"/>
        <c:numFmt formatCode="General" sourceLinked="1"/>
        <c:majorTickMark val="out"/>
        <c:minorTickMark val="none"/>
        <c:tickLblPos val="nextTo"/>
        <c:crossAx val="288316904"/>
        <c:crosses val="autoZero"/>
        <c:auto val="1"/>
        <c:lblAlgn val="ctr"/>
        <c:lblOffset val="100"/>
        <c:noMultiLvlLbl val="0"/>
      </c:catAx>
      <c:valAx>
        <c:axId val="288316904"/>
        <c:scaling>
          <c:orientation val="minMax"/>
        </c:scaling>
        <c:delete val="0"/>
        <c:axPos val="r"/>
        <c:numFmt formatCode="0" sourceLinked="1"/>
        <c:majorTickMark val="out"/>
        <c:minorTickMark val="none"/>
        <c:tickLblPos val="nextTo"/>
        <c:spPr>
          <a:ln w="9500">
            <a:noFill/>
          </a:ln>
        </c:spPr>
        <c:txPr>
          <a:bodyPr rot="-60000000" spcFirstLastPara="1" vertOverflow="ellipsis" vert="horz" wrap="square" anchor="ctr" anchorCtr="1"/>
          <a:lstStyle/>
          <a:p>
            <a:pPr>
              <a:defRPr lang="ru-RU" sz="598" b="0" i="0" u="none" strike="noStrike" kern="1200" baseline="0">
                <a:solidFill>
                  <a:schemeClr val="bg1"/>
                </a:solidFill>
                <a:latin typeface="Times New Roman" panose="02020603050405020304" pitchFamily="18" charset="0"/>
                <a:ea typeface="+mn-ea"/>
                <a:cs typeface="Times New Roman" panose="02020603050405020304" pitchFamily="18" charset="0"/>
              </a:defRPr>
            </a:pPr>
            <a:endParaRPr lang="ru-RU"/>
          </a:p>
        </c:txPr>
        <c:crossAx val="288316512"/>
        <c:crosses val="max"/>
        <c:crossBetween val="between"/>
      </c:valAx>
      <c:spPr>
        <a:noFill/>
        <a:ln>
          <a:noFill/>
        </a:ln>
        <a:effectLst/>
        <a:scene3d>
          <a:camera prst="orthographicFront"/>
          <a:lightRig rig="threePt" dir="t"/>
        </a:scene3d>
        <a:sp3d>
          <a:bevelT/>
        </a:sp3d>
      </c:spPr>
    </c:plotArea>
    <c:legend>
      <c:legendPos val="r"/>
      <c:layout>
        <c:manualLayout>
          <c:xMode val="edge"/>
          <c:yMode val="edge"/>
          <c:x val="1.8012267882341719E-2"/>
          <c:y val="0.86563187027364141"/>
          <c:w val="0.95800524934383202"/>
          <c:h val="0.12192666510745565"/>
        </c:manualLayout>
      </c:layout>
      <c:overlay val="1"/>
      <c:spPr>
        <a:noFill/>
        <a:ln>
          <a:noFill/>
        </a:ln>
        <a:effectLst/>
      </c:spPr>
      <c:txPr>
        <a:bodyPr rot="0" spcFirstLastPara="1" vertOverflow="ellipsis" vert="horz" wrap="square" anchor="ctr" anchorCtr="1"/>
        <a:lstStyle/>
        <a:p>
          <a:pPr>
            <a:defRPr lang="ru-RU" sz="1100" b="1" i="0" u="none" strike="noStrike" kern="1200" baseline="0">
              <a:solidFill>
                <a:schemeClr val="dk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noFill/>
    <a:ln w="9500" cap="flat" cmpd="sng" algn="ctr">
      <a:solidFill>
        <a:schemeClr val="dk1">
          <a:lumMod val="15000"/>
          <a:lumOff val="85000"/>
        </a:schemeClr>
      </a:solidFill>
      <a:round/>
    </a:ln>
    <a:effectLst/>
    <a:scene3d>
      <a:camera prst="orthographicFront"/>
      <a:lightRig rig="threePt" dir="t"/>
    </a:scene3d>
    <a:sp3d>
      <a:bevelT w="165100" prst="coolSlant"/>
    </a:sp3d>
  </c:spPr>
  <c:txPr>
    <a:bodyPr/>
    <a:lstStyle/>
    <a:p>
      <a:pPr>
        <a:defRPr>
          <a:latin typeface="Times New Roman" panose="02020603050405020304" pitchFamily="18" charset="0"/>
          <a:cs typeface="Times New Roman" panose="02020603050405020304" pitchFamily="18" charset="0"/>
        </a:defRPr>
      </a:pPr>
      <a:endParaRPr lang="ru-RU"/>
    </a:p>
  </c:tx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sz="1400">
                <a:latin typeface="Times New Roman" panose="02020603050405020304" pitchFamily="18" charset="0"/>
                <a:cs typeface="Times New Roman" panose="02020603050405020304" pitchFamily="18" charset="0"/>
              </a:rPr>
              <a:t>Валова продукція сільського господарства, млн.грн.</a:t>
            </a:r>
          </a:p>
        </c:rich>
      </c:tx>
      <c:overlay val="0"/>
    </c:title>
    <c:autoTitleDeleted val="0"/>
    <c:plotArea>
      <c:layout/>
      <c:barChart>
        <c:barDir val="col"/>
        <c:grouping val="clustered"/>
        <c:varyColors val="0"/>
        <c:ser>
          <c:idx val="0"/>
          <c:order val="0"/>
          <c:tx>
            <c:strRef>
              <c:f>Лист1!$B$1</c:f>
              <c:strCache>
                <c:ptCount val="1"/>
                <c:pt idx="0">
                  <c:v>Валова продукція сільського господарства у порівняних цінах 2010 року, млн.грн.</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Лист1!$A$2:$A$4</c:f>
              <c:strCache>
                <c:ptCount val="3"/>
                <c:pt idx="0">
                  <c:v>2018</c:v>
                </c:pt>
                <c:pt idx="1">
                  <c:v>2019 очікуване</c:v>
                </c:pt>
                <c:pt idx="2">
                  <c:v>2020 прогноз</c:v>
                </c:pt>
              </c:strCache>
            </c:strRef>
          </c:cat>
          <c:val>
            <c:numRef>
              <c:f>Лист1!$B$2:$B$4</c:f>
              <c:numCache>
                <c:formatCode>General</c:formatCode>
                <c:ptCount val="3"/>
                <c:pt idx="0">
                  <c:v>118.2</c:v>
                </c:pt>
                <c:pt idx="1">
                  <c:v>143.6</c:v>
                </c:pt>
                <c:pt idx="2">
                  <c:v>144.69999999999999</c:v>
                </c:pt>
              </c:numCache>
            </c:numRef>
          </c:val>
        </c:ser>
        <c:dLbls>
          <c:showLegendKey val="0"/>
          <c:showVal val="0"/>
          <c:showCatName val="0"/>
          <c:showSerName val="0"/>
          <c:showPercent val="0"/>
          <c:showBubbleSize val="0"/>
        </c:dLbls>
        <c:gapWidth val="150"/>
        <c:axId val="258400160"/>
        <c:axId val="258400552"/>
      </c:barChart>
      <c:catAx>
        <c:axId val="258400160"/>
        <c:scaling>
          <c:orientation val="minMax"/>
        </c:scaling>
        <c:delete val="0"/>
        <c:axPos val="b"/>
        <c:numFmt formatCode="General" sourceLinked="0"/>
        <c:majorTickMark val="none"/>
        <c:minorTickMark val="none"/>
        <c:tickLblPos val="nextTo"/>
        <c:crossAx val="258400552"/>
        <c:crosses val="autoZero"/>
        <c:auto val="1"/>
        <c:lblAlgn val="ctr"/>
        <c:lblOffset val="100"/>
        <c:noMultiLvlLbl val="0"/>
      </c:catAx>
      <c:valAx>
        <c:axId val="258400552"/>
        <c:scaling>
          <c:orientation val="minMax"/>
        </c:scaling>
        <c:delete val="0"/>
        <c:axPos val="l"/>
        <c:majorGridlines/>
        <c:numFmt formatCode="General" sourceLinked="1"/>
        <c:majorTickMark val="none"/>
        <c:minorTickMark val="none"/>
        <c:tickLblPos val="nextTo"/>
        <c:crossAx val="258400160"/>
        <c:crosses val="autoZero"/>
        <c:crossBetween val="between"/>
      </c:valAx>
    </c:plotArea>
    <c:plotVisOnly val="1"/>
    <c:dispBlanksAs val="gap"/>
    <c:showDLblsOverMax val="0"/>
  </c:chart>
  <c:txPr>
    <a:bodyPr/>
    <a:lstStyle/>
    <a:p>
      <a:pPr>
        <a:defRPr sz="1400"/>
      </a:pPr>
      <a:endParaRPr lang="ru-RU"/>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9.9600433375981526E-2"/>
          <c:y val="5.8824944293927622E-2"/>
          <c:w val="0.82520701676138875"/>
          <c:h val="0.66922185214756513"/>
        </c:manualLayout>
      </c:layout>
      <c:barChart>
        <c:barDir val="col"/>
        <c:grouping val="clustered"/>
        <c:varyColors val="0"/>
        <c:ser>
          <c:idx val="0"/>
          <c:order val="0"/>
          <c:tx>
            <c:strRef>
              <c:f>Лист1!$A$2</c:f>
              <c:strCache>
                <c:ptCount val="1"/>
                <c:pt idx="0">
                  <c:v>обсяг обороту роздрібної торгівлі, млн грн</c:v>
                </c:pt>
              </c:strCache>
            </c:strRef>
          </c:tx>
          <c:spPr>
            <a:solidFill>
              <a:srgbClr val="5B9BD5">
                <a:lumMod val="40000"/>
                <a:lumOff val="60000"/>
              </a:srgbClr>
            </a:solidFill>
            <a:ln>
              <a:noFill/>
            </a:ln>
            <a:effectLst/>
            <a:scene3d>
              <a:camera prst="orthographicFront"/>
              <a:lightRig rig="threePt" dir="t"/>
            </a:scene3d>
            <a:sp3d prstMaterial="dkEdge">
              <a:bevelT w="165100" prst="coolSlant"/>
            </a:sp3d>
          </c:spPr>
          <c:invertIfNegative val="0"/>
          <c:dLbls>
            <c:dLbl>
              <c:idx val="0"/>
              <c:layout>
                <c:manualLayout>
                  <c:x val="0"/>
                  <c:y val="0.22523538485679501"/>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16276407534603E-3"/>
                  <c:y val="0.24485798237022527"/>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4.1626644723634313E-3"/>
                  <c:y val="0.23992464908658609"/>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wrap="square" lIns="38100" tIns="19050" rIns="38100" bIns="19050" anchor="ctr">
                <a:spAutoFit/>
              </a:bodyPr>
              <a:lstStyle/>
              <a:p>
                <a:pPr>
                  <a:defRPr b="1">
                    <a:latin typeface="+mn-lt"/>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Лист1!$B$1:$D$1</c:f>
              <c:strCache>
                <c:ptCount val="3"/>
                <c:pt idx="0">
                  <c:v>2018 рік </c:v>
                </c:pt>
                <c:pt idx="1">
                  <c:v>2019 рік (очік.)</c:v>
                </c:pt>
                <c:pt idx="2">
                  <c:v>2020 рік (прогноз)</c:v>
                </c:pt>
              </c:strCache>
            </c:strRef>
          </c:cat>
          <c:val>
            <c:numRef>
              <c:f>Лист1!$B$2:$D$2</c:f>
              <c:numCache>
                <c:formatCode>0.00</c:formatCode>
                <c:ptCount val="3"/>
                <c:pt idx="0">
                  <c:v>106.9</c:v>
                </c:pt>
                <c:pt idx="1">
                  <c:v>132.6</c:v>
                </c:pt>
                <c:pt idx="2">
                  <c:v>138.19999999999999</c:v>
                </c:pt>
              </c:numCache>
            </c:numRef>
          </c:val>
        </c:ser>
        <c:dLbls>
          <c:showLegendKey val="0"/>
          <c:showVal val="1"/>
          <c:showCatName val="0"/>
          <c:showSerName val="0"/>
          <c:showPercent val="0"/>
          <c:showBubbleSize val="0"/>
        </c:dLbls>
        <c:gapWidth val="247"/>
        <c:axId val="258401336"/>
        <c:axId val="258401728"/>
      </c:barChart>
      <c:lineChart>
        <c:grouping val="stacked"/>
        <c:varyColors val="0"/>
        <c:ser>
          <c:idx val="1"/>
          <c:order val="1"/>
          <c:tx>
            <c:strRef>
              <c:f>Лист1!$A$3</c:f>
              <c:strCache>
                <c:ptCount val="1"/>
                <c:pt idx="0">
                  <c:v>темп росту обсягу  обороту роздрібної торгівлі до попереднього року (у порівняних цінах),%</c:v>
                </c:pt>
              </c:strCache>
            </c:strRef>
          </c:tx>
          <c:spPr>
            <a:ln w="22194" cap="rnd">
              <a:solidFill>
                <a:srgbClr val="7030A0"/>
              </a:solidFill>
              <a:round/>
            </a:ln>
            <a:effectLst/>
          </c:spPr>
          <c:marker>
            <c:symbol val="circle"/>
            <c:size val="4"/>
            <c:spPr>
              <a:solidFill>
                <a:srgbClr val="7030A0"/>
              </a:solidFill>
              <a:ln w="15854">
                <a:solidFill>
                  <a:srgbClr val="7030A0"/>
                </a:solidFill>
                <a:round/>
              </a:ln>
              <a:effectLst/>
            </c:spPr>
          </c:marker>
          <c:dLbls>
            <c:dLbl>
              <c:idx val="0"/>
              <c:layout>
                <c:manualLayout>
                  <c:x val="-8.1216159933361121E-2"/>
                  <c:y val="3.394145099703013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4.5814244064972927E-2"/>
                  <c:y val="-6.7882901994060205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4.5814244064972927E-2"/>
                  <c:y val="-5.9397539244802712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wrap="square" lIns="38100" tIns="19050" rIns="38100" bIns="19050" anchor="ctr">
                <a:spAutoFit/>
              </a:bodyPr>
              <a:lstStyle/>
              <a:p>
                <a:pPr>
                  <a:defRPr b="1">
                    <a:solidFill>
                      <a:srgbClr val="7030A0"/>
                    </a:solidFill>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Лист1!$B$1:$D$1</c:f>
              <c:strCache>
                <c:ptCount val="3"/>
                <c:pt idx="0">
                  <c:v>2018 рік </c:v>
                </c:pt>
                <c:pt idx="1">
                  <c:v>2019 рік (очік.)</c:v>
                </c:pt>
                <c:pt idx="2">
                  <c:v>2020 рік (прогноз)</c:v>
                </c:pt>
              </c:strCache>
            </c:strRef>
          </c:cat>
          <c:val>
            <c:numRef>
              <c:f>Лист1!$B$3:$D$3</c:f>
              <c:numCache>
                <c:formatCode>0.0</c:formatCode>
                <c:ptCount val="3"/>
                <c:pt idx="0">
                  <c:v>126.4</c:v>
                </c:pt>
                <c:pt idx="1">
                  <c:v>124</c:v>
                </c:pt>
                <c:pt idx="2">
                  <c:v>104.2</c:v>
                </c:pt>
              </c:numCache>
            </c:numRef>
          </c:val>
          <c:smooth val="1"/>
        </c:ser>
        <c:dLbls>
          <c:showLegendKey val="0"/>
          <c:showVal val="1"/>
          <c:showCatName val="0"/>
          <c:showSerName val="0"/>
          <c:showPercent val="0"/>
          <c:showBubbleSize val="0"/>
        </c:dLbls>
        <c:marker val="1"/>
        <c:smooth val="0"/>
        <c:axId val="258402120"/>
        <c:axId val="258402512"/>
      </c:lineChart>
      <c:catAx>
        <c:axId val="258401336"/>
        <c:scaling>
          <c:orientation val="minMax"/>
        </c:scaling>
        <c:delete val="0"/>
        <c:axPos val="b"/>
        <c:numFmt formatCode="General" sourceLinked="0"/>
        <c:majorTickMark val="out"/>
        <c:minorTickMark val="none"/>
        <c:tickLblPos val="nextTo"/>
        <c:spPr>
          <a:noFill/>
          <a:ln w="9512" cap="flat" cmpd="sng" algn="ctr">
            <a:solidFill>
              <a:schemeClr val="dk1">
                <a:lumMod val="15000"/>
                <a:lumOff val="85000"/>
              </a:schemeClr>
            </a:solidFill>
            <a:round/>
          </a:ln>
          <a:effectLst/>
        </c:spPr>
        <c:txPr>
          <a:bodyPr rot="0" vert="horz"/>
          <a:lstStyle/>
          <a:p>
            <a:pPr>
              <a:defRPr sz="1000" b="1" i="0" u="none" strike="noStrike" baseline="0">
                <a:solidFill>
                  <a:srgbClr val="003366"/>
                </a:solidFill>
                <a:latin typeface="+mn-lt"/>
                <a:ea typeface="Times New Roman"/>
                <a:cs typeface="Times New Roman"/>
              </a:defRPr>
            </a:pPr>
            <a:endParaRPr lang="ru-RU"/>
          </a:p>
        </c:txPr>
        <c:crossAx val="258401728"/>
        <c:crosses val="autoZero"/>
        <c:auto val="1"/>
        <c:lblAlgn val="ctr"/>
        <c:lblOffset val="100"/>
        <c:noMultiLvlLbl val="0"/>
      </c:catAx>
      <c:valAx>
        <c:axId val="258401728"/>
        <c:scaling>
          <c:orientation val="minMax"/>
        </c:scaling>
        <c:delete val="0"/>
        <c:axPos val="l"/>
        <c:numFmt formatCode="0.00" sourceLinked="1"/>
        <c:majorTickMark val="none"/>
        <c:minorTickMark val="none"/>
        <c:tickLblPos val="nextTo"/>
        <c:spPr>
          <a:solidFill>
            <a:sysClr val="window" lastClr="FFFFFF"/>
          </a:solidFill>
          <a:ln w="6342">
            <a:noFill/>
          </a:ln>
        </c:spPr>
        <c:txPr>
          <a:bodyPr rot="0" vert="horz"/>
          <a:lstStyle/>
          <a:p>
            <a:pPr>
              <a:defRPr sz="1194" b="0" i="0" u="none" strike="noStrike" baseline="0">
                <a:solidFill>
                  <a:srgbClr val="FFFFFF"/>
                </a:solidFill>
                <a:latin typeface="Trebuchet MS"/>
                <a:ea typeface="Trebuchet MS"/>
                <a:cs typeface="Trebuchet MS"/>
              </a:defRPr>
            </a:pPr>
            <a:endParaRPr lang="ru-RU"/>
          </a:p>
        </c:txPr>
        <c:crossAx val="258401336"/>
        <c:crosses val="autoZero"/>
        <c:crossBetween val="between"/>
      </c:valAx>
      <c:catAx>
        <c:axId val="258402120"/>
        <c:scaling>
          <c:orientation val="minMax"/>
        </c:scaling>
        <c:delete val="1"/>
        <c:axPos val="b"/>
        <c:numFmt formatCode="General" sourceLinked="1"/>
        <c:majorTickMark val="out"/>
        <c:minorTickMark val="none"/>
        <c:tickLblPos val="nextTo"/>
        <c:crossAx val="258402512"/>
        <c:crosses val="autoZero"/>
        <c:auto val="1"/>
        <c:lblAlgn val="ctr"/>
        <c:lblOffset val="100"/>
        <c:noMultiLvlLbl val="0"/>
      </c:catAx>
      <c:valAx>
        <c:axId val="258402512"/>
        <c:scaling>
          <c:orientation val="minMax"/>
        </c:scaling>
        <c:delete val="0"/>
        <c:axPos val="r"/>
        <c:numFmt formatCode="0.0" sourceLinked="1"/>
        <c:majorTickMark val="none"/>
        <c:minorTickMark val="none"/>
        <c:tickLblPos val="nextTo"/>
        <c:spPr>
          <a:ln w="6342">
            <a:noFill/>
          </a:ln>
        </c:spPr>
        <c:txPr>
          <a:bodyPr rot="0" vert="horz"/>
          <a:lstStyle/>
          <a:p>
            <a:pPr>
              <a:defRPr sz="1194" b="0" i="0" u="none" strike="noStrike" baseline="0">
                <a:solidFill>
                  <a:srgbClr val="FFFFFF"/>
                </a:solidFill>
                <a:latin typeface="Trebuchet MS"/>
                <a:ea typeface="Trebuchet MS"/>
                <a:cs typeface="Trebuchet MS"/>
              </a:defRPr>
            </a:pPr>
            <a:endParaRPr lang="ru-RU"/>
          </a:p>
        </c:txPr>
        <c:crossAx val="258402120"/>
        <c:crosses val="max"/>
        <c:crossBetween val="between"/>
      </c:valAx>
      <c:spPr>
        <a:solidFill>
          <a:srgbClr val="5B9BD5">
            <a:lumMod val="20000"/>
            <a:lumOff val="80000"/>
          </a:srgbClr>
        </a:solidFill>
        <a:ln w="25365">
          <a:noFill/>
        </a:ln>
      </c:spPr>
    </c:plotArea>
    <c:legend>
      <c:legendPos val="r"/>
      <c:layout>
        <c:manualLayout>
          <c:xMode val="edge"/>
          <c:yMode val="edge"/>
          <c:x val="0"/>
          <c:y val="0.75773153514911185"/>
          <c:w val="1"/>
          <c:h val="0.22832173555734464"/>
        </c:manualLayout>
      </c:layout>
      <c:overlay val="0"/>
      <c:spPr>
        <a:solidFill>
          <a:srgbClr val="5B9BD5">
            <a:lumMod val="20000"/>
            <a:lumOff val="80000"/>
          </a:srgbClr>
        </a:solidFill>
        <a:ln w="25365">
          <a:solidFill>
            <a:srgbClr val="E7E6E6"/>
          </a:solidFill>
        </a:ln>
      </c:spPr>
      <c:txPr>
        <a:bodyPr/>
        <a:lstStyle/>
        <a:p>
          <a:pPr>
            <a:defRPr sz="1000" b="1" i="0" u="none" strike="noStrike" baseline="0">
              <a:solidFill>
                <a:srgbClr val="003366"/>
              </a:solidFill>
              <a:latin typeface="Times New Roman"/>
              <a:ea typeface="Times New Roman"/>
              <a:cs typeface="Times New Roman"/>
            </a:defRPr>
          </a:pPr>
          <a:endParaRPr lang="ru-RU"/>
        </a:p>
      </c:txPr>
    </c:legend>
    <c:plotVisOnly val="1"/>
    <c:dispBlanksAs val="zero"/>
    <c:showDLblsOverMax val="0"/>
  </c:chart>
  <c:spPr>
    <a:solidFill>
      <a:schemeClr val="lt1"/>
    </a:solidFill>
    <a:ln w="9512" cap="flat" cmpd="sng" algn="ctr">
      <a:solidFill>
        <a:srgbClr val="E7E6E6"/>
      </a:solidFill>
      <a:round/>
    </a:ln>
    <a:effectLst/>
  </c:spPr>
  <c:txPr>
    <a:bodyPr/>
    <a:lstStyle/>
    <a:p>
      <a:pPr>
        <a:defRPr sz="999" b="0" i="0" u="none" strike="noStrike" baseline="0">
          <a:solidFill>
            <a:srgbClr val="000000"/>
          </a:solidFill>
          <a:latin typeface="Trebuchet MS"/>
          <a:ea typeface="Trebuchet MS"/>
          <a:cs typeface="Trebuchet MS"/>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Facet">
    <a:dk1>
      <a:sysClr val="windowText" lastClr="000000"/>
    </a:dk1>
    <a:lt1>
      <a:sysClr val="window" lastClr="FFFFFF"/>
    </a:lt1>
    <a:dk2>
      <a:srgbClr val="2C3C43"/>
    </a:dk2>
    <a:lt2>
      <a:srgbClr val="EBEBEB"/>
    </a:lt2>
    <a:accent1>
      <a:srgbClr val="90C226"/>
    </a:accent1>
    <a:accent2>
      <a:srgbClr val="54A021"/>
    </a:accent2>
    <a:accent3>
      <a:srgbClr val="E6B91E"/>
    </a:accent3>
    <a:accent4>
      <a:srgbClr val="E76618"/>
    </a:accent4>
    <a:accent5>
      <a:srgbClr val="C42F1A"/>
    </a:accent5>
    <a:accent6>
      <a:srgbClr val="918655"/>
    </a:accent6>
    <a:hlink>
      <a:srgbClr val="99CA3C"/>
    </a:hlink>
    <a:folHlink>
      <a:srgbClr val="B9D181"/>
    </a:folHlink>
  </a:clrScheme>
  <a:fontScheme name="Facet">
    <a:majorFont>
      <a:latin typeface="Trebuchet MS"/>
      <a:ea typeface=""/>
      <a:cs typeface=""/>
      <a:font script="Jpan" typeface="メイリオ"/>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メイリオ"/>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Facet">
    <a:fillStyleLst>
      <a:solidFill>
        <a:schemeClr val="phClr"/>
      </a:solidFill>
      <a:gradFill rotWithShape="1">
        <a:gsLst>
          <a:gs pos="0">
            <a:schemeClr val="phClr">
              <a:tint val="65000"/>
              <a:lumMod val="110000"/>
            </a:schemeClr>
          </a:gs>
          <a:gs pos="88000">
            <a:schemeClr val="phClr">
              <a:tint val="90000"/>
            </a:schemeClr>
          </a:gs>
        </a:gsLst>
        <a:lin ang="5400000" scaled="0"/>
      </a:gradFill>
      <a:gradFill rotWithShape="1">
        <a:gsLst>
          <a:gs pos="0">
            <a:schemeClr val="phClr">
              <a:tint val="96000"/>
              <a:lumMod val="100000"/>
            </a:schemeClr>
          </a:gs>
          <a:gs pos="78000">
            <a:schemeClr val="phClr">
              <a:shade val="94000"/>
              <a:lumMod val="94000"/>
            </a:schemeClr>
          </a:gs>
        </a:gsLst>
        <a:lin ang="5400000" scaled="0"/>
      </a:gradFill>
    </a:fillStyleLst>
    <a:lnStyleLst>
      <a:ln w="12700" cap="rnd" cmpd="sng" algn="ctr">
        <a:solidFill>
          <a:schemeClr val="phClr"/>
        </a:solidFill>
        <a:prstDash val="solid"/>
      </a:ln>
      <a:ln w="19050" cap="rnd" cmpd="sng" algn="ctr">
        <a:solidFill>
          <a:schemeClr val="phClr"/>
        </a:solidFill>
        <a:prstDash val="solid"/>
      </a:ln>
      <a:ln w="25400" cap="rnd" cmpd="sng" algn="ctr">
        <a:solidFill>
          <a:schemeClr val="phClr"/>
        </a:solidFill>
        <a:prstDash val="solid"/>
      </a:ln>
    </a:lnStyleLst>
    <a:effectStyleLst>
      <a:effectStyle>
        <a:effectLst/>
      </a:effectStyle>
      <a:effectStyle>
        <a:effectLst>
          <a:outerShdw blurRad="38100" dist="25400" dir="5400000" rotWithShape="0">
            <a:srgbClr val="000000">
              <a:alpha val="35000"/>
            </a:srgbClr>
          </a:outerShdw>
        </a:effectLst>
      </a:effectStyle>
      <a:effectStyle>
        <a:effectLst>
          <a:outerShdw blurRad="50800" dist="38100" dir="5400000" rotWithShape="0">
            <a:srgbClr val="000000">
              <a:alpha val="35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0000"/>
              <a:lumMod val="104000"/>
            </a:schemeClr>
          </a:gs>
          <a:gs pos="94000">
            <a:schemeClr val="phClr">
              <a:shade val="96000"/>
              <a:lumMod val="82000"/>
            </a:schemeClr>
          </a:gs>
        </a:gsLst>
        <a:lin ang="5400000" scaled="0"/>
      </a:gradFill>
      <a:gradFill rotWithShape="1">
        <a:gsLst>
          <a:gs pos="0">
            <a:schemeClr val="phClr">
              <a:tint val="90000"/>
              <a:lumMod val="110000"/>
            </a:schemeClr>
          </a:gs>
          <a:gs pos="100000">
            <a:schemeClr val="phClr">
              <a:shade val="94000"/>
              <a:lumMod val="96000"/>
            </a:schemeClr>
          </a:gs>
        </a:gsLst>
        <a:path path="circle">
          <a:fillToRect l="50000" t="50000" r="100000" b="10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Facet">
    <a:dk1>
      <a:sysClr val="windowText" lastClr="000000"/>
    </a:dk1>
    <a:lt1>
      <a:sysClr val="window" lastClr="FFFFFF"/>
    </a:lt1>
    <a:dk2>
      <a:srgbClr val="2C3C43"/>
    </a:dk2>
    <a:lt2>
      <a:srgbClr val="EBEBEB"/>
    </a:lt2>
    <a:accent1>
      <a:srgbClr val="90C226"/>
    </a:accent1>
    <a:accent2>
      <a:srgbClr val="54A021"/>
    </a:accent2>
    <a:accent3>
      <a:srgbClr val="E6B91E"/>
    </a:accent3>
    <a:accent4>
      <a:srgbClr val="E76618"/>
    </a:accent4>
    <a:accent5>
      <a:srgbClr val="C42F1A"/>
    </a:accent5>
    <a:accent6>
      <a:srgbClr val="918655"/>
    </a:accent6>
    <a:hlink>
      <a:srgbClr val="99CA3C"/>
    </a:hlink>
    <a:folHlink>
      <a:srgbClr val="B9D181"/>
    </a:folHlink>
  </a:clrScheme>
  <a:fontScheme name="Facet">
    <a:majorFont>
      <a:latin typeface="Trebuchet MS"/>
      <a:ea typeface=""/>
      <a:cs typeface=""/>
      <a:font script="Jpan" typeface="メイリオ"/>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メイリオ"/>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Facet">
    <a:fillStyleLst>
      <a:solidFill>
        <a:schemeClr val="phClr"/>
      </a:solidFill>
      <a:gradFill rotWithShape="1">
        <a:gsLst>
          <a:gs pos="0">
            <a:schemeClr val="phClr">
              <a:tint val="65000"/>
              <a:lumMod val="110000"/>
            </a:schemeClr>
          </a:gs>
          <a:gs pos="88000">
            <a:schemeClr val="phClr">
              <a:tint val="90000"/>
            </a:schemeClr>
          </a:gs>
        </a:gsLst>
        <a:lin ang="5400000" scaled="0"/>
      </a:gradFill>
      <a:gradFill rotWithShape="1">
        <a:gsLst>
          <a:gs pos="0">
            <a:schemeClr val="phClr">
              <a:tint val="96000"/>
              <a:lumMod val="100000"/>
            </a:schemeClr>
          </a:gs>
          <a:gs pos="78000">
            <a:schemeClr val="phClr">
              <a:shade val="94000"/>
              <a:lumMod val="94000"/>
            </a:schemeClr>
          </a:gs>
        </a:gsLst>
        <a:lin ang="5400000" scaled="0"/>
      </a:gradFill>
    </a:fillStyleLst>
    <a:lnStyleLst>
      <a:ln w="12700" cap="rnd" cmpd="sng" algn="ctr">
        <a:solidFill>
          <a:schemeClr val="phClr"/>
        </a:solidFill>
        <a:prstDash val="solid"/>
      </a:ln>
      <a:ln w="19050" cap="rnd" cmpd="sng" algn="ctr">
        <a:solidFill>
          <a:schemeClr val="phClr"/>
        </a:solidFill>
        <a:prstDash val="solid"/>
      </a:ln>
      <a:ln w="25400" cap="rnd" cmpd="sng" algn="ctr">
        <a:solidFill>
          <a:schemeClr val="phClr"/>
        </a:solidFill>
        <a:prstDash val="solid"/>
      </a:ln>
    </a:lnStyleLst>
    <a:effectStyleLst>
      <a:effectStyle>
        <a:effectLst/>
      </a:effectStyle>
      <a:effectStyle>
        <a:effectLst>
          <a:outerShdw blurRad="38100" dist="25400" dir="5400000" rotWithShape="0">
            <a:srgbClr val="000000">
              <a:alpha val="35000"/>
            </a:srgbClr>
          </a:outerShdw>
        </a:effectLst>
      </a:effectStyle>
      <a:effectStyle>
        <a:effectLst>
          <a:outerShdw blurRad="50800" dist="38100" dir="5400000" rotWithShape="0">
            <a:srgbClr val="000000">
              <a:alpha val="35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0000"/>
              <a:lumMod val="104000"/>
            </a:schemeClr>
          </a:gs>
          <a:gs pos="94000">
            <a:schemeClr val="phClr">
              <a:shade val="96000"/>
              <a:lumMod val="82000"/>
            </a:schemeClr>
          </a:gs>
        </a:gsLst>
        <a:lin ang="5400000" scaled="0"/>
      </a:gradFill>
      <a:gradFill rotWithShape="1">
        <a:gsLst>
          <a:gs pos="0">
            <a:schemeClr val="phClr">
              <a:tint val="90000"/>
              <a:lumMod val="110000"/>
            </a:schemeClr>
          </a:gs>
          <a:gs pos="100000">
            <a:schemeClr val="phClr">
              <a:shade val="94000"/>
              <a:lumMod val="96000"/>
            </a:schemeClr>
          </a:gs>
        </a:gsLst>
        <a:path path="circle">
          <a:fillToRect l="50000" t="50000" r="100000" b="100000"/>
        </a:path>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1E5C0-62CA-4DA0-BE5B-CD8B63FBF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20223</TotalTime>
  <Pages>1</Pages>
  <Words>26517</Words>
  <Characters>151152</Characters>
  <Application>Microsoft Office Word</Application>
  <DocSecurity>0</DocSecurity>
  <Lines>1259</Lines>
  <Paragraphs>354</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SamForum.ws</Company>
  <LinksUpToDate>false</LinksUpToDate>
  <CharactersWithSpaces>177315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creator>SamLab.ws</dc:creator>
  <cp:lastModifiedBy>Пользователь</cp:lastModifiedBy>
  <cp:revision>764</cp:revision>
  <cp:lastPrinted>2019-12-12T13:42:00Z</cp:lastPrinted>
  <dcterms:created xsi:type="dcterms:W3CDTF">2017-11-01T08:57:00Z</dcterms:created>
  <dcterms:modified xsi:type="dcterms:W3CDTF">2020-01-03T07:41:00Z</dcterms:modified>
</cp:coreProperties>
</file>